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7115F8" w14:textId="77777777" w:rsidR="009C42A8" w:rsidRPr="0079205D" w:rsidRDefault="00FD2D65"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41A61599DAEC4227B5836E071032C4BF"/>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236492A7"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283FBACB" w14:textId="77777777" w:rsidTr="00811BE5">
        <w:sdt>
          <w:sdtPr>
            <w:rPr>
              <w:rFonts w:cs="Times New Roman"/>
            </w:rPr>
            <w:id w:val="25447574"/>
            <w:lock w:val="sdtLocked"/>
            <w:placeholder>
              <w:docPart w:val="E286FBCB2BA449D0B2D9F07F62719793"/>
            </w:placeholder>
            <w:showingPlcHdr/>
          </w:sdtPr>
          <w:sdtEndPr/>
          <w:sdtContent>
            <w:tc>
              <w:tcPr>
                <w:tcW w:w="4360" w:type="dxa"/>
                <w:vAlign w:val="bottom"/>
              </w:tcPr>
              <w:p w14:paraId="645AD60D"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0BD29235" w14:textId="77777777" w:rsidR="003C1EF2" w:rsidRDefault="00FD2D65" w:rsidP="00C523D5">
            <w:pPr>
              <w:pStyle w:val="NoSpacing"/>
              <w:ind w:right="-111"/>
              <w:jc w:val="right"/>
            </w:pPr>
            <w:sdt>
              <w:sdtPr>
                <w:id w:val="32932642"/>
                <w:lock w:val="sdtContentLocked"/>
                <w:placeholder>
                  <w:docPart w:val="FB7E02C6FBA647BD9CFF40753B3A79D6"/>
                </w:placeholder>
                <w:showingPlcHdr/>
              </w:sdtPr>
              <w:sdtEndPr/>
              <w:sdtContent>
                <w:r w:rsidR="00F13DD7">
                  <w:t xml:space="preserve">Noteikumi </w:t>
                </w:r>
              </w:sdtContent>
            </w:sdt>
            <w:sdt>
              <w:sdtPr>
                <w:id w:val="25447619"/>
                <w:lock w:val="sdtContentLocked"/>
                <w:placeholder>
                  <w:docPart w:val="CC8CEF8502DF423BBC4DDF26FB40589D"/>
                </w:placeholder>
                <w:showingPlcHdr/>
              </w:sdtPr>
              <w:sdtEndPr/>
              <w:sdtContent>
                <w:r w:rsidR="003C1EF2">
                  <w:t xml:space="preserve">Nr. </w:t>
                </w:r>
              </w:sdtContent>
            </w:sdt>
            <w:sdt>
              <w:sdtPr>
                <w:id w:val="25447645"/>
                <w:lock w:val="sdtLocked"/>
                <w:placeholder>
                  <w:docPart w:val="9BE3842F34164418815B565853C8489D"/>
                </w:placeholder>
                <w:showingPlcHdr/>
              </w:sdtPr>
              <w:sdtEndPr/>
              <w:sdtContent>
                <w:r w:rsidR="007A4159">
                  <w:t>_____</w:t>
                </w:r>
              </w:sdtContent>
            </w:sdt>
          </w:p>
        </w:tc>
      </w:tr>
    </w:tbl>
    <w:sdt>
      <w:sdtPr>
        <w:rPr>
          <w:rFonts w:cs="Times New Roman"/>
          <w:szCs w:val="24"/>
        </w:rPr>
        <w:id w:val="25447675"/>
        <w:lock w:val="sdtContentLocked"/>
        <w:placeholder>
          <w:docPart w:val="BE27919D51924C1C8A81FB95BA3D82F4"/>
        </w:placeholder>
        <w:showingPlcHdr/>
      </w:sdtPr>
      <w:sdtEndPr/>
      <w:sdtContent>
        <w:p w14:paraId="2FEDD8C9" w14:textId="77777777" w:rsidR="003C1EF2" w:rsidRDefault="00C2284A" w:rsidP="00C2284A">
          <w:pPr>
            <w:rPr>
              <w:rFonts w:cs="Times New Roman"/>
              <w:szCs w:val="24"/>
            </w:rPr>
          </w:pPr>
          <w:r>
            <w:rPr>
              <w:rFonts w:cs="Times New Roman"/>
              <w:szCs w:val="24"/>
            </w:rPr>
            <w:t>Rīgā</w:t>
          </w:r>
        </w:p>
      </w:sdtContent>
    </w:sdt>
    <w:p w14:paraId="52A26518" w14:textId="3335BAD9" w:rsidR="00C2284A" w:rsidRDefault="00FD2D65" w:rsidP="00C2284A">
      <w:pPr>
        <w:spacing w:before="240" w:after="240"/>
        <w:rPr>
          <w:rFonts w:cs="Times New Roman"/>
          <w:b/>
          <w:szCs w:val="24"/>
        </w:rPr>
      </w:pPr>
      <w:sdt>
        <w:sdtPr>
          <w:rPr>
            <w:rFonts w:cs="Times New Roman"/>
            <w:b/>
            <w:szCs w:val="24"/>
          </w:rPr>
          <w:alias w:val="Nosaukums"/>
          <w:tag w:val="Nosaukums"/>
          <w:id w:val="25447728"/>
          <w:placeholder>
            <w:docPart w:val="701FE4801C304305A76E9E617A679695"/>
          </w:placeholder>
        </w:sdtPr>
        <w:sdtEndPr/>
        <w:sdtContent>
          <w:r w:rsidR="00A712A4" w:rsidRPr="00A712A4">
            <w:rPr>
              <w:rFonts w:cs="Times New Roman"/>
              <w:b/>
              <w:szCs w:val="24"/>
            </w:rPr>
            <w:t>Noteikumi par darbības atjaunošanas plān</w:t>
          </w:r>
          <w:r w:rsidR="00965642">
            <w:rPr>
              <w:rFonts w:cs="Times New Roman"/>
              <w:b/>
              <w:szCs w:val="24"/>
            </w:rPr>
            <w:t>iem</w:t>
          </w:r>
          <w:r w:rsidR="00A712A4" w:rsidRPr="00A712A4">
            <w:rPr>
              <w:rFonts w:cs="Times New Roman"/>
              <w:b/>
              <w:szCs w:val="24"/>
            </w:rPr>
            <w:t xml:space="preserve"> un </w:t>
          </w:r>
          <w:r w:rsidR="00965642">
            <w:rPr>
              <w:rFonts w:cs="Times New Roman"/>
              <w:b/>
              <w:szCs w:val="24"/>
            </w:rPr>
            <w:t xml:space="preserve">to </w:t>
          </w:r>
          <w:r w:rsidR="00A712A4" w:rsidRPr="00A712A4">
            <w:rPr>
              <w:rFonts w:cs="Times New Roman"/>
              <w:b/>
              <w:szCs w:val="24"/>
            </w:rPr>
            <w:t>iesniegšanas kārtību</w:t>
          </w:r>
        </w:sdtContent>
      </w:sdt>
    </w:p>
    <w:p w14:paraId="3B0D2DE6" w14:textId="77777777" w:rsidR="00C2284A" w:rsidRDefault="00FD2D65" w:rsidP="00DB385B">
      <w:pPr>
        <w:jc w:val="right"/>
        <w:rPr>
          <w:rFonts w:cs="Times New Roman"/>
          <w:szCs w:val="24"/>
        </w:rPr>
      </w:pPr>
      <w:sdt>
        <w:sdtPr>
          <w:rPr>
            <w:rFonts w:cs="Times New Roman"/>
            <w:color w:val="808080"/>
            <w:szCs w:val="24"/>
          </w:rPr>
          <w:id w:val="32932717"/>
          <w:lock w:val="sdtContentLocked"/>
          <w:placeholder>
            <w:docPart w:val="B9FCE51197634CC9AA7D7EC9FF79475E"/>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14A84CD27A91486AA8268859E9D098FE"/>
          </w:placeholder>
          <w:showingPlcHdr/>
        </w:sdtPr>
        <w:sdtEndPr/>
        <w:sdtContent>
          <w:r w:rsidR="00301089">
            <w:rPr>
              <w:rFonts w:cs="Times New Roman"/>
              <w:szCs w:val="24"/>
            </w:rPr>
            <w:t>saskaņā ar</w:t>
          </w:r>
        </w:sdtContent>
      </w:sdt>
    </w:p>
    <w:sdt>
      <w:sdtPr>
        <w:rPr>
          <w:rFonts w:cs="Times New Roman"/>
          <w:szCs w:val="24"/>
        </w:rPr>
        <w:id w:val="25447800"/>
        <w:placeholder>
          <w:docPart w:val="1E6ADDB076BA480AA64142484A0F347D"/>
        </w:placeholder>
      </w:sdtPr>
      <w:sdtEndPr/>
      <w:sdtContent>
        <w:p w14:paraId="4965787D" w14:textId="77777777" w:rsidR="00412F2F" w:rsidRPr="002801B2" w:rsidRDefault="00412F2F" w:rsidP="00DB385B">
          <w:pPr>
            <w:jc w:val="right"/>
            <w:rPr>
              <w:rFonts w:cs="Times New Roman"/>
              <w:szCs w:val="24"/>
            </w:rPr>
          </w:pPr>
          <w:r w:rsidRPr="002801B2">
            <w:rPr>
              <w:rFonts w:cs="Times New Roman"/>
              <w:szCs w:val="24"/>
            </w:rPr>
            <w:t>Kredītiestāžu un ieguldījumu brokeru sabiedrību</w:t>
          </w:r>
        </w:p>
        <w:p w14:paraId="03A6A4C7" w14:textId="10EC0416" w:rsidR="00301089" w:rsidRPr="002801B2" w:rsidRDefault="00412F2F" w:rsidP="00DB385B">
          <w:pPr>
            <w:jc w:val="right"/>
            <w:rPr>
              <w:rFonts w:cs="Times New Roman"/>
              <w:szCs w:val="24"/>
            </w:rPr>
          </w:pPr>
          <w:r w:rsidRPr="002801B2">
            <w:rPr>
              <w:rFonts w:cs="Times New Roman"/>
              <w:szCs w:val="24"/>
            </w:rPr>
            <w:t>darbības atjaunošanas un noregulējuma likuma</w:t>
          </w:r>
        </w:p>
      </w:sdtContent>
    </w:sdt>
    <w:p w14:paraId="5A13F657" w14:textId="5BDF1FEB" w:rsidR="008D069C" w:rsidRPr="002801B2" w:rsidRDefault="00FD2D65" w:rsidP="00DB385B">
      <w:pPr>
        <w:jc w:val="right"/>
        <w:rPr>
          <w:rFonts w:cs="Times New Roman"/>
          <w:color w:val="808080"/>
          <w:szCs w:val="24"/>
        </w:rPr>
      </w:pPr>
      <w:sdt>
        <w:sdtPr>
          <w:rPr>
            <w:rFonts w:cs="Times New Roman"/>
            <w:color w:val="000000" w:themeColor="text1"/>
            <w:szCs w:val="24"/>
          </w:rPr>
          <w:id w:val="25447827"/>
          <w:placeholder>
            <w:docPart w:val="06BEB7DADF3549989EF887151616F85B"/>
          </w:placeholder>
        </w:sdtPr>
        <w:sdtEndPr/>
        <w:sdtContent>
          <w:r w:rsidR="00412F2F" w:rsidRPr="002801B2">
            <w:rPr>
              <w:rFonts w:cs="Times New Roman"/>
              <w:color w:val="000000" w:themeColor="text1"/>
              <w:szCs w:val="24"/>
            </w:rPr>
            <w:t>3</w:t>
          </w:r>
        </w:sdtContent>
      </w:sdt>
      <w:sdt>
        <w:sdtPr>
          <w:rPr>
            <w:rFonts w:cs="Times New Roman"/>
            <w:color w:val="808080"/>
            <w:szCs w:val="24"/>
          </w:rPr>
          <w:id w:val="25447854"/>
          <w:placeholder>
            <w:docPart w:val="3983071D848A4AC5BC80CCAC91155D58"/>
          </w:placeholder>
        </w:sdtPr>
        <w:sdtEndPr/>
        <w:sdtContent>
          <w:r w:rsidR="00DB385B" w:rsidRPr="002801B2">
            <w:rPr>
              <w:rFonts w:cs="Times New Roman"/>
              <w:szCs w:val="24"/>
            </w:rPr>
            <w:t>.</w:t>
          </w:r>
          <w:r w:rsidR="002A14BD" w:rsidRPr="002801B2">
            <w:rPr>
              <w:rFonts w:cs="Times New Roman"/>
              <w:szCs w:val="24"/>
            </w:rPr>
            <w:t> </w:t>
          </w:r>
          <w:r w:rsidR="00DB385B" w:rsidRPr="002801B2">
            <w:rPr>
              <w:rFonts w:cs="Times New Roman"/>
              <w:szCs w:val="24"/>
            </w:rPr>
            <w:t>panta</w:t>
          </w:r>
        </w:sdtContent>
      </w:sdt>
      <w:r w:rsidR="00DB385B" w:rsidRPr="002801B2">
        <w:rPr>
          <w:rFonts w:cs="Times New Roman"/>
          <w:szCs w:val="24"/>
        </w:rPr>
        <w:t xml:space="preserve"> </w:t>
      </w:r>
      <w:sdt>
        <w:sdtPr>
          <w:rPr>
            <w:rFonts w:cs="Times New Roman"/>
            <w:szCs w:val="24"/>
          </w:rPr>
          <w:id w:val="25447881"/>
          <w:placeholder>
            <w:docPart w:val="8B386E8E1A4A4261B8121D4215972439"/>
          </w:placeholder>
        </w:sdtPr>
        <w:sdtEndPr/>
        <w:sdtContent>
          <w:r w:rsidR="00412F2F" w:rsidRPr="002801B2">
            <w:rPr>
              <w:rFonts w:cs="Times New Roman"/>
              <w:szCs w:val="24"/>
            </w:rPr>
            <w:t>ceturto</w:t>
          </w:r>
        </w:sdtContent>
      </w:sdt>
      <w:r w:rsidR="00DB385B" w:rsidRPr="002801B2">
        <w:rPr>
          <w:rFonts w:cs="Times New Roman"/>
          <w:szCs w:val="24"/>
        </w:rPr>
        <w:t xml:space="preserve"> daļ</w:t>
      </w:r>
      <w:r w:rsidR="00EA744F" w:rsidRPr="002801B2">
        <w:rPr>
          <w:rFonts w:cs="Times New Roman"/>
          <w:szCs w:val="24"/>
        </w:rPr>
        <w:t>u,</w:t>
      </w:r>
    </w:p>
    <w:p w14:paraId="2E7CE0E2" w14:textId="5881A0BE" w:rsidR="00EA744F" w:rsidRPr="002801B2" w:rsidRDefault="00E40258" w:rsidP="00EA744F">
      <w:pPr>
        <w:jc w:val="right"/>
        <w:rPr>
          <w:rFonts w:cs="Times New Roman"/>
          <w:szCs w:val="24"/>
        </w:rPr>
      </w:pPr>
      <w:r w:rsidRPr="002801B2">
        <w:rPr>
          <w:rFonts w:cs="Times New Roman"/>
          <w:szCs w:val="24"/>
        </w:rPr>
        <w:t>4</w:t>
      </w:r>
      <w:sdt>
        <w:sdtPr>
          <w:rPr>
            <w:rFonts w:cs="Times New Roman"/>
            <w:szCs w:val="24"/>
          </w:rPr>
          <w:id w:val="-1473668337"/>
          <w:placeholder>
            <w:docPart w:val="3A4852A8B1C649128366C2C51082E909"/>
          </w:placeholder>
        </w:sdtPr>
        <w:sdtEndPr/>
        <w:sdtContent>
          <w:r w:rsidR="00E96660" w:rsidRPr="002801B2">
            <w:rPr>
              <w:rFonts w:cs="Times New Roman"/>
            </w:rPr>
            <w:t>.</w:t>
          </w:r>
          <w:r w:rsidR="002A14BD" w:rsidRPr="002801B2">
            <w:rPr>
              <w:rFonts w:cs="Times New Roman"/>
            </w:rPr>
            <w:t> </w:t>
          </w:r>
          <w:r w:rsidR="00E96660" w:rsidRPr="002801B2">
            <w:rPr>
              <w:rFonts w:cs="Times New Roman"/>
            </w:rPr>
            <w:t>panta</w:t>
          </w:r>
        </w:sdtContent>
      </w:sdt>
      <w:r w:rsidR="00EA744F" w:rsidRPr="002801B2">
        <w:rPr>
          <w:rFonts w:cs="Times New Roman"/>
          <w:szCs w:val="24"/>
        </w:rPr>
        <w:t xml:space="preserve"> </w:t>
      </w:r>
      <w:sdt>
        <w:sdtPr>
          <w:rPr>
            <w:rFonts w:cs="Times New Roman"/>
            <w:szCs w:val="24"/>
          </w:rPr>
          <w:id w:val="-229003955"/>
          <w:placeholder>
            <w:docPart w:val="BDA4693882274A33BAC109006DFE4826"/>
          </w:placeholder>
        </w:sdtPr>
        <w:sdtEndPr/>
        <w:sdtContent>
          <w:r w:rsidR="00EA744F" w:rsidRPr="002801B2">
            <w:rPr>
              <w:rFonts w:cs="Times New Roman"/>
              <w:szCs w:val="24"/>
            </w:rPr>
            <w:t>pirmās</w:t>
          </w:r>
        </w:sdtContent>
      </w:sdt>
      <w:r w:rsidR="00EA744F" w:rsidRPr="002801B2">
        <w:rPr>
          <w:rFonts w:cs="Times New Roman"/>
          <w:szCs w:val="24"/>
        </w:rPr>
        <w:t xml:space="preserve"> daļas </w:t>
      </w:r>
      <w:sdt>
        <w:sdtPr>
          <w:rPr>
            <w:rFonts w:cs="Times New Roman"/>
            <w:szCs w:val="24"/>
          </w:rPr>
          <w:id w:val="-75441636"/>
          <w:placeholder>
            <w:docPart w:val="835379D2E08A41889A730E8AD0594300"/>
          </w:placeholder>
        </w:sdtPr>
        <w:sdtEndPr/>
        <w:sdtContent>
          <w:r w:rsidR="00EA744F" w:rsidRPr="002801B2">
            <w:rPr>
              <w:rFonts w:cs="Times New Roman"/>
              <w:szCs w:val="24"/>
            </w:rPr>
            <w:t>1.</w:t>
          </w:r>
        </w:sdtContent>
      </w:sdt>
      <w:r w:rsidR="00EA744F" w:rsidRPr="002801B2">
        <w:rPr>
          <w:rFonts w:cs="Times New Roman"/>
          <w:szCs w:val="24"/>
        </w:rPr>
        <w:t xml:space="preserve"> un </w:t>
      </w:r>
      <w:sdt>
        <w:sdtPr>
          <w:rPr>
            <w:rFonts w:cs="Times New Roman"/>
            <w:szCs w:val="24"/>
          </w:rPr>
          <w:id w:val="-962263015"/>
          <w:placeholder>
            <w:docPart w:val="FADA18D3F96042C18C44C1449FCED4F4"/>
          </w:placeholder>
        </w:sdtPr>
        <w:sdtEndPr/>
        <w:sdtContent>
          <w:r w:rsidR="00EA744F" w:rsidRPr="002801B2">
            <w:rPr>
              <w:rFonts w:cs="Times New Roman"/>
              <w:szCs w:val="24"/>
            </w:rPr>
            <w:t>2</w:t>
          </w:r>
          <w:r w:rsidR="00C6626D" w:rsidRPr="002801B2">
            <w:rPr>
              <w:rFonts w:cs="Times New Roman"/>
              <w:szCs w:val="24"/>
            </w:rPr>
            <w:t>.</w:t>
          </w:r>
        </w:sdtContent>
      </w:sdt>
      <w:r w:rsidR="002A14BD" w:rsidRPr="002801B2">
        <w:rPr>
          <w:rFonts w:cs="Times New Roman"/>
          <w:szCs w:val="24"/>
        </w:rPr>
        <w:t> </w:t>
      </w:r>
      <w:r w:rsidR="00C6626D" w:rsidRPr="002801B2">
        <w:rPr>
          <w:rFonts w:cs="Times New Roman"/>
          <w:szCs w:val="24"/>
        </w:rPr>
        <w:t xml:space="preserve">punktu </w:t>
      </w:r>
      <w:r w:rsidR="00C03CBF" w:rsidRPr="002801B2">
        <w:rPr>
          <w:rFonts w:cs="Times New Roman"/>
          <w:szCs w:val="24"/>
        </w:rPr>
        <w:t>un</w:t>
      </w:r>
    </w:p>
    <w:p w14:paraId="01DD230A" w14:textId="67E2D8C3" w:rsidR="00EA744F" w:rsidRDefault="00FD2D65" w:rsidP="00DB385B">
      <w:pPr>
        <w:jc w:val="right"/>
        <w:rPr>
          <w:rFonts w:cs="Times New Roman"/>
          <w:color w:val="808080"/>
          <w:szCs w:val="24"/>
        </w:rPr>
      </w:pPr>
      <w:sdt>
        <w:sdtPr>
          <w:rPr>
            <w:rFonts w:cs="Times New Roman"/>
            <w:color w:val="000000" w:themeColor="text1"/>
            <w:szCs w:val="24"/>
          </w:rPr>
          <w:id w:val="2015647436"/>
          <w:placeholder>
            <w:docPart w:val="4725914A5D044D6585256CAEE84F7237"/>
          </w:placeholder>
        </w:sdtPr>
        <w:sdtEndPr/>
        <w:sdtContent>
          <w:r w:rsidR="00EA744F" w:rsidRPr="002801B2">
            <w:rPr>
              <w:rFonts w:cs="Times New Roman"/>
              <w:color w:val="000000" w:themeColor="text1"/>
              <w:szCs w:val="24"/>
            </w:rPr>
            <w:t>5</w:t>
          </w:r>
        </w:sdtContent>
      </w:sdt>
      <w:sdt>
        <w:sdtPr>
          <w:rPr>
            <w:rFonts w:cs="Times New Roman"/>
            <w:color w:val="808080"/>
            <w:szCs w:val="24"/>
          </w:rPr>
          <w:id w:val="590441739"/>
          <w:placeholder>
            <w:docPart w:val="F600094B8FFF479D96B1683EEB7C1698"/>
          </w:placeholder>
        </w:sdtPr>
        <w:sdtEndPr/>
        <w:sdtContent>
          <w:r w:rsidR="00EA744F" w:rsidRPr="00D720E9">
            <w:rPr>
              <w:rFonts w:cs="Times New Roman"/>
              <w:szCs w:val="24"/>
            </w:rPr>
            <w:t>.</w:t>
          </w:r>
          <w:r w:rsidR="002A14BD">
            <w:rPr>
              <w:rFonts w:cs="Times New Roman"/>
              <w:szCs w:val="24"/>
            </w:rPr>
            <w:t> </w:t>
          </w:r>
          <w:r w:rsidR="00EA744F" w:rsidRPr="00D720E9">
            <w:rPr>
              <w:rFonts w:cs="Times New Roman"/>
              <w:szCs w:val="24"/>
            </w:rPr>
            <w:t>panta</w:t>
          </w:r>
        </w:sdtContent>
      </w:sdt>
      <w:r w:rsidR="00EA744F" w:rsidRPr="00E96660">
        <w:rPr>
          <w:rFonts w:cs="Times New Roman"/>
          <w:szCs w:val="24"/>
        </w:rPr>
        <w:t xml:space="preserve"> </w:t>
      </w:r>
      <w:sdt>
        <w:sdtPr>
          <w:rPr>
            <w:rFonts w:cs="Times New Roman"/>
            <w:szCs w:val="24"/>
          </w:rPr>
          <w:id w:val="-1519230509"/>
          <w:placeholder>
            <w:docPart w:val="20CC0C6925634F7A8C5BD0CB41065566"/>
          </w:placeholder>
        </w:sdtPr>
        <w:sdtEndPr/>
        <w:sdtContent>
          <w:r w:rsidR="00EA744F" w:rsidRPr="00D720E9">
            <w:rPr>
              <w:rFonts w:cs="Times New Roman"/>
              <w:szCs w:val="24"/>
            </w:rPr>
            <w:t>sesto</w:t>
          </w:r>
        </w:sdtContent>
      </w:sdt>
      <w:r w:rsidR="00EA744F" w:rsidRPr="00E96660">
        <w:rPr>
          <w:rFonts w:cs="Times New Roman"/>
          <w:szCs w:val="24"/>
        </w:rPr>
        <w:t xml:space="preserve"> daļ</w:t>
      </w:r>
      <w:r w:rsidR="006D0833" w:rsidRPr="00E96660">
        <w:rPr>
          <w:rFonts w:cs="Times New Roman"/>
          <w:szCs w:val="24"/>
        </w:rPr>
        <w:t>u</w:t>
      </w:r>
    </w:p>
    <w:p w14:paraId="0B36E161" w14:textId="6F95CB77" w:rsidR="00840034" w:rsidRPr="00DD4B6F" w:rsidRDefault="00840034" w:rsidP="00FA3427">
      <w:pPr>
        <w:pStyle w:val="NAnodala"/>
      </w:pPr>
      <w:r w:rsidRPr="00DD4B6F">
        <w:t>Vispārīgie jautājumi</w:t>
      </w:r>
    </w:p>
    <w:p w14:paraId="61DAA5EA" w14:textId="0426A5FF" w:rsidR="00FC1BDD" w:rsidRPr="00994354" w:rsidRDefault="0001191A" w:rsidP="004273F9">
      <w:pPr>
        <w:pStyle w:val="NApunkts1"/>
        <w:ind w:left="0" w:firstLine="0"/>
      </w:pPr>
      <w:r w:rsidRPr="0001191A">
        <w:rPr>
          <w:noProof/>
        </w:rPr>
        <w:t>Noteikumi</w:t>
      </w:r>
      <w:r w:rsidR="00655977">
        <w:rPr>
          <w:noProof/>
        </w:rPr>
        <w:t xml:space="preserve"> nosaka</w:t>
      </w:r>
      <w:r w:rsidRPr="0001191A">
        <w:rPr>
          <w:noProof/>
        </w:rPr>
        <w:t xml:space="preserve"> </w:t>
      </w:r>
      <w:r w:rsidR="00E16C21" w:rsidRPr="00C948CD">
        <w:rPr>
          <w:noProof/>
        </w:rPr>
        <w:t>Kredītiestāžu un ieguldījumu brokeru sabiedrību darbības atjaunošanas un noregulējuma likumā (turpmāk</w:t>
      </w:r>
      <w:r w:rsidR="00287594">
        <w:rPr>
          <w:noProof/>
        </w:rPr>
        <w:t> </w:t>
      </w:r>
      <w:r w:rsidR="00E16C21" w:rsidRPr="00C948CD">
        <w:rPr>
          <w:noProof/>
        </w:rPr>
        <w:t xml:space="preserve">– Likums) noteiktajām iestādēm, izņemot nozīmīgās uzraudzītās kredītiestādes </w:t>
      </w:r>
      <w:r w:rsidR="00AF65AB" w:rsidRPr="00AF65AB">
        <w:rPr>
          <w:noProof/>
        </w:rPr>
        <w:t>Kredītiestāžu likuma 1.</w:t>
      </w:r>
      <w:r w:rsidR="00287594">
        <w:rPr>
          <w:noProof/>
        </w:rPr>
        <w:t> </w:t>
      </w:r>
      <w:r w:rsidR="00AF65AB" w:rsidRPr="00AF65AB">
        <w:rPr>
          <w:noProof/>
        </w:rPr>
        <w:t>panta pirmās daļas 67</w:t>
      </w:r>
      <w:r w:rsidR="005C4892" w:rsidRPr="00AF65AB">
        <w:rPr>
          <w:noProof/>
        </w:rPr>
        <w:t>.</w:t>
      </w:r>
      <w:r w:rsidR="005C4892">
        <w:rPr>
          <w:noProof/>
        </w:rPr>
        <w:t> </w:t>
      </w:r>
      <w:r w:rsidR="00AF65AB" w:rsidRPr="00AF65AB">
        <w:rPr>
          <w:noProof/>
        </w:rPr>
        <w:t>punkta izpratnē</w:t>
      </w:r>
      <w:r w:rsidR="00FA3427">
        <w:rPr>
          <w:noProof/>
        </w:rPr>
        <w:t>,</w:t>
      </w:r>
      <w:r w:rsidR="00AF65AB" w:rsidRPr="00AF65AB">
        <w:rPr>
          <w:noProof/>
        </w:rPr>
        <w:t xml:space="preserve"> </w:t>
      </w:r>
      <w:r w:rsidR="00E16C21" w:rsidRPr="00C948CD">
        <w:rPr>
          <w:noProof/>
        </w:rPr>
        <w:t>(turpmāk</w:t>
      </w:r>
      <w:r w:rsidR="00287594">
        <w:rPr>
          <w:noProof/>
        </w:rPr>
        <w:t> </w:t>
      </w:r>
      <w:r w:rsidR="00E16C21" w:rsidRPr="00C948CD">
        <w:rPr>
          <w:noProof/>
        </w:rPr>
        <w:t>– iestāde)</w:t>
      </w:r>
      <w:r w:rsidR="00655977">
        <w:rPr>
          <w:noProof/>
        </w:rPr>
        <w:t>:</w:t>
      </w:r>
    </w:p>
    <w:p w14:paraId="30198115" w14:textId="1127F80A" w:rsidR="0029703C" w:rsidRPr="008A3285" w:rsidRDefault="00655977" w:rsidP="00BC1425">
      <w:pPr>
        <w:pStyle w:val="NApunkts2"/>
      </w:pPr>
      <w:r w:rsidRPr="00655977">
        <w:t>darbības atjaunošanas plānā iekļaujamās informācijas saturu un šā plāna iesniegšanas kārtību papildus Eiropas Savienības tieši piemērojamos tiesību aktos noteiktajām prasībām</w:t>
      </w:r>
      <w:r w:rsidR="00547F14" w:rsidRPr="00655977">
        <w:t>;</w:t>
      </w:r>
    </w:p>
    <w:p w14:paraId="40D7D387" w14:textId="4402879E" w:rsidR="00FC1BDD" w:rsidRPr="00C948CD" w:rsidRDefault="00FC1BDD" w:rsidP="00BC1425">
      <w:pPr>
        <w:pStyle w:val="NApunkts2"/>
      </w:pPr>
      <w:r w:rsidRPr="00C948CD">
        <w:t xml:space="preserve">darbības atjaunošanas plānā ietveramo scenāriju izstrādes minimālās prasības; </w:t>
      </w:r>
    </w:p>
    <w:p w14:paraId="1CF82A5E" w14:textId="7638B6BF" w:rsidR="00CF3663" w:rsidRDefault="00FC1BDD" w:rsidP="00BC1425">
      <w:pPr>
        <w:pStyle w:val="NApunkts2"/>
      </w:pPr>
      <w:r w:rsidRPr="00C948CD">
        <w:t>darbības atjaunošanas plānā ietveramo kvalitatīvo un kvantitatīvo rādītāju prasības;</w:t>
      </w:r>
    </w:p>
    <w:p w14:paraId="355F3389" w14:textId="0D11852D" w:rsidR="00025E0E" w:rsidRPr="002F045B" w:rsidRDefault="00FC1BDD" w:rsidP="00B56104">
      <w:pPr>
        <w:pStyle w:val="NApunkts2"/>
      </w:pPr>
      <w:r w:rsidRPr="00172069">
        <w:t xml:space="preserve">darbības atjaunošanas plāna </w:t>
      </w:r>
      <w:r w:rsidRPr="00B56104">
        <w:t xml:space="preserve">izstrādes </w:t>
      </w:r>
      <w:r w:rsidR="00A428C5" w:rsidRPr="00C1340B">
        <w:t xml:space="preserve">un aktualizēšanas </w:t>
      </w:r>
      <w:r w:rsidRPr="00C1340B">
        <w:t>atvieglotās</w:t>
      </w:r>
      <w:r w:rsidRPr="00B56104">
        <w:t xml:space="preserve"> prasības.</w:t>
      </w:r>
    </w:p>
    <w:p w14:paraId="2A3AFA82" w14:textId="4081EF7F" w:rsidR="00E90AE1" w:rsidRPr="00C948CD" w:rsidRDefault="00E90AE1" w:rsidP="00E90AE1">
      <w:pPr>
        <w:pStyle w:val="NApunkts1"/>
        <w:ind w:left="0" w:firstLine="0"/>
      </w:pPr>
      <w:r w:rsidRPr="00C948CD">
        <w:t>Noteikumos lietot</w:t>
      </w:r>
      <w:r>
        <w:t>i</w:t>
      </w:r>
      <w:r w:rsidRPr="00C948CD">
        <w:t xml:space="preserve"> </w:t>
      </w:r>
      <w:r w:rsidRPr="00E90AE1">
        <w:t>šādi</w:t>
      </w:r>
      <w:r>
        <w:t xml:space="preserve"> </w:t>
      </w:r>
      <w:r w:rsidRPr="00C948CD">
        <w:t>termin</w:t>
      </w:r>
      <w:r>
        <w:t>i</w:t>
      </w:r>
      <w:r w:rsidRPr="00C948CD">
        <w:t>:</w:t>
      </w:r>
    </w:p>
    <w:p w14:paraId="7B6F074B" w14:textId="0A4F040D" w:rsidR="00E90AE1" w:rsidRPr="00C948CD" w:rsidRDefault="00E90AE1" w:rsidP="00E90AE1">
      <w:pPr>
        <w:pStyle w:val="NApunkts2"/>
      </w:pPr>
      <w:r w:rsidRPr="00C948CD">
        <w:t>idiosinkrātiskas nozīmes notikums</w:t>
      </w:r>
      <w:r w:rsidR="00287594">
        <w:t> </w:t>
      </w:r>
      <w:r w:rsidRPr="00C948CD">
        <w:t>– notikums, kura iestāšanās varētu radīt būtiskus traucējumus iestādes darbībā un negatīvi ietekmēt iestādes finansiālo stāvokli un ilgtermiņa dzīvotspēju;</w:t>
      </w:r>
    </w:p>
    <w:p w14:paraId="6D77BCE8" w14:textId="56F2448C" w:rsidR="00E90AE1" w:rsidRPr="008B53C3" w:rsidRDefault="00E90AE1" w:rsidP="00E90AE1">
      <w:pPr>
        <w:pStyle w:val="NApunkts2"/>
      </w:pPr>
      <w:r w:rsidRPr="00C948CD">
        <w:t xml:space="preserve">iespējamās krīzes scenārijs </w:t>
      </w:r>
      <w:r w:rsidR="000C212F" w:rsidRPr="008B53C3">
        <w:rPr>
          <w:noProof/>
        </w:rPr>
        <w:t>(turpmāk</w:t>
      </w:r>
      <w:r w:rsidR="000C212F" w:rsidRPr="00062563">
        <w:rPr>
          <w:noProof/>
        </w:rPr>
        <w:t> </w:t>
      </w:r>
      <w:r w:rsidR="000C212F" w:rsidRPr="008B53C3">
        <w:rPr>
          <w:noProof/>
        </w:rPr>
        <w:t xml:space="preserve">– </w:t>
      </w:r>
      <w:r w:rsidR="000C212F" w:rsidRPr="008B53C3">
        <w:t>scenārijs</w:t>
      </w:r>
      <w:r w:rsidR="000C212F" w:rsidRPr="008B53C3">
        <w:rPr>
          <w:noProof/>
        </w:rPr>
        <w:t>)</w:t>
      </w:r>
      <w:r w:rsidR="00287594">
        <w:rPr>
          <w:noProof/>
        </w:rPr>
        <w:t> </w:t>
      </w:r>
      <w:r w:rsidRPr="00C948CD">
        <w:t xml:space="preserve">– uz pamatotiem pieņēmumiem balstīti modelēti iekšēji vai ārēji notikumi, nelabvēlīgas izmaiņas makroekonomiskajos rādītājos vai tirgus nosacījumos vai to kopums, kas rada traucējumus iestādes darbībā un negatīvi ietekmē </w:t>
      </w:r>
      <w:r w:rsidRPr="00B678E2">
        <w:t xml:space="preserve">iestādei </w:t>
      </w:r>
      <w:r w:rsidRPr="00AE7D5A">
        <w:t>piemītošo būtisko risku līmeni un finanšu</w:t>
      </w:r>
      <w:r w:rsidRPr="00B678E2">
        <w:t xml:space="preserve"> un kapitāla </w:t>
      </w:r>
      <w:r w:rsidRPr="008B53C3">
        <w:t>rādītājus;</w:t>
      </w:r>
    </w:p>
    <w:p w14:paraId="1B480862" w14:textId="79F098CB" w:rsidR="00E90AE1" w:rsidRPr="00B678E2" w:rsidRDefault="00E90AE1" w:rsidP="0001545A">
      <w:pPr>
        <w:pStyle w:val="NApunkts2"/>
      </w:pPr>
      <w:r w:rsidRPr="00B678E2">
        <w:t>sistēmiskas nozīmes notikums</w:t>
      </w:r>
      <w:r w:rsidR="00287594">
        <w:t> </w:t>
      </w:r>
      <w:r w:rsidRPr="00B678E2">
        <w:t>– notikums, kura iestāšanās varētu radīt būtiskus finanšu sistēmas darbības traucējumus un negatīvi ietekmēt finanšu sistēmu un tautsaimniecību kopumā.</w:t>
      </w:r>
    </w:p>
    <w:p w14:paraId="64F07086" w14:textId="64B01C5B" w:rsidR="00840034" w:rsidRPr="00D136BB" w:rsidRDefault="005001DD" w:rsidP="008B6E23">
      <w:pPr>
        <w:pStyle w:val="NApunkts1"/>
        <w:ind w:left="0" w:firstLine="0"/>
        <w:rPr>
          <w:noProof/>
        </w:rPr>
      </w:pPr>
      <w:r w:rsidRPr="00D136BB">
        <w:rPr>
          <w:noProof/>
        </w:rPr>
        <w:t>Iestāde darbības atjaunošanas plānu izstrādā, ievērojot š</w:t>
      </w:r>
      <w:r w:rsidR="00D749BE" w:rsidRPr="002F045B">
        <w:rPr>
          <w:noProof/>
        </w:rPr>
        <w:t>o</w:t>
      </w:r>
      <w:r w:rsidRPr="00D136BB">
        <w:rPr>
          <w:noProof/>
        </w:rPr>
        <w:t xml:space="preserve"> noteikum</w:t>
      </w:r>
      <w:r w:rsidR="00D749BE" w:rsidRPr="002F045B">
        <w:rPr>
          <w:noProof/>
        </w:rPr>
        <w:t>u</w:t>
      </w:r>
      <w:r w:rsidRPr="00D136BB">
        <w:rPr>
          <w:noProof/>
        </w:rPr>
        <w:t xml:space="preserve"> prasības</w:t>
      </w:r>
      <w:r w:rsidR="000B5DAA" w:rsidRPr="00D136BB">
        <w:rPr>
          <w:noProof/>
        </w:rPr>
        <w:t xml:space="preserve"> papildus</w:t>
      </w:r>
      <w:r w:rsidRPr="00D136BB">
        <w:rPr>
          <w:noProof/>
        </w:rPr>
        <w:t xml:space="preserve"> prasīb</w:t>
      </w:r>
      <w:r w:rsidR="000B5DAA" w:rsidRPr="00D136BB">
        <w:rPr>
          <w:noProof/>
        </w:rPr>
        <w:t>ām</w:t>
      </w:r>
      <w:r w:rsidRPr="00D136BB">
        <w:rPr>
          <w:noProof/>
        </w:rPr>
        <w:t>, kas izriet no</w:t>
      </w:r>
      <w:r w:rsidR="008307B2" w:rsidRPr="00D136BB">
        <w:rPr>
          <w:noProof/>
        </w:rPr>
        <w:t xml:space="preserve"> šādiem tieši piemērojamiem </w:t>
      </w:r>
      <w:r w:rsidR="00854FE9">
        <w:rPr>
          <w:noProof/>
        </w:rPr>
        <w:t>Eiropas Savienības</w:t>
      </w:r>
      <w:r w:rsidR="00854FE9" w:rsidRPr="00D136BB">
        <w:rPr>
          <w:noProof/>
        </w:rPr>
        <w:t xml:space="preserve"> </w:t>
      </w:r>
      <w:r w:rsidR="008307B2" w:rsidRPr="00D136BB">
        <w:rPr>
          <w:noProof/>
        </w:rPr>
        <w:t>tiesību aktiem</w:t>
      </w:r>
      <w:r w:rsidRPr="00D136BB">
        <w:rPr>
          <w:noProof/>
        </w:rPr>
        <w:t>:</w:t>
      </w:r>
    </w:p>
    <w:p w14:paraId="34E8D2C9" w14:textId="7DA4C930" w:rsidR="00726D4F" w:rsidRPr="00847A96" w:rsidRDefault="00726D4F" w:rsidP="00FA3427">
      <w:pPr>
        <w:pStyle w:val="NApunkts2"/>
        <w:keepLines w:val="0"/>
      </w:pPr>
      <w:r w:rsidRPr="00847A96">
        <w:t>Komisijas 2016.</w:t>
      </w:r>
      <w:r w:rsidR="00287594">
        <w:t> </w:t>
      </w:r>
      <w:r w:rsidRPr="00847A96">
        <w:t>gada 2.</w:t>
      </w:r>
      <w:r w:rsidR="00287594">
        <w:t> </w:t>
      </w:r>
      <w:r w:rsidRPr="00847A96">
        <w:t xml:space="preserve">februāra </w:t>
      </w:r>
      <w:r w:rsidR="00ED036C">
        <w:t>d</w:t>
      </w:r>
      <w:r w:rsidRPr="00847A96">
        <w:t>eleģētās regulas (ES)</w:t>
      </w:r>
      <w:r w:rsidR="00287594">
        <w:t> </w:t>
      </w:r>
      <w:r w:rsidRPr="00847A96">
        <w:t xml:space="preserve">2016/778, ar ko papildina Eiropas Parlamenta un Padomes </w:t>
      </w:r>
      <w:r w:rsidR="00ED036C">
        <w:t>d</w:t>
      </w:r>
      <w:r w:rsidRPr="00847A96">
        <w:t>irektīvu</w:t>
      </w:r>
      <w:r w:rsidR="00287594">
        <w:t> </w:t>
      </w:r>
      <w:r w:rsidRPr="00847A96">
        <w:t xml:space="preserve">2014/59/ES attiecībā uz apstākļiem un nosacījumiem, saskaņā ar kuriem pilnībā vai daļēji var atlikt ārkārtas </w:t>
      </w:r>
      <w:r w:rsidRPr="00FB7454">
        <w:rPr>
          <w:i/>
          <w:iCs/>
        </w:rPr>
        <w:t>ex post</w:t>
      </w:r>
      <w:r w:rsidRPr="00847A96">
        <w:t xml:space="preserve"> maksājumus, un par kritērijiem darbību, pakalpojumu un operāciju noteikšanai attiecībā uz kritiski </w:t>
      </w:r>
      <w:r w:rsidRPr="00847A96">
        <w:lastRenderedPageBreak/>
        <w:t>svarīgajām funkcijām un darbības jomu un saistīto pakalpojumu noteikšanu attiecībā uz galvenajām darbības jomām (turpmāk</w:t>
      </w:r>
      <w:r w:rsidR="00ED036C">
        <w:t> </w:t>
      </w:r>
      <w:r w:rsidRPr="00847A96">
        <w:t>– Regula 2016/778);</w:t>
      </w:r>
    </w:p>
    <w:p w14:paraId="4B157F80" w14:textId="5F5771F7" w:rsidR="006B5527" w:rsidRDefault="00726D4F" w:rsidP="002F045B">
      <w:pPr>
        <w:pStyle w:val="NApunkts2"/>
      </w:pPr>
      <w:r w:rsidRPr="00847A96">
        <w:t>Komisijas 2016.</w:t>
      </w:r>
      <w:r w:rsidR="00287594">
        <w:t> </w:t>
      </w:r>
      <w:r w:rsidRPr="00847A96">
        <w:t>gada 23.</w:t>
      </w:r>
      <w:r w:rsidR="00287594">
        <w:t> </w:t>
      </w:r>
      <w:r w:rsidRPr="00847A96">
        <w:t xml:space="preserve">marta </w:t>
      </w:r>
      <w:r w:rsidR="00ED036C">
        <w:t>d</w:t>
      </w:r>
      <w:r w:rsidRPr="00847A96">
        <w:t>eleģētās regulas (ES)</w:t>
      </w:r>
      <w:r w:rsidR="00287594">
        <w:t> </w:t>
      </w:r>
      <w:r w:rsidRPr="00847A96">
        <w:t xml:space="preserve">2016/1075, ar ko papildina Eiropas Parlamenta un Padomes </w:t>
      </w:r>
      <w:r w:rsidR="00ED036C">
        <w:t>d</w:t>
      </w:r>
      <w:r w:rsidRPr="00847A96">
        <w:t>irektīvu</w:t>
      </w:r>
      <w:r w:rsidR="00287594">
        <w:t> </w:t>
      </w:r>
      <w:r w:rsidRPr="00847A96">
        <w:t>2014/59/ES attiecībā uz regulatīvajiem tehniskajiem standartiem, ar kuriem precizē atveseļošanas plānu, noregulējuma plānu un grupas noregulējuma plānu saturu, minimālos kritērijus, kas kompetentajai iestādei ir jānovērtē attiecībā uz atveseļošanas plāniem un grupas atveseļošanas plāniem, nosacījumus grupas finansiālajam atbalstam, prasības neatkarīgiem vērtētājiem, norakstīšanas un konvertācijas pilnvaru līgumisku atzīšanu, paziņošanas prasību un apturēšanas paziņojuma procedūras un saturu un noregulējuma kolēģiju operatīvās funkcijas (turpmāk</w:t>
      </w:r>
      <w:r w:rsidR="00ED036C">
        <w:t> </w:t>
      </w:r>
      <w:r w:rsidRPr="00847A96">
        <w:t>– Regula</w:t>
      </w:r>
      <w:r w:rsidR="00287594">
        <w:t> </w:t>
      </w:r>
      <w:r w:rsidRPr="00847A96">
        <w:t>2016/1075).</w:t>
      </w:r>
      <w:r w:rsidR="006B5527" w:rsidRPr="006B5527">
        <w:t xml:space="preserve"> </w:t>
      </w:r>
    </w:p>
    <w:p w14:paraId="7C55A254" w14:textId="5AC823E2" w:rsidR="006B5527" w:rsidRPr="00D1163C" w:rsidRDefault="006B5527" w:rsidP="006B5527">
      <w:pPr>
        <w:pStyle w:val="NApunkts1"/>
        <w:ind w:left="0" w:firstLine="0"/>
      </w:pPr>
      <w:r w:rsidRPr="00D1163C">
        <w:t>Iestāde darbības atjaunošanas plānā ietver informāciju par:</w:t>
      </w:r>
    </w:p>
    <w:p w14:paraId="7C417416" w14:textId="3420DCE5" w:rsidR="006B5527" w:rsidRPr="00931449" w:rsidRDefault="006B5527" w:rsidP="006B5527">
      <w:pPr>
        <w:pStyle w:val="NApunkts2"/>
      </w:pPr>
      <w:r w:rsidRPr="00D1163C">
        <w:t>darbības atjaunošanas plānā noteiktajiem kvalitatīvajiem un kvantitatīvajiem rādītājiem, to aprēķin</w:t>
      </w:r>
      <w:r w:rsidR="008816D5">
        <w:t>āš</w:t>
      </w:r>
      <w:r w:rsidRPr="00D1163C">
        <w:t>a</w:t>
      </w:r>
      <w:r w:rsidR="008816D5">
        <w:t>nas</w:t>
      </w:r>
      <w:r w:rsidRPr="00D1163C">
        <w:t xml:space="preserve"> </w:t>
      </w:r>
      <w:r w:rsidR="00846A46">
        <w:t xml:space="preserve">vai </w:t>
      </w:r>
      <w:r w:rsidR="008816D5" w:rsidRPr="008816D5">
        <w:t>noteikšanas</w:t>
      </w:r>
      <w:r w:rsidR="008816D5">
        <w:t xml:space="preserve"> </w:t>
      </w:r>
      <w:r w:rsidRPr="00D1163C">
        <w:t>metodi un noteiktajiem robežlielumiem atbilstoši šo noteikumu 1. un 2.</w:t>
      </w:r>
      <w:r w:rsidR="00287594">
        <w:t> </w:t>
      </w:r>
      <w:r w:rsidRPr="00D1163C">
        <w:t>pielikumam vai brīvā formā</w:t>
      </w:r>
      <w:r w:rsidR="00231FA5">
        <w:t>,</w:t>
      </w:r>
      <w:r w:rsidR="00231FA5" w:rsidRPr="00231FA5">
        <w:rPr>
          <w:rFonts w:ascii="Segoe UI" w:eastAsiaTheme="minorEastAsia" w:hAnsi="Segoe UI" w:cs="Segoe UI"/>
          <w:sz w:val="18"/>
          <w:szCs w:val="18"/>
        </w:rPr>
        <w:t xml:space="preserve"> </w:t>
      </w:r>
      <w:r w:rsidR="00231FA5" w:rsidRPr="00231FA5">
        <w:t xml:space="preserve">ja iesniegtā informācija satur vismaz tās pašas ziņas, kas </w:t>
      </w:r>
      <w:r w:rsidR="00231FA5" w:rsidRPr="00931449">
        <w:t xml:space="preserve">norādītas </w:t>
      </w:r>
      <w:r w:rsidR="00FA3427" w:rsidRPr="00931449">
        <w:t xml:space="preserve">attiecīgi </w:t>
      </w:r>
      <w:r w:rsidR="00231FA5" w:rsidRPr="00931449">
        <w:t>šo noteikumu 1. un 2. pielikumā</w:t>
      </w:r>
      <w:r w:rsidRPr="00931449">
        <w:t>;</w:t>
      </w:r>
    </w:p>
    <w:p w14:paraId="252CF8A9" w14:textId="0E6EC9BF" w:rsidR="00D14549" w:rsidRPr="00443A36" w:rsidRDefault="001C4EA7" w:rsidP="007F7E51">
      <w:pPr>
        <w:pStyle w:val="NApunkts2"/>
      </w:pPr>
      <w:r w:rsidRPr="002F045B">
        <w:t>i</w:t>
      </w:r>
      <w:r w:rsidR="00D14549" w:rsidRPr="00443A36">
        <w:t>estāde</w:t>
      </w:r>
      <w:r w:rsidR="00931449" w:rsidRPr="00443A36">
        <w:t>s funkciju un darbības jomu izvērtējumu</w:t>
      </w:r>
      <w:r w:rsidR="00D14549" w:rsidRPr="00443A36">
        <w:t xml:space="preserve">, </w:t>
      </w:r>
      <w:r w:rsidR="00931449" w:rsidRPr="00443A36">
        <w:t xml:space="preserve">kas </w:t>
      </w:r>
      <w:r w:rsidR="00D14549" w:rsidRPr="00443A36">
        <w:t>vei</w:t>
      </w:r>
      <w:r w:rsidR="00931449" w:rsidRPr="00443A36">
        <w:t>k</w:t>
      </w:r>
      <w:r w:rsidR="00D14549" w:rsidRPr="00443A36">
        <w:t>t</w:t>
      </w:r>
      <w:r w:rsidR="00931449" w:rsidRPr="00443A36">
        <w:t>s</w:t>
      </w:r>
      <w:r w:rsidR="00D14549" w:rsidRPr="00443A36">
        <w:t xml:space="preserve"> saskaņā ar Regulā</w:t>
      </w:r>
      <w:r w:rsidR="00287594">
        <w:t> </w:t>
      </w:r>
      <w:r w:rsidR="00D14549" w:rsidRPr="00443A36">
        <w:t>2016/778 noteiktajiem kritērijiem, atbilstoši šo noteikumu 3. un 4.</w:t>
      </w:r>
      <w:r w:rsidR="00287594">
        <w:t> </w:t>
      </w:r>
      <w:r w:rsidR="00D14549" w:rsidRPr="00443A36">
        <w:t>pielikumam vai brīvā formā</w:t>
      </w:r>
      <w:r w:rsidR="00067F8B" w:rsidRPr="00443A36">
        <w:t xml:space="preserve">, ja iesniegtā informācija satur vismaz tās pašas ziņas, kas norādītas </w:t>
      </w:r>
      <w:r w:rsidR="00FA3427" w:rsidRPr="00443A36">
        <w:t xml:space="preserve">attiecīgi </w:t>
      </w:r>
      <w:r w:rsidR="00067F8B" w:rsidRPr="00443A36">
        <w:t>šo noteikumu 3. un 4. pielikumā</w:t>
      </w:r>
      <w:r w:rsidR="007F7E51" w:rsidRPr="002F045B">
        <w:t>;</w:t>
      </w:r>
    </w:p>
    <w:p w14:paraId="760F6EB1" w14:textId="4B4C6BED" w:rsidR="006B5527" w:rsidRPr="00443A36" w:rsidRDefault="006B5527" w:rsidP="006B5527">
      <w:pPr>
        <w:pStyle w:val="NApunkts2"/>
      </w:pPr>
      <w:r w:rsidRPr="00443A36">
        <w:t>darbības atjaunošanas plānā noteikto scenāriju ietekmes novērtējuma un darbības atjaunošanas pasākumu (</w:t>
      </w:r>
      <w:r w:rsidRPr="00443A36">
        <w:rPr>
          <w:i/>
          <w:iCs/>
        </w:rPr>
        <w:t>recovery option</w:t>
      </w:r>
      <w:r w:rsidR="000F0317">
        <w:rPr>
          <w:i/>
          <w:iCs/>
        </w:rPr>
        <w:t>s</w:t>
      </w:r>
      <w:r w:rsidRPr="00443A36">
        <w:t xml:space="preserve">) ietekmes un efektivitātes novērtējuma rezultātiem atbilstoši šo noteikumu 5. un 6. pielikumam vai brīvā formā, </w:t>
      </w:r>
      <w:r w:rsidR="0063096A" w:rsidRPr="00443A36">
        <w:t xml:space="preserve">ja iesniegtā informācija satur vismaz tās pašas ziņas, kas norādītas </w:t>
      </w:r>
      <w:r w:rsidR="00FA3427" w:rsidRPr="00443A36">
        <w:t xml:space="preserve">attiecīgi </w:t>
      </w:r>
      <w:r w:rsidR="0063096A" w:rsidRPr="00443A36">
        <w:t xml:space="preserve">šo noteikumu </w:t>
      </w:r>
      <w:r w:rsidR="0063096A">
        <w:t>5</w:t>
      </w:r>
      <w:r w:rsidR="0063096A" w:rsidRPr="00443A36">
        <w:t xml:space="preserve">. un </w:t>
      </w:r>
      <w:r w:rsidR="0063096A">
        <w:t>6</w:t>
      </w:r>
      <w:r w:rsidR="0063096A" w:rsidRPr="00443A36">
        <w:t>. pielikumā</w:t>
      </w:r>
      <w:r w:rsidR="0063096A">
        <w:t>,</w:t>
      </w:r>
      <w:r w:rsidR="0063096A" w:rsidRPr="00443A36">
        <w:t xml:space="preserve"> </w:t>
      </w:r>
      <w:r w:rsidRPr="00443A36">
        <w:t>ievērojot</w:t>
      </w:r>
      <w:r w:rsidR="00FA3427">
        <w:t>,</w:t>
      </w:r>
      <w:r w:rsidRPr="00443A36">
        <w:t xml:space="preserve"> ka:</w:t>
      </w:r>
    </w:p>
    <w:p w14:paraId="4916827F" w14:textId="483AEC79" w:rsidR="006B5527" w:rsidRPr="00443A36" w:rsidRDefault="006B5527" w:rsidP="002F045B">
      <w:pPr>
        <w:pStyle w:val="NApunkts3"/>
      </w:pPr>
      <w:r w:rsidRPr="00443A36">
        <w:t>scenāriju ietekmes novērtējumam un darbības atjaunošanas pasākumu ietekmes un efektivitātes novērtējumam, ja iespējams, sniedz kvantitatīvu vērtējumu;</w:t>
      </w:r>
    </w:p>
    <w:p w14:paraId="7F992843" w14:textId="178EBF24" w:rsidR="006B5527" w:rsidRPr="00443A36" w:rsidRDefault="006B5527" w:rsidP="006B5527">
      <w:pPr>
        <w:pStyle w:val="NApunkts3"/>
      </w:pPr>
      <w:r w:rsidRPr="002F045B">
        <w:t>scenāriju ietekmes novērtējum</w:t>
      </w:r>
      <w:r w:rsidRPr="00443A36">
        <w:t xml:space="preserve">am nepieciešamo informāciju par scenāriju ietekmi </w:t>
      </w:r>
      <w:r w:rsidR="00C579B5" w:rsidRPr="00CE53A6">
        <w:t>norāda</w:t>
      </w:r>
      <w:r w:rsidRPr="00CE53A6">
        <w:t xml:space="preserve"> par</w:t>
      </w:r>
      <w:r w:rsidRPr="00443A36">
        <w:t xml:space="preserve"> katru scenāriju atsevišķi;</w:t>
      </w:r>
    </w:p>
    <w:p w14:paraId="31AA8249" w14:textId="77777777" w:rsidR="006B5527" w:rsidRPr="006C73DA" w:rsidRDefault="006B5527">
      <w:pPr>
        <w:pStyle w:val="NApunkts3"/>
      </w:pPr>
      <w:r w:rsidRPr="006C73DA">
        <w:t>darbības atjaunošanas pasākumu ietekmes un efektivitātes novērtējum</w:t>
      </w:r>
      <w:r w:rsidRPr="002F045B">
        <w:t>ā</w:t>
      </w:r>
      <w:r w:rsidRPr="006C73DA">
        <w:t xml:space="preserve"> visus iestādes noteiktos darbības atjaunošanas pasākumus vērtē attiecībā uz katru scenāriju atsevišķi.</w:t>
      </w:r>
    </w:p>
    <w:p w14:paraId="2D0A85DA" w14:textId="78B7B44F" w:rsidR="00ED443C" w:rsidRPr="006C73DA" w:rsidRDefault="003B229D" w:rsidP="00ED443C">
      <w:pPr>
        <w:pStyle w:val="NApunkts1"/>
        <w:ind w:left="0" w:firstLine="0"/>
      </w:pPr>
      <w:r w:rsidRPr="006C73DA">
        <w:t xml:space="preserve">Iestāde </w:t>
      </w:r>
      <w:r w:rsidR="00ED443C" w:rsidRPr="006C73DA">
        <w:t xml:space="preserve">iesniedz </w:t>
      </w:r>
      <w:r w:rsidRPr="006C73DA">
        <w:t xml:space="preserve">darbības atjaunošanas plānu Latvijas Bankai ne vēlāk kā līdz </w:t>
      </w:r>
      <w:r w:rsidR="00F87F72" w:rsidRPr="006C73DA">
        <w:t xml:space="preserve">katra </w:t>
      </w:r>
      <w:r w:rsidR="00ED443C" w:rsidRPr="006C73DA">
        <w:t xml:space="preserve">pārskata gada </w:t>
      </w:r>
      <w:r w:rsidRPr="006C73DA">
        <w:t>30. septembrim</w:t>
      </w:r>
      <w:r w:rsidR="00ED443C" w:rsidRPr="006C73DA">
        <w:t>.</w:t>
      </w:r>
      <w:r w:rsidR="00C870FD" w:rsidRPr="006C73DA">
        <w:t xml:space="preserve"> </w:t>
      </w:r>
    </w:p>
    <w:p w14:paraId="72D13B40" w14:textId="047DA6BA" w:rsidR="008841DC" w:rsidRPr="00604D66" w:rsidRDefault="008841DC" w:rsidP="002F045B">
      <w:pPr>
        <w:pStyle w:val="NApunkts1"/>
        <w:ind w:left="0" w:firstLine="0"/>
      </w:pPr>
      <w:r w:rsidRPr="00B95059">
        <w:t>Iestāde, kur</w:t>
      </w:r>
      <w:r w:rsidR="0096617F">
        <w:t>ā</w:t>
      </w:r>
      <w:r w:rsidRPr="00B95059">
        <w:t xml:space="preserve"> </w:t>
      </w:r>
      <w:r w:rsidR="003E020D">
        <w:t xml:space="preserve">ir </w:t>
      </w:r>
      <w:r w:rsidRPr="00B95059">
        <w:t xml:space="preserve">notikušas </w:t>
      </w:r>
      <w:r w:rsidR="00ED443C">
        <w:t>L</w:t>
      </w:r>
      <w:r w:rsidRPr="002F045B">
        <w:t>ikuma 5. panta treš</w:t>
      </w:r>
      <w:r w:rsidR="00B464F9">
        <w:t>aj</w:t>
      </w:r>
      <w:r w:rsidRPr="002F045B">
        <w:t xml:space="preserve">ā daļā </w:t>
      </w:r>
      <w:r w:rsidRPr="00B95059">
        <w:t>minētās</w:t>
      </w:r>
      <w:r w:rsidRPr="004250AE">
        <w:t xml:space="preserve"> </w:t>
      </w:r>
      <w:r>
        <w:t>izmaiņas</w:t>
      </w:r>
      <w:r w:rsidR="00FF28E4">
        <w:t>,</w:t>
      </w:r>
      <w:r>
        <w:t xml:space="preserve"> par</w:t>
      </w:r>
      <w:r w:rsidR="00231020">
        <w:t xml:space="preserve"> </w:t>
      </w:r>
      <w:r w:rsidR="00231020" w:rsidRPr="004056A2">
        <w:t>darbības atjaunošanas plān</w:t>
      </w:r>
      <w:r w:rsidR="00FF28E4">
        <w:t>a</w:t>
      </w:r>
      <w:r>
        <w:t xml:space="preserve"> iesniegšanas termiņu vienojas ar L</w:t>
      </w:r>
      <w:r w:rsidR="00231020">
        <w:t xml:space="preserve">atvijas </w:t>
      </w:r>
      <w:r>
        <w:t>B</w:t>
      </w:r>
      <w:r w:rsidR="00231020">
        <w:t>anku</w:t>
      </w:r>
      <w:r>
        <w:t>.</w:t>
      </w:r>
    </w:p>
    <w:p w14:paraId="6B75CBAA" w14:textId="3A8D404C" w:rsidR="00BE31E9" w:rsidRDefault="00CA2DE8" w:rsidP="00D00F55">
      <w:pPr>
        <w:pStyle w:val="NApunkts1"/>
        <w:ind w:left="0" w:firstLine="0"/>
      </w:pPr>
      <w:r w:rsidRPr="004056A2">
        <w:t>I</w:t>
      </w:r>
      <w:r w:rsidR="003B229D" w:rsidRPr="004056A2">
        <w:t>estāde</w:t>
      </w:r>
      <w:r w:rsidRPr="004056A2">
        <w:t>, k</w:t>
      </w:r>
      <w:r w:rsidR="00D00F55">
        <w:t>ura ir</w:t>
      </w:r>
      <w:r w:rsidRPr="004056A2">
        <w:t xml:space="preserve"> uzsākusi darbību pārskata gadā</w:t>
      </w:r>
      <w:r w:rsidR="00BE31E9">
        <w:t>,</w:t>
      </w:r>
      <w:r w:rsidR="008E55B5" w:rsidRPr="008E55B5">
        <w:t xml:space="preserve"> </w:t>
      </w:r>
      <w:r w:rsidR="00C76D3D" w:rsidRPr="008E55B5">
        <w:t>pirmo</w:t>
      </w:r>
      <w:r w:rsidR="00C76D3D" w:rsidRPr="00D60658">
        <w:t xml:space="preserve"> </w:t>
      </w:r>
      <w:r w:rsidR="003B229D" w:rsidRPr="00D60658">
        <w:t>darbības atjaunošanas plānu izstrādā un iesniedz Latvijas Bankai</w:t>
      </w:r>
      <w:r w:rsidR="00020A37">
        <w:t>:</w:t>
      </w:r>
    </w:p>
    <w:p w14:paraId="2BAA7004" w14:textId="1AAEE5E6" w:rsidR="008E55B5" w:rsidRDefault="008E55B5" w:rsidP="00BE31E9">
      <w:pPr>
        <w:pStyle w:val="NApunkts2"/>
      </w:pPr>
      <w:r w:rsidRPr="008E55B5">
        <w:t>līdz nākamā pārskata gada 30.</w:t>
      </w:r>
      <w:r w:rsidR="007E0B8F">
        <w:t> </w:t>
      </w:r>
      <w:r w:rsidRPr="008E55B5">
        <w:t>septembrim</w:t>
      </w:r>
      <w:r w:rsidR="00BE31E9" w:rsidRPr="00BE31E9">
        <w:t xml:space="preserve">, ja iestāde ir uzsākusi darbību </w:t>
      </w:r>
      <w:r w:rsidR="00B464F9">
        <w:t>līdz</w:t>
      </w:r>
      <w:r w:rsidR="00B464F9" w:rsidRPr="00BE31E9">
        <w:t xml:space="preserve"> </w:t>
      </w:r>
      <w:r w:rsidR="00BE31E9" w:rsidRPr="00BE31E9">
        <w:t>pārskata gad</w:t>
      </w:r>
      <w:r w:rsidR="00B464F9">
        <w:t>a</w:t>
      </w:r>
      <w:r w:rsidR="00BE31E9" w:rsidRPr="00BE31E9">
        <w:t xml:space="preserve"> 30.</w:t>
      </w:r>
      <w:r w:rsidR="00287594">
        <w:t> </w:t>
      </w:r>
      <w:r w:rsidR="00BE31E9" w:rsidRPr="00BE31E9">
        <w:t>septembr</w:t>
      </w:r>
      <w:r w:rsidR="0063096A">
        <w:t>im</w:t>
      </w:r>
      <w:r w:rsidR="00BE31E9" w:rsidRPr="00BE31E9">
        <w:t xml:space="preserve"> (ieskaitot)</w:t>
      </w:r>
      <w:r>
        <w:t>;</w:t>
      </w:r>
      <w:r w:rsidR="001F1FBC">
        <w:t xml:space="preserve"> </w:t>
      </w:r>
    </w:p>
    <w:p w14:paraId="25EABA76" w14:textId="37C5707B" w:rsidR="003B229D" w:rsidRDefault="00BE31E9">
      <w:pPr>
        <w:pStyle w:val="NApunkts2"/>
      </w:pPr>
      <w:r>
        <w:t xml:space="preserve">līdz aiznākamā pārskata gada 30. septembrim, </w:t>
      </w:r>
      <w:r w:rsidR="001F1FBC">
        <w:t xml:space="preserve">ja iestāde ir uzsākusi darbību </w:t>
      </w:r>
      <w:r w:rsidR="00B464F9">
        <w:t xml:space="preserve">pēc </w:t>
      </w:r>
      <w:r w:rsidR="001F1FBC">
        <w:t>pārskata gad</w:t>
      </w:r>
      <w:r w:rsidR="00B464F9">
        <w:t>a</w:t>
      </w:r>
      <w:r>
        <w:t xml:space="preserve"> </w:t>
      </w:r>
      <w:r w:rsidR="001F1FBC">
        <w:t>30.</w:t>
      </w:r>
      <w:r w:rsidR="00287594">
        <w:t> </w:t>
      </w:r>
      <w:r w:rsidR="001F1FBC">
        <w:t>septembra</w:t>
      </w:r>
      <w:r w:rsidR="003B229D" w:rsidRPr="00D60658">
        <w:t>.</w:t>
      </w:r>
      <w:r w:rsidR="003B229D" w:rsidRPr="0044077E">
        <w:t xml:space="preserve"> </w:t>
      </w:r>
    </w:p>
    <w:p w14:paraId="1AC04E91" w14:textId="14BE6CA8" w:rsidR="00020A37" w:rsidRPr="0044077E" w:rsidRDefault="00020A37" w:rsidP="002F045B">
      <w:pPr>
        <w:pStyle w:val="NApunkts1"/>
        <w:ind w:left="0" w:firstLine="0"/>
      </w:pPr>
      <w:r w:rsidRPr="00020A37">
        <w:t>Iestāde iesniedz darbības atjaunošanas plānu Latvijas Bankai elektroniskā veidā, nosūtot uz Latvijas Bankas oficiālo elektronisko adresi.</w:t>
      </w:r>
    </w:p>
    <w:p w14:paraId="641471A2" w14:textId="353B35C9" w:rsidR="00577A75" w:rsidRPr="000A4A51" w:rsidRDefault="00E81220" w:rsidP="00FA3427">
      <w:pPr>
        <w:pStyle w:val="NAnodala"/>
      </w:pPr>
      <w:r w:rsidRPr="000A4A51">
        <w:lastRenderedPageBreak/>
        <w:t>Darbības atjaunošanas plānā ietveramā informācija par pārvaldību</w:t>
      </w:r>
      <w:r w:rsidR="009446AE" w:rsidRPr="002F045B">
        <w:t xml:space="preserve"> </w:t>
      </w:r>
      <w:r w:rsidRPr="000A4A51">
        <w:t>un vispārējo darbības atjaunošanas spēju</w:t>
      </w:r>
    </w:p>
    <w:p w14:paraId="6A3D0887" w14:textId="5561B7FC" w:rsidR="00F80F8D" w:rsidRDefault="00F80F8D" w:rsidP="00577A75">
      <w:pPr>
        <w:pStyle w:val="NApunkts1"/>
        <w:ind w:left="0" w:firstLine="0"/>
        <w:rPr>
          <w:noProof/>
        </w:rPr>
      </w:pPr>
      <w:r w:rsidRPr="00F80F8D">
        <w:rPr>
          <w:noProof/>
        </w:rPr>
        <w:t>Iestāde, darbības atjaunošanas plānā ietverot informāciju par pārvaldību atbilstoši Regulas</w:t>
      </w:r>
      <w:r w:rsidR="00287594">
        <w:rPr>
          <w:noProof/>
        </w:rPr>
        <w:t> </w:t>
      </w:r>
      <w:r w:rsidRPr="00F80F8D">
        <w:rPr>
          <w:noProof/>
        </w:rPr>
        <w:t>2016/1075 3.</w:t>
      </w:r>
      <w:r w:rsidR="001B6D83">
        <w:rPr>
          <w:noProof/>
        </w:rPr>
        <w:t> </w:t>
      </w:r>
      <w:r w:rsidRPr="00F80F8D">
        <w:rPr>
          <w:noProof/>
        </w:rPr>
        <w:t>pantam, 4.</w:t>
      </w:r>
      <w:r w:rsidR="001B6D83">
        <w:rPr>
          <w:noProof/>
        </w:rPr>
        <w:t> </w:t>
      </w:r>
      <w:r w:rsidRPr="00F80F8D">
        <w:rPr>
          <w:noProof/>
        </w:rPr>
        <w:t>panta 1.</w:t>
      </w:r>
      <w:r w:rsidR="001B6D83">
        <w:rPr>
          <w:noProof/>
        </w:rPr>
        <w:t> </w:t>
      </w:r>
      <w:r w:rsidRPr="00F80F8D">
        <w:rPr>
          <w:noProof/>
        </w:rPr>
        <w:t xml:space="preserve">punkta </w:t>
      </w:r>
      <w:r w:rsidR="009E1F8A">
        <w:rPr>
          <w:noProof/>
        </w:rPr>
        <w:t>"</w:t>
      </w:r>
      <w:r w:rsidRPr="00F80F8D">
        <w:rPr>
          <w:noProof/>
        </w:rPr>
        <w:t>a</w:t>
      </w:r>
      <w:r w:rsidR="009E1F8A">
        <w:rPr>
          <w:noProof/>
        </w:rPr>
        <w:t>"</w:t>
      </w:r>
      <w:r w:rsidR="001B6D83">
        <w:rPr>
          <w:noProof/>
        </w:rPr>
        <w:t> </w:t>
      </w:r>
      <w:r w:rsidRPr="00F80F8D">
        <w:rPr>
          <w:noProof/>
        </w:rPr>
        <w:t>apakšpunktam un 5.</w:t>
      </w:r>
      <w:r w:rsidR="001B6D83">
        <w:rPr>
          <w:noProof/>
        </w:rPr>
        <w:t> </w:t>
      </w:r>
      <w:r w:rsidRPr="00F80F8D">
        <w:rPr>
          <w:noProof/>
        </w:rPr>
        <w:t xml:space="preserve">pantam, </w:t>
      </w:r>
      <w:r w:rsidRPr="00C91AF9">
        <w:rPr>
          <w:noProof/>
        </w:rPr>
        <w:t xml:space="preserve">ievēro </w:t>
      </w:r>
      <w:r w:rsidR="00C91AF9">
        <w:rPr>
          <w:noProof/>
        </w:rPr>
        <w:t>ka</w:t>
      </w:r>
      <w:r w:rsidRPr="00F80F8D">
        <w:rPr>
          <w:noProof/>
        </w:rPr>
        <w:t>:</w:t>
      </w:r>
    </w:p>
    <w:p w14:paraId="028E9B0C" w14:textId="60EC0A1D" w:rsidR="00683649" w:rsidRPr="00A4125C" w:rsidRDefault="00DC0BB0" w:rsidP="002F045B">
      <w:pPr>
        <w:pStyle w:val="NApunkts2"/>
      </w:pPr>
      <w:r>
        <w:t>p</w:t>
      </w:r>
      <w:r w:rsidR="006146BC" w:rsidRPr="008D1567">
        <w:t>ar darbības atjaunošanas plāna izstrādi, uzturēšanu un īstenošanu atbild iestādes padome</w:t>
      </w:r>
      <w:r w:rsidR="003E020D" w:rsidRPr="003E020D">
        <w:t xml:space="preserve"> (ja tāda izveidota) vai dalībnieku sapulce (ja padome nav izveidota)</w:t>
      </w:r>
      <w:r w:rsidR="006146BC" w:rsidRPr="008D1567">
        <w:t xml:space="preserve"> un valde. Ja darbības atjaunošanas plāna izstrādi un uzturēšanu nodrošina trešā persona</w:t>
      </w:r>
      <w:r w:rsidR="00287594">
        <w:t> </w:t>
      </w:r>
      <w:r w:rsidR="006146BC" w:rsidRPr="008D1567">
        <w:t>– ārpakalpojumu sniedzējs</w:t>
      </w:r>
      <w:r w:rsidR="00287594">
        <w:t> </w:t>
      </w:r>
      <w:r w:rsidR="006146BC" w:rsidRPr="008D1567">
        <w:t>–, iestādes padome</w:t>
      </w:r>
      <w:r w:rsidR="00BC1FA7" w:rsidRPr="00BC1FA7">
        <w:t xml:space="preserve"> (ja tāda izveidota) vai dalībnieku sapulce (ja padome nav izveidota)</w:t>
      </w:r>
      <w:r w:rsidR="006146BC" w:rsidRPr="008D1567">
        <w:t xml:space="preserve"> un valde ir atbildīga par ārpakalpojumu sniedzēja </w:t>
      </w:r>
      <w:r w:rsidR="006146BC" w:rsidRPr="00A4125C">
        <w:t>veikumu tādā pašā mērā kā par savu</w:t>
      </w:r>
      <w:r w:rsidRPr="00A4125C">
        <w:t>;</w:t>
      </w:r>
    </w:p>
    <w:p w14:paraId="6ACC18D6" w14:textId="7268A77E" w:rsidR="00612570" w:rsidRPr="002F045B" w:rsidRDefault="00DC0BB0" w:rsidP="00612570">
      <w:pPr>
        <w:pStyle w:val="NApunkts2"/>
      </w:pPr>
      <w:r w:rsidRPr="00A4125C">
        <w:t>i</w:t>
      </w:r>
      <w:r w:rsidR="00C70D4C" w:rsidRPr="00A4125C">
        <w:t>estādes</w:t>
      </w:r>
      <w:r w:rsidR="00C70D4C" w:rsidRPr="00A4125C">
        <w:rPr>
          <w:noProof/>
        </w:rPr>
        <w:t xml:space="preserve"> </w:t>
      </w:r>
      <w:r w:rsidR="00C70D4C" w:rsidRPr="00A4125C">
        <w:t>padome</w:t>
      </w:r>
      <w:r w:rsidR="00BC1FA7" w:rsidRPr="00A4125C">
        <w:t xml:space="preserve"> (ja tāda izveidota) vai dalībnieku sapulce (ja padome nav izveidota)</w:t>
      </w:r>
      <w:r w:rsidR="00C70D4C" w:rsidRPr="00A4125C">
        <w:rPr>
          <w:noProof/>
        </w:rPr>
        <w:t xml:space="preserve"> nosaka un apstiprina darbības atjaunošanas plāna izstrādes</w:t>
      </w:r>
      <w:r w:rsidR="00C70D4C" w:rsidRPr="00E57A40">
        <w:rPr>
          <w:noProof/>
        </w:rPr>
        <w:t>, novērtēšanas</w:t>
      </w:r>
      <w:r w:rsidR="00C70D4C" w:rsidRPr="00A4125C">
        <w:rPr>
          <w:noProof/>
        </w:rPr>
        <w:t xml:space="preserve"> un uzturēšanas pamatnostādnes</w:t>
      </w:r>
      <w:r w:rsidR="00E57A40">
        <w:rPr>
          <w:noProof/>
        </w:rPr>
        <w:t>;</w:t>
      </w:r>
      <w:r w:rsidR="00794773">
        <w:rPr>
          <w:noProof/>
        </w:rPr>
        <w:t xml:space="preserve"> </w:t>
      </w:r>
    </w:p>
    <w:p w14:paraId="33181264" w14:textId="0A4B1AC2" w:rsidR="00612570" w:rsidRPr="002F045B" w:rsidRDefault="00C70D4C" w:rsidP="002F045B">
      <w:pPr>
        <w:pStyle w:val="NApunkts2"/>
      </w:pPr>
      <w:r w:rsidRPr="00D806E8">
        <w:rPr>
          <w:noProof/>
        </w:rPr>
        <w:t xml:space="preserve">iestādes </w:t>
      </w:r>
      <w:r w:rsidRPr="00740813">
        <w:t>padome</w:t>
      </w:r>
      <w:r w:rsidR="00BC1FA7" w:rsidRPr="00740813">
        <w:t xml:space="preserve"> (ja tāda izveidota) vai dalībnieku sapulce (ja padome nav izveidota)</w:t>
      </w:r>
      <w:r w:rsidRPr="00740813">
        <w:rPr>
          <w:noProof/>
        </w:rPr>
        <w:t xml:space="preserve"> </w:t>
      </w:r>
      <w:r w:rsidR="00E57A40" w:rsidRPr="00740813">
        <w:rPr>
          <w:noProof/>
        </w:rPr>
        <w:t xml:space="preserve">darbības atjaunošanas plānu </w:t>
      </w:r>
      <w:r w:rsidR="00101EAE" w:rsidRPr="00740813">
        <w:rPr>
          <w:noProof/>
        </w:rPr>
        <w:t>iz</w:t>
      </w:r>
      <w:r w:rsidRPr="00740813">
        <w:rPr>
          <w:noProof/>
        </w:rPr>
        <w:t xml:space="preserve">skata un apstiprina </w:t>
      </w:r>
      <w:r w:rsidR="00E57A40" w:rsidRPr="00740813">
        <w:rPr>
          <w:noProof/>
        </w:rPr>
        <w:t>pirms tā iesniegšanas Latvijas Bankai</w:t>
      </w:r>
      <w:r w:rsidR="00612570" w:rsidRPr="002F045B">
        <w:rPr>
          <w:noProof/>
        </w:rPr>
        <w:t>;</w:t>
      </w:r>
    </w:p>
    <w:p w14:paraId="6A365121" w14:textId="59BA59BC" w:rsidR="00A146F9" w:rsidRPr="002F045B" w:rsidRDefault="00DC0BB0">
      <w:pPr>
        <w:pStyle w:val="NApunkts2"/>
      </w:pPr>
      <w:r w:rsidRPr="00740813">
        <w:t>i</w:t>
      </w:r>
      <w:r w:rsidR="00683649" w:rsidRPr="00740813">
        <w:t xml:space="preserve">estādes valde nodrošina darbības atjaunošanas plāna izstrādi, regulāru novērtēšanu un uzturēšanu saskaņā </w:t>
      </w:r>
      <w:r w:rsidR="0063096A" w:rsidRPr="00740813">
        <w:t>ar šo noteikumu 9.2. apakšpunktā minētajām</w:t>
      </w:r>
      <w:r w:rsidR="00683649" w:rsidRPr="00740813">
        <w:t xml:space="preserve"> pamatnostādnēm</w:t>
      </w:r>
      <w:r w:rsidR="0063096A" w:rsidRPr="00740813">
        <w:t>, kā arī</w:t>
      </w:r>
      <w:r w:rsidR="00683649" w:rsidRPr="00740813">
        <w:t xml:space="preserve"> apstiprina atbilstošus iestādes iekšējos normatīvos aktus darbības atjaunošanas plāna izstrādei, novērtēšanai, uzturēšanai un īstenošanai.</w:t>
      </w:r>
      <w:r w:rsidR="007E7A66" w:rsidRPr="00740813">
        <w:t xml:space="preserve"> </w:t>
      </w:r>
    </w:p>
    <w:p w14:paraId="6A5E7D52" w14:textId="20DC3097" w:rsidR="00304907" w:rsidRPr="00050D19" w:rsidRDefault="00304907" w:rsidP="002F045B">
      <w:pPr>
        <w:pStyle w:val="NApunkts1"/>
        <w:ind w:left="0" w:firstLine="0"/>
      </w:pPr>
      <w:r w:rsidRPr="00050D19">
        <w:rPr>
          <w:noProof/>
        </w:rPr>
        <w:t>Iestāde</w:t>
      </w:r>
      <w:r w:rsidRPr="00050D19">
        <w:t>, atbilstoši Regulas</w:t>
      </w:r>
      <w:r w:rsidR="00287594">
        <w:t> </w:t>
      </w:r>
      <w:r w:rsidRPr="00050D19">
        <w:t xml:space="preserve">2016/1075 3. pantam un 4. panta 1. punkta </w:t>
      </w:r>
      <w:r w:rsidR="009E1F8A">
        <w:t>"</w:t>
      </w:r>
      <w:r w:rsidRPr="00050D19">
        <w:t>b</w:t>
      </w:r>
      <w:r w:rsidR="009E1F8A">
        <w:t>"</w:t>
      </w:r>
      <w:r w:rsidRPr="00050D19">
        <w:t> apakšpunktam darbības atjaunošanas plānā ietverot kopsavilkumu par tās vispārējo darbības atjaunošanas spēju, piemēro Eiropas Banku iestādes 2023. gada 19. jūlija pamatnostādnes EBA/GL/2023/06 "Pamatnostādnes par vispārējo darbības atjaunošanas spēju darbības atjaunošanas plānošanā".</w:t>
      </w:r>
    </w:p>
    <w:p w14:paraId="22DBD9EB" w14:textId="0CFA7490" w:rsidR="00683649" w:rsidRPr="00DD4B6F" w:rsidRDefault="008014FF" w:rsidP="002A14BD">
      <w:pPr>
        <w:pStyle w:val="NAnodala"/>
      </w:pPr>
      <w:r w:rsidRPr="00DD4B6F">
        <w:t>Darbības atjaunošanas plānā ietveramā informācija par grupas sabiedrībām un filiālēm</w:t>
      </w:r>
    </w:p>
    <w:p w14:paraId="0722A3D0" w14:textId="62E9C141" w:rsidR="008014FF" w:rsidRPr="00CF25CE" w:rsidRDefault="008014FF" w:rsidP="004273F9">
      <w:pPr>
        <w:pStyle w:val="NApunkts1"/>
        <w:ind w:left="0" w:firstLine="0"/>
      </w:pPr>
      <w:r w:rsidRPr="00CF25CE">
        <w:t xml:space="preserve">Iestāde, kas ir </w:t>
      </w:r>
      <w:bookmarkStart w:id="1" w:name="_Hlk114732525"/>
      <w:r w:rsidRPr="00CF25CE">
        <w:t>Latvijas Republikā</w:t>
      </w:r>
      <w:bookmarkEnd w:id="1"/>
      <w:r w:rsidRPr="00CF25CE">
        <w:t xml:space="preserve"> reģistrēta </w:t>
      </w:r>
      <w:r w:rsidR="005B10A7" w:rsidRPr="00CF25CE">
        <w:rPr>
          <w:noProof/>
        </w:rPr>
        <w:t>Eiropas Savienības</w:t>
      </w:r>
      <w:r w:rsidRPr="00CF25CE">
        <w:t xml:space="preserve"> mātes sabiedrība, grupas darbības atjaunošanas plānā ietver informāciju par prudenciālās konsolidācijas grupā ietilpstošajām grupas sabiedrībām, kā arī par filiālēm. Ietverot darbības atjaunošanas plānā informāciju par </w:t>
      </w:r>
      <w:r w:rsidR="00ED036C" w:rsidRPr="00CF25CE">
        <w:t>ār</w:t>
      </w:r>
      <w:r w:rsidRPr="00CF25CE">
        <w:t xml:space="preserve">valstī reģistrētajām grupas sabiedrībām un filiālēm, Latvijas Republikā reģistrēta </w:t>
      </w:r>
      <w:r w:rsidR="005B10A7" w:rsidRPr="00CF25CE">
        <w:rPr>
          <w:noProof/>
        </w:rPr>
        <w:t>Eiropas Savienības</w:t>
      </w:r>
      <w:r w:rsidRPr="00CF25CE">
        <w:t xml:space="preserve"> mātes sabiedrība ievēro </w:t>
      </w:r>
      <w:r w:rsidR="00E4222A" w:rsidRPr="00CF25CE">
        <w:t xml:space="preserve">arī </w:t>
      </w:r>
      <w:r w:rsidRPr="00CF25CE">
        <w:t xml:space="preserve">darbības atjaunošanas plānošanai piemērojamo regulējumu attiecīgajā reģistrācijas valstī. </w:t>
      </w:r>
    </w:p>
    <w:p w14:paraId="4676313F" w14:textId="3A40D5DD" w:rsidR="008014FF" w:rsidRPr="00CF25CE" w:rsidRDefault="008014FF" w:rsidP="004273F9">
      <w:pPr>
        <w:pStyle w:val="NApunkts1"/>
        <w:ind w:left="0" w:firstLine="0"/>
      </w:pPr>
      <w:r w:rsidRPr="00CF25CE">
        <w:t xml:space="preserve">Latvijas Republikā reģistrēta </w:t>
      </w:r>
      <w:r w:rsidR="005B10A7" w:rsidRPr="00CF25CE">
        <w:rPr>
          <w:noProof/>
        </w:rPr>
        <w:t>Eiropas Savienības</w:t>
      </w:r>
      <w:r w:rsidRPr="00CF25CE">
        <w:t xml:space="preserve"> mātes sabiedrība veic stratēģisko analīzi saskaņā ar Regulas 2016/1075 7.</w:t>
      </w:r>
      <w:r w:rsidR="00287594">
        <w:t> </w:t>
      </w:r>
      <w:r w:rsidRPr="00CF25CE">
        <w:t xml:space="preserve">pantu un, ņemot vērā identificētās galvenās darbības jomas un kritiski svarīgās funkcijas, ko nodrošina grupas sabiedrības un filiāles atbilstoši minētā panta 1. punkta </w:t>
      </w:r>
      <w:r w:rsidR="009E1F8A">
        <w:t>"</w:t>
      </w:r>
      <w:r w:rsidRPr="00CF25CE">
        <w:t>b</w:t>
      </w:r>
      <w:r w:rsidR="009E1F8A">
        <w:t>"</w:t>
      </w:r>
      <w:r w:rsidRPr="00CF25CE">
        <w:t> apakšpunktam, tās iedala šādās kategorijās:</w:t>
      </w:r>
    </w:p>
    <w:p w14:paraId="3F4C085E" w14:textId="0AD33CD9" w:rsidR="008014FF" w:rsidRPr="00CF25CE" w:rsidRDefault="008014FF" w:rsidP="008014FF">
      <w:pPr>
        <w:pStyle w:val="NApunkts2"/>
      </w:pPr>
      <w:r w:rsidRPr="00CF25CE">
        <w:t>grupas sabiedrības un filiāles, kas ir nozīmīgas grupai (grupai nozīmīgas vienības (</w:t>
      </w:r>
      <w:r w:rsidRPr="00CF25CE">
        <w:rPr>
          <w:i/>
          <w:iCs/>
        </w:rPr>
        <w:t>group-relevant entities</w:t>
      </w:r>
      <w:r w:rsidRPr="00CF25CE">
        <w:t>));</w:t>
      </w:r>
    </w:p>
    <w:p w14:paraId="62E9C6C1" w14:textId="5A16DFC1" w:rsidR="008014FF" w:rsidRPr="00CF25CE" w:rsidRDefault="008014FF" w:rsidP="008014FF">
      <w:pPr>
        <w:pStyle w:val="NApunkts2"/>
      </w:pPr>
      <w:r w:rsidRPr="00CF25CE">
        <w:t>grupas sabiedrības un filiāles, kas ir nozīmīgas vienā vai vairākās dalībvalstīs (vietējās nozīmes vienības (</w:t>
      </w:r>
      <w:r w:rsidRPr="00CF25CE">
        <w:rPr>
          <w:i/>
          <w:iCs/>
        </w:rPr>
        <w:t>locally relevant entities</w:t>
      </w:r>
      <w:r w:rsidRPr="00CF25CE">
        <w:t xml:space="preserve">)); </w:t>
      </w:r>
    </w:p>
    <w:p w14:paraId="3D7AB454" w14:textId="6C6A86F7" w:rsidR="008014FF" w:rsidRPr="00CF25CE" w:rsidRDefault="008014FF" w:rsidP="008014FF">
      <w:pPr>
        <w:pStyle w:val="NApunkts2"/>
      </w:pPr>
      <w:r w:rsidRPr="00CF25CE">
        <w:t>grupas sabiedrības un filiāles, kas nav nozīmīgas ne grupai, ne kādas dalībvalsts ekonomikai (nenozīmīgas vienības).</w:t>
      </w:r>
    </w:p>
    <w:p w14:paraId="60730CE7" w14:textId="54693F07" w:rsidR="008014FF" w:rsidRPr="007A3B57" w:rsidRDefault="008014FF" w:rsidP="004273F9">
      <w:pPr>
        <w:pStyle w:val="NApunkts1"/>
        <w:ind w:left="0" w:firstLine="0"/>
      </w:pPr>
      <w:r w:rsidRPr="007A3B57">
        <w:t xml:space="preserve">Latvijas Republikā reģistrēta </w:t>
      </w:r>
      <w:r w:rsidR="005B10A7">
        <w:rPr>
          <w:noProof/>
        </w:rPr>
        <w:t>Eiropas Savienības</w:t>
      </w:r>
      <w:r w:rsidRPr="007A3B57">
        <w:t xml:space="preserve"> mātes sabiedrība kā grupai nozīmīgas vienības </w:t>
      </w:r>
      <w:r w:rsidR="005B10A7">
        <w:t xml:space="preserve">darbības atjaunošanas plānā </w:t>
      </w:r>
      <w:r w:rsidRPr="007A3B57">
        <w:t xml:space="preserve">norāda grupas sabiedrības un filiāles, kas </w:t>
      </w:r>
      <w:r w:rsidRPr="007A3B57">
        <w:lastRenderedPageBreak/>
        <w:t>atbilst vismaz vienam no Regulas</w:t>
      </w:r>
      <w:r w:rsidR="00287594">
        <w:t> </w:t>
      </w:r>
      <w:r w:rsidRPr="007A3B57">
        <w:t>2016/1075 7.</w:t>
      </w:r>
      <w:r>
        <w:t> </w:t>
      </w:r>
      <w:r w:rsidRPr="007A3B57">
        <w:t xml:space="preserve">panta 2. punkta </w:t>
      </w:r>
      <w:r w:rsidR="009E1F8A">
        <w:t>"</w:t>
      </w:r>
      <w:r w:rsidRPr="007A3B57">
        <w:t>a</w:t>
      </w:r>
      <w:r w:rsidR="009E1F8A">
        <w:t>"</w:t>
      </w:r>
      <w:r w:rsidRPr="007A3B57">
        <w:t xml:space="preserve"> līdz </w:t>
      </w:r>
      <w:r w:rsidR="009E1F8A">
        <w:t>"</w:t>
      </w:r>
      <w:r w:rsidRPr="007A3B57">
        <w:t>e</w:t>
      </w:r>
      <w:r w:rsidR="009E1F8A">
        <w:t>"</w:t>
      </w:r>
      <w:r w:rsidR="00287594">
        <w:t> </w:t>
      </w:r>
      <w:r w:rsidRPr="007A3B57">
        <w:t>apakšpunktā minētajiem kritērijiem, neatkarīgi no šo vienību nozīmīguma dalībvalstī.</w:t>
      </w:r>
    </w:p>
    <w:p w14:paraId="298C99BF" w14:textId="64A3C8B5" w:rsidR="008014FF" w:rsidRPr="004E2E5B" w:rsidRDefault="008014FF" w:rsidP="004273F9">
      <w:pPr>
        <w:pStyle w:val="NApunkts1"/>
        <w:ind w:left="0" w:firstLine="0"/>
      </w:pPr>
      <w:r w:rsidRPr="004E2E5B">
        <w:t xml:space="preserve">Grupas sabiedrības un filiāles, kas nav noteiktas kā grupai nozīmīgas </w:t>
      </w:r>
      <w:r w:rsidR="00910D65">
        <w:t xml:space="preserve">vienības </w:t>
      </w:r>
      <w:r w:rsidRPr="004E2E5B">
        <w:t>saskaņā ar šo noteikumu 1</w:t>
      </w:r>
      <w:r w:rsidR="00E16ADA">
        <w:t>3</w:t>
      </w:r>
      <w:r w:rsidRPr="004E2E5B">
        <w:t>.</w:t>
      </w:r>
      <w:r w:rsidR="00287594">
        <w:t> </w:t>
      </w:r>
      <w:r w:rsidRPr="004E2E5B">
        <w:t>punktu, bet nodrošina kritiski svarīgas funkcijas atbilstoši Regulas</w:t>
      </w:r>
      <w:r w:rsidR="00287594">
        <w:t> </w:t>
      </w:r>
      <w:r w:rsidRPr="004E2E5B">
        <w:t>2016/1075 7.</w:t>
      </w:r>
      <w:r w:rsidR="00287594">
        <w:t> </w:t>
      </w:r>
      <w:r w:rsidRPr="004E2E5B">
        <w:t>panta 1.</w:t>
      </w:r>
      <w:r w:rsidR="00287594">
        <w:t> </w:t>
      </w:r>
      <w:r w:rsidRPr="004E2E5B">
        <w:t xml:space="preserve">punkta </w:t>
      </w:r>
      <w:r w:rsidR="009E1F8A">
        <w:t>"</w:t>
      </w:r>
      <w:r w:rsidRPr="004E2E5B">
        <w:t>b</w:t>
      </w:r>
      <w:r w:rsidR="009E1F8A">
        <w:t>"</w:t>
      </w:r>
      <w:r w:rsidR="00287594">
        <w:t> </w:t>
      </w:r>
      <w:r w:rsidRPr="004E2E5B">
        <w:t>apakšpunkt</w:t>
      </w:r>
      <w:r w:rsidR="00910D65">
        <w:t>am</w:t>
      </w:r>
      <w:r w:rsidRPr="004E2E5B">
        <w:t xml:space="preserve">, Latvijas Republikā reģistrēta </w:t>
      </w:r>
      <w:r w:rsidR="005B10A7" w:rsidRPr="004E2E5B">
        <w:rPr>
          <w:noProof/>
        </w:rPr>
        <w:t>Eiropas Savienības</w:t>
      </w:r>
      <w:r w:rsidRPr="004E2E5B">
        <w:t xml:space="preserve"> mātes sabiedrība darbības atjaunošanas plānā norāda kā vietējās nozīmes vienības. </w:t>
      </w:r>
    </w:p>
    <w:p w14:paraId="34309BD9" w14:textId="6ADFC0AE" w:rsidR="008014FF" w:rsidRPr="004E2E5B" w:rsidRDefault="008014FF" w:rsidP="004273F9">
      <w:pPr>
        <w:pStyle w:val="NApunkts1"/>
        <w:ind w:left="0" w:firstLine="0"/>
      </w:pPr>
      <w:r w:rsidRPr="004E2E5B">
        <w:t>Grupas sastāvā ietilpstošās citas sistēmiski nozīmīgas iestādes, kā arī</w:t>
      </w:r>
      <w:r w:rsidR="00CE100A" w:rsidRPr="004E2E5B">
        <w:t xml:space="preserve"> </w:t>
      </w:r>
      <w:r w:rsidRPr="004E2E5B">
        <w:t>filiāles, kas ir noteiktas kā ļoti nozīmīgas un nodrošina kritiski svarīgas funkcijas (</w:t>
      </w:r>
      <w:r w:rsidRPr="004E2E5B">
        <w:rPr>
          <w:i/>
        </w:rPr>
        <w:t>"significant-plus" branches</w:t>
      </w:r>
      <w:r w:rsidRPr="004E2E5B">
        <w:t>) atbilstoši Eiropas Banku iestādes 2018.</w:t>
      </w:r>
      <w:r w:rsidR="00287594">
        <w:t> </w:t>
      </w:r>
      <w:r w:rsidRPr="004E2E5B">
        <w:t>gada 16.</w:t>
      </w:r>
      <w:r w:rsidR="00287594">
        <w:t> </w:t>
      </w:r>
      <w:r w:rsidRPr="004E2E5B">
        <w:t>februāra pamatnostādnēm</w:t>
      </w:r>
      <w:r w:rsidR="00650CE2">
        <w:t> </w:t>
      </w:r>
      <w:r w:rsidRPr="004E2E5B">
        <w:t xml:space="preserve">EBA/GL/2017/14 "Pamatnostādnes par nozīmīgu filiāļu uzraudzību", Latvijas Republikā reģistrēta </w:t>
      </w:r>
      <w:r w:rsidR="005B10A7" w:rsidRPr="004E2E5B">
        <w:rPr>
          <w:noProof/>
        </w:rPr>
        <w:t>Eiropas Savienības</w:t>
      </w:r>
      <w:r w:rsidRPr="004E2E5B">
        <w:t xml:space="preserve"> mātes sabiedrība darbības atjaunošanas plānā norāda kā grupai nozīmīgas </w:t>
      </w:r>
      <w:r w:rsidR="00F23CF3" w:rsidRPr="004E2E5B">
        <w:t xml:space="preserve">vienības </w:t>
      </w:r>
      <w:r w:rsidRPr="004E2E5B">
        <w:t xml:space="preserve">vai vietējās nozīmes vienības. </w:t>
      </w:r>
    </w:p>
    <w:p w14:paraId="35B04DDE" w14:textId="3A554067" w:rsidR="008014FF" w:rsidRPr="00CF298B" w:rsidRDefault="008014FF" w:rsidP="004273F9">
      <w:pPr>
        <w:pStyle w:val="NApunkts1"/>
        <w:ind w:left="0" w:firstLine="0"/>
      </w:pPr>
      <w:r w:rsidRPr="00CF298B">
        <w:t>Grupas sabiedrības un filiāles, kas neatbilst šo noteikumu 1</w:t>
      </w:r>
      <w:r w:rsidR="00170335" w:rsidRPr="00CF298B">
        <w:t>3</w:t>
      </w:r>
      <w:r w:rsidRPr="00CF298B">
        <w:t>.</w:t>
      </w:r>
      <w:r w:rsidR="005B10A7" w:rsidRPr="00CF298B">
        <w:t>, 1</w:t>
      </w:r>
      <w:r w:rsidR="00170335" w:rsidRPr="00CF298B">
        <w:t>4</w:t>
      </w:r>
      <w:r w:rsidR="005B10A7" w:rsidRPr="00CF298B">
        <w:t xml:space="preserve">. </w:t>
      </w:r>
      <w:r w:rsidR="00F23CF3" w:rsidRPr="00CF298B">
        <w:t>un</w:t>
      </w:r>
      <w:r w:rsidR="005B10A7" w:rsidRPr="00CF298B">
        <w:t xml:space="preserve"> </w:t>
      </w:r>
      <w:r w:rsidRPr="00CF298B">
        <w:t>1</w:t>
      </w:r>
      <w:r w:rsidR="00170335" w:rsidRPr="00CF298B">
        <w:t>5</w:t>
      </w:r>
      <w:r w:rsidRPr="00CF298B">
        <w:t>.</w:t>
      </w:r>
      <w:r w:rsidR="00287594">
        <w:t> </w:t>
      </w:r>
      <w:r w:rsidRPr="00CF298B">
        <w:t xml:space="preserve">punktā minētajiem kritērijiem, Latvijas Republikā reģistrēta </w:t>
      </w:r>
      <w:r w:rsidR="005B10A7" w:rsidRPr="00CF298B">
        <w:rPr>
          <w:noProof/>
        </w:rPr>
        <w:t>Eiropas Savienības</w:t>
      </w:r>
      <w:r w:rsidRPr="00CF298B">
        <w:t xml:space="preserve"> mātes sabiedrība darbības atjaunošanas plānā norāda kā nenozīmīgas vienības.</w:t>
      </w:r>
    </w:p>
    <w:p w14:paraId="15A872F3" w14:textId="32834376" w:rsidR="008014FF" w:rsidRPr="00B71730" w:rsidRDefault="008014FF" w:rsidP="004273F9">
      <w:pPr>
        <w:pStyle w:val="NApunkts1"/>
        <w:ind w:left="0" w:firstLine="0"/>
      </w:pPr>
      <w:r w:rsidRPr="00CF298B">
        <w:t xml:space="preserve">Latvijas Republikā reģistrēta </w:t>
      </w:r>
      <w:r w:rsidR="005B10A7" w:rsidRPr="00CF298B">
        <w:rPr>
          <w:noProof/>
        </w:rPr>
        <w:t>Eiropas Savienības</w:t>
      </w:r>
      <w:r w:rsidRPr="00CF298B">
        <w:t xml:space="preserve"> mātes sabiedrība nosaka</w:t>
      </w:r>
      <w:r w:rsidRPr="00B71730">
        <w:t xml:space="preserve"> grupas sabiedrību un filiāļu nozīmīguma noteikšanas kārtību un ietver attiecīgo informāciju darbības atjaunošanas plānā. </w:t>
      </w:r>
    </w:p>
    <w:p w14:paraId="31CC0803" w14:textId="479BCE91" w:rsidR="008014FF" w:rsidRPr="00B71730" w:rsidRDefault="008014FF" w:rsidP="004273F9">
      <w:pPr>
        <w:pStyle w:val="NApunkts1"/>
        <w:ind w:left="0" w:firstLine="0"/>
      </w:pPr>
      <w:r w:rsidRPr="00B71730">
        <w:t xml:space="preserve">Informāciju par grupas sabiedrībām un filiālēm </w:t>
      </w:r>
      <w:r w:rsidRPr="007A3B57">
        <w:t>Latvijas Republikā</w:t>
      </w:r>
      <w:r w:rsidRPr="00B71730">
        <w:t xml:space="preserve"> reģistrēta </w:t>
      </w:r>
      <w:r w:rsidR="006802B9">
        <w:rPr>
          <w:noProof/>
        </w:rPr>
        <w:t>Eiropas Savienības</w:t>
      </w:r>
      <w:r w:rsidRPr="00B71730">
        <w:t xml:space="preserve"> mātes sabiedrība darbības atjaunošanas plānā ietver tādā apjomā, lai tā būtu visaptveroša, savstarpēji integrēta un saskaņota. </w:t>
      </w:r>
      <w:r w:rsidRPr="007A3B57">
        <w:t>Latvijas Republikā</w:t>
      </w:r>
      <w:r w:rsidRPr="00B71730">
        <w:t xml:space="preserve"> reģistrēta </w:t>
      </w:r>
      <w:r w:rsidR="006802B9">
        <w:rPr>
          <w:noProof/>
        </w:rPr>
        <w:t>Eiropas Savienības</w:t>
      </w:r>
      <w:r w:rsidRPr="00B71730">
        <w:t xml:space="preserve"> mātes sabiedrība norāda informāciju par grupas sabiedrību un filiāļu savstarpējo </w:t>
      </w:r>
      <w:r w:rsidRPr="009D57FD">
        <w:t>saistību (</w:t>
      </w:r>
      <w:r w:rsidRPr="009D57FD">
        <w:rPr>
          <w:i/>
        </w:rPr>
        <w:t>interconnectedness</w:t>
      </w:r>
      <w:r w:rsidRPr="009D57FD">
        <w:t>),</w:t>
      </w:r>
      <w:r w:rsidRPr="00B71730">
        <w:t xml:space="preserve"> kā arī par to nozīmīgumu attiecīgajās dalībvalstīs.</w:t>
      </w:r>
    </w:p>
    <w:p w14:paraId="17A18B97" w14:textId="32422A49" w:rsidR="008014FF" w:rsidRPr="009D57FD" w:rsidRDefault="008014FF" w:rsidP="004273F9">
      <w:pPr>
        <w:pStyle w:val="NApunkts1"/>
        <w:ind w:left="0" w:firstLine="0"/>
      </w:pPr>
      <w:r w:rsidRPr="00B71730">
        <w:t xml:space="preserve">Par grupai nozīmīgām vienībām </w:t>
      </w:r>
      <w:r w:rsidRPr="007A3B57">
        <w:t>Latvijas Republikā</w:t>
      </w:r>
      <w:r w:rsidRPr="00B71730">
        <w:t xml:space="preserve"> reģistrēta </w:t>
      </w:r>
      <w:r w:rsidR="006802B9">
        <w:rPr>
          <w:noProof/>
        </w:rPr>
        <w:t>Eiropas Savienības</w:t>
      </w:r>
      <w:r w:rsidRPr="00B71730">
        <w:t xml:space="preserve"> mātes sabiedrība sniedz detalizētu info</w:t>
      </w:r>
      <w:r w:rsidRPr="009D57FD">
        <w:t xml:space="preserve">rmāciju visās darbības atjaunošanas plāna nodaļās. Norādot informāciju par vietējās nozīmes vienībām, Latvijas Republikā reģistrēta </w:t>
      </w:r>
      <w:r w:rsidR="006802B9" w:rsidRPr="009D57FD">
        <w:rPr>
          <w:noProof/>
        </w:rPr>
        <w:t>Eiropas Savienības</w:t>
      </w:r>
      <w:r w:rsidRPr="009D57FD">
        <w:t xml:space="preserve"> mātes sabiedrība īpašu uzmanību pievērš to finan</w:t>
      </w:r>
      <w:r w:rsidR="00695AAB">
        <w:t>siālā</w:t>
      </w:r>
      <w:r w:rsidRPr="009D57FD">
        <w:t xml:space="preserve"> stāvokļa atjaunošanai un finanšu pakalpojumu sniegšanas un kritiski svarīgu funkciju saglabāšanas nodrošināšanai krīzes situācijā. </w:t>
      </w:r>
    </w:p>
    <w:p w14:paraId="3C5AAFDC" w14:textId="11B05471" w:rsidR="008014FF" w:rsidRPr="00B71730" w:rsidRDefault="008014FF" w:rsidP="004273F9">
      <w:pPr>
        <w:pStyle w:val="NApunkts1"/>
        <w:ind w:left="0" w:firstLine="0"/>
      </w:pPr>
      <w:r w:rsidRPr="009D57FD">
        <w:t xml:space="preserve">Informāciju par filiālēm, kas ir nozīmīgas grupā vai kādā no dalībvalstīm, Latvijas Republikā reģistrēta </w:t>
      </w:r>
      <w:r w:rsidR="006802B9" w:rsidRPr="009D57FD">
        <w:rPr>
          <w:noProof/>
        </w:rPr>
        <w:t>Eiropas Savienības</w:t>
      </w:r>
      <w:r w:rsidRPr="009D57FD">
        <w:t xml:space="preserve"> mātes sabiedrība darbības atjaunošanas plānā ietver vai nu atsevišķi, vai kopā ar informāciju par sabiedrību, kuras sastāvā tās ietilpst, ievērojot grupas organizatorisko struktūru un ņemot vērā darbības atjaunošanas plāna </w:t>
      </w:r>
      <w:r w:rsidRPr="00C465F0">
        <w:t xml:space="preserve">rādītāju pārraudzības </w:t>
      </w:r>
      <w:r w:rsidRPr="00561538">
        <w:t>(</w:t>
      </w:r>
      <w:r w:rsidRPr="00561538">
        <w:rPr>
          <w:i/>
        </w:rPr>
        <w:t>monitoring</w:t>
      </w:r>
      <w:r w:rsidRPr="00561538">
        <w:t>)</w:t>
      </w:r>
      <w:r w:rsidRPr="00C465F0">
        <w:t xml:space="preserve"> </w:t>
      </w:r>
      <w:r w:rsidRPr="00C465F0">
        <w:rPr>
          <w:color w:val="000000"/>
        </w:rPr>
        <w:t>kārtību</w:t>
      </w:r>
      <w:r w:rsidRPr="00C465F0">
        <w:t xml:space="preserve">, informācijas, lai krīzes situācijā pieņemtu lēmumu augstākā līmenī </w:t>
      </w:r>
      <w:r>
        <w:t>(</w:t>
      </w:r>
      <w:r w:rsidRPr="00C465F0">
        <w:rPr>
          <w:i/>
          <w:iCs/>
        </w:rPr>
        <w:t>escalation</w:t>
      </w:r>
      <w:r>
        <w:t>)</w:t>
      </w:r>
      <w:r>
        <w:rPr>
          <w:color w:val="000000"/>
        </w:rPr>
        <w:t>, nodošanas kārtību</w:t>
      </w:r>
      <w:r w:rsidRPr="00C465F0">
        <w:t xml:space="preserve"> un lēmumu pieņemšanas procedūras, kā arī darbības atjaunošanas pasākumu īstenošanas</w:t>
      </w:r>
      <w:r w:rsidRPr="00B71730">
        <w:t xml:space="preserve"> procesa kārtību. </w:t>
      </w:r>
    </w:p>
    <w:p w14:paraId="30BC8D2F" w14:textId="3FB82354" w:rsidR="008014FF" w:rsidRPr="00B71730" w:rsidRDefault="008014FF" w:rsidP="004273F9">
      <w:pPr>
        <w:pStyle w:val="NApunkts1"/>
        <w:ind w:left="0" w:firstLine="0"/>
      </w:pPr>
      <w:r w:rsidRPr="00B71730">
        <w:t xml:space="preserve">Informāciju par nenozīmīgām vienībām </w:t>
      </w:r>
      <w:r w:rsidRPr="007A3B57">
        <w:t>Latvijas Republikā</w:t>
      </w:r>
      <w:r w:rsidRPr="00B71730">
        <w:t xml:space="preserve"> reģistrēta </w:t>
      </w:r>
      <w:r w:rsidR="006802B9">
        <w:rPr>
          <w:noProof/>
        </w:rPr>
        <w:t>Eiropas Savienības</w:t>
      </w:r>
      <w:r w:rsidRPr="00B71730">
        <w:t xml:space="preserve"> mātes sabiedrība darbības atjaunošanas plānā ietver organizatoriskās struktūras diagrammas vai tabulas </w:t>
      </w:r>
      <w:r>
        <w:t>veidā</w:t>
      </w:r>
      <w:r w:rsidRPr="00B71730">
        <w:t xml:space="preserve">, kā arī apraksta to vietu grupas kopējā stratēģijā. </w:t>
      </w:r>
    </w:p>
    <w:p w14:paraId="0E0F8695" w14:textId="682A2BD7" w:rsidR="008014FF" w:rsidRPr="00B71730" w:rsidRDefault="008014FF" w:rsidP="004273F9">
      <w:pPr>
        <w:pStyle w:val="NApunkts1"/>
        <w:ind w:left="0" w:firstLine="0"/>
      </w:pPr>
      <w:r>
        <w:t>Norādot</w:t>
      </w:r>
      <w:r w:rsidRPr="00B71730">
        <w:t xml:space="preserve"> informāciju par darbības atjaunošanas procesa pārvaldī</w:t>
      </w:r>
      <w:r>
        <w:t>bu</w:t>
      </w:r>
      <w:r w:rsidRPr="00B71730">
        <w:t xml:space="preserve"> un darbības </w:t>
      </w:r>
      <w:r w:rsidRPr="001D0352">
        <w:t xml:space="preserve">atjaunošanas pasākumiem grupas sabiedrībās un filiālēs, </w:t>
      </w:r>
      <w:r w:rsidRPr="007A3B57">
        <w:t>Latvijas Republikā</w:t>
      </w:r>
      <w:r w:rsidRPr="001D0352">
        <w:t xml:space="preserve"> reģistrēta </w:t>
      </w:r>
      <w:r w:rsidR="006802B9">
        <w:rPr>
          <w:noProof/>
        </w:rPr>
        <w:lastRenderedPageBreak/>
        <w:t>Eiropas Savienības</w:t>
      </w:r>
      <w:r w:rsidRPr="001D0352">
        <w:t xml:space="preserve"> mātes sabiedrība ņem vērā Eiropas Banku iestādes 2018</w:t>
      </w:r>
      <w:r w:rsidR="00511A19" w:rsidRPr="001D0352">
        <w:t>.</w:t>
      </w:r>
      <w:r w:rsidR="00511A19">
        <w:t> </w:t>
      </w:r>
      <w:r w:rsidRPr="001D0352">
        <w:t>gada 26</w:t>
      </w:r>
      <w:r w:rsidR="00511A19" w:rsidRPr="001D0352">
        <w:t>.</w:t>
      </w:r>
      <w:r w:rsidR="00511A19">
        <w:t> </w:t>
      </w:r>
      <w:r w:rsidRPr="001D0352">
        <w:t>janvāra ieteikumu EBA/REC/2017/02 "Ieteikums par vienību iekļaušanu grupas atveseļošanas plānā".</w:t>
      </w:r>
      <w:r w:rsidRPr="00B71730">
        <w:t xml:space="preserve"> </w:t>
      </w:r>
    </w:p>
    <w:p w14:paraId="2E86D31C" w14:textId="6FCEEBDA" w:rsidR="00840034" w:rsidRPr="002125B6" w:rsidRDefault="009F56D6" w:rsidP="002A14BD">
      <w:pPr>
        <w:pStyle w:val="NAnodala"/>
      </w:pPr>
      <w:r w:rsidRPr="002125B6">
        <w:t>Darbības atjaunošanas plānā ietveramo scenāriju izstrādes minimālās prasības</w:t>
      </w:r>
    </w:p>
    <w:p w14:paraId="68697E9E" w14:textId="52B6C71A" w:rsidR="00137DE7" w:rsidRPr="006A3BF9" w:rsidRDefault="004D23D1" w:rsidP="00137DE7">
      <w:pPr>
        <w:pStyle w:val="NApunkts1"/>
        <w:ind w:left="0" w:firstLine="0"/>
      </w:pPr>
      <w:r>
        <w:t>S</w:t>
      </w:r>
      <w:r w:rsidR="00137DE7" w:rsidRPr="006A3BF9">
        <w:t>cenāriju izstrādes mērķis ir noteikt hipotētisku negatīvu notikumu kopumu, attiecībā uz kuru iestāde vērtē darbības atjaunošanas plānā ietverto darbības atjaunošanas pasākumu efektivitāti un rādītāju piemērotību.</w:t>
      </w:r>
    </w:p>
    <w:p w14:paraId="452A4D35" w14:textId="0E8F246E" w:rsidR="00137DE7" w:rsidRPr="006A3BF9" w:rsidRDefault="00137DE7" w:rsidP="00BC1425">
      <w:pPr>
        <w:pStyle w:val="NApunkts1"/>
        <w:ind w:left="0" w:firstLine="0"/>
      </w:pPr>
      <w:r w:rsidRPr="006A3BF9">
        <w:t xml:space="preserve">Iestāde izstrādā un darbības atjaunošanas plānā ietver </w:t>
      </w:r>
      <w:r w:rsidRPr="007A3B57">
        <w:t>vismaz vienu</w:t>
      </w:r>
      <w:r w:rsidRPr="006A3BF9">
        <w:t xml:space="preserve"> scenāriju </w:t>
      </w:r>
      <w:r w:rsidRPr="007A3B57">
        <w:t>katram no</w:t>
      </w:r>
      <w:r w:rsidRPr="006A3BF9">
        <w:t xml:space="preserve"> šādiem notikumu veidiem:</w:t>
      </w:r>
    </w:p>
    <w:p w14:paraId="02E0C658" w14:textId="2FC5C1C8" w:rsidR="00137DE7" w:rsidRPr="006A3BF9" w:rsidRDefault="00137DE7" w:rsidP="00BC1425">
      <w:pPr>
        <w:pStyle w:val="NApunkts2"/>
      </w:pPr>
      <w:r w:rsidRPr="006A3BF9">
        <w:t>sistēmiskas nozīmes notikums;</w:t>
      </w:r>
    </w:p>
    <w:p w14:paraId="0425DA84" w14:textId="3C7ED7B7" w:rsidR="00137DE7" w:rsidRPr="006A3BF9" w:rsidRDefault="00137DE7" w:rsidP="00BC1425">
      <w:pPr>
        <w:pStyle w:val="NApunkts2"/>
      </w:pPr>
      <w:r w:rsidRPr="006A3BF9">
        <w:t>idiosinkrātiskas nozīmes notikums;</w:t>
      </w:r>
    </w:p>
    <w:p w14:paraId="3B3CA471" w14:textId="14DE60F4" w:rsidR="00137DE7" w:rsidRPr="006A3BF9" w:rsidRDefault="00137DE7" w:rsidP="00BC1425">
      <w:pPr>
        <w:pStyle w:val="NApunkts2"/>
      </w:pPr>
      <w:r w:rsidRPr="006A3BF9">
        <w:t>sistēmiskas nozīmes notikuma un idiosinkrātiskas nozīmes notikuma kombinācija, kad notikumi iestājas vienlaicīgi un savstarpēji saistīti.</w:t>
      </w:r>
    </w:p>
    <w:p w14:paraId="020567A7" w14:textId="285CD778" w:rsidR="00137DE7" w:rsidRPr="00CF298B" w:rsidRDefault="008020CD" w:rsidP="00BC1425">
      <w:pPr>
        <w:pStyle w:val="NApunkts1"/>
        <w:ind w:left="0" w:firstLine="0"/>
      </w:pPr>
      <w:r>
        <w:t>C</w:t>
      </w:r>
      <w:r w:rsidR="00137DE7" w:rsidRPr="006A3BF9">
        <w:t xml:space="preserve">ita sistēmiski nozīmīga iestāde darbības </w:t>
      </w:r>
      <w:r w:rsidR="00137DE7" w:rsidRPr="00CF298B">
        <w:t>atjaunošanas plānā ietver vēl vismaz vienu papildu scenāriju kādam no šo noteikumu 2</w:t>
      </w:r>
      <w:r w:rsidR="008208F4" w:rsidRPr="00CF298B">
        <w:t>4</w:t>
      </w:r>
      <w:r w:rsidR="00137DE7" w:rsidRPr="00CF298B">
        <w:t>. punktā minētajiem notikumu veidiem.</w:t>
      </w:r>
    </w:p>
    <w:p w14:paraId="7AC06FBD" w14:textId="36D3F65A" w:rsidR="00137DE7" w:rsidRPr="0044016B" w:rsidRDefault="00137DE7" w:rsidP="00BC1425">
      <w:pPr>
        <w:pStyle w:val="NApunkts1"/>
        <w:ind w:left="0" w:firstLine="0"/>
      </w:pPr>
      <w:r w:rsidRPr="0044016B">
        <w:t>Iestāde</w:t>
      </w:r>
      <w:r w:rsidR="005A155B" w:rsidRPr="0044016B">
        <w:t>, ņemot vērā proporcionalitātes principu,</w:t>
      </w:r>
      <w:r w:rsidRPr="0044016B">
        <w:t xml:space="preserve"> </w:t>
      </w:r>
      <w:r w:rsidR="00A65D08" w:rsidRPr="0044016B">
        <w:t xml:space="preserve">izvērtē nepieciešamību </w:t>
      </w:r>
      <w:r w:rsidRPr="0044016B">
        <w:t>izstrādāt scenārijus papildus šo noteikumu 2</w:t>
      </w:r>
      <w:r w:rsidR="008208F4" w:rsidRPr="0044016B">
        <w:t>4</w:t>
      </w:r>
      <w:r w:rsidR="0042032B" w:rsidRPr="0044016B">
        <w:t>. </w:t>
      </w:r>
      <w:r w:rsidRPr="0044016B">
        <w:t>un 2</w:t>
      </w:r>
      <w:r w:rsidR="008208F4" w:rsidRPr="0044016B">
        <w:t>5</w:t>
      </w:r>
      <w:r w:rsidRPr="0044016B">
        <w:t>. punktā noteiktajām minimālajām prasībām, lai nodrošinātu, ka scenāriju skaits ir samērīgs ar iestādes komercdarbības raksturu, lielumu, savstarpējo saistību ar citām iestādēm un finanšu sistēmu kopumā, kā arī ar iestādes finansējuma modeļiem.</w:t>
      </w:r>
    </w:p>
    <w:p w14:paraId="5CA0E0E6" w14:textId="6F1F5D53" w:rsidR="00137DE7" w:rsidRPr="006A3BF9" w:rsidRDefault="00137DE7" w:rsidP="00BC1425">
      <w:pPr>
        <w:pStyle w:val="NApunkts1"/>
        <w:ind w:left="0" w:firstLine="0"/>
      </w:pPr>
      <w:r w:rsidRPr="006A3BF9">
        <w:t>Katru scenāriju iestāde izstrādā atbilstoši šādām prasībām:</w:t>
      </w:r>
    </w:p>
    <w:p w14:paraId="22E0C567" w14:textId="4D9FEC2A" w:rsidR="00137DE7" w:rsidRPr="006A3BF9" w:rsidRDefault="00137DE7" w:rsidP="00EF580F">
      <w:pPr>
        <w:pStyle w:val="NApunkts2"/>
      </w:pPr>
      <w:r w:rsidRPr="006A3BF9">
        <w:t xml:space="preserve">scenārijs ir balstīts uz notikumiem, kas attiecināmi uz iestādi un ir tās darbībai </w:t>
      </w:r>
      <w:r w:rsidR="009C48A8">
        <w:t>atbilstoši</w:t>
      </w:r>
      <w:r w:rsidRPr="006A3BF9">
        <w:t xml:space="preserve">, ņemot vērā iestādes </w:t>
      </w:r>
      <w:r w:rsidRPr="00250124">
        <w:t>juridisko formu un organizatorisko struktūru,</w:t>
      </w:r>
      <w:r w:rsidRPr="006A3BF9">
        <w:t xml:space="preserve"> lielumu, komercdarbības un finansējuma modeli, veiktās darbības, savstarpējo saistību ar citām iestādēm un finanšu sistēmu kopumā un </w:t>
      </w:r>
      <w:r w:rsidRPr="007A3B57">
        <w:t>iestādes darbībai piemītošos riskus</w:t>
      </w:r>
      <w:r w:rsidRPr="006A3BF9">
        <w:t xml:space="preserve"> </w:t>
      </w:r>
      <w:r>
        <w:t>(</w:t>
      </w:r>
      <w:r w:rsidRPr="006A3BF9">
        <w:t>ievainojamību</w:t>
      </w:r>
      <w:r>
        <w:t>)</w:t>
      </w:r>
      <w:r w:rsidRPr="006A3BF9">
        <w:t>, kā arī citus nozīmīgus iestādi un tās darbību raksturojošus faktorus;</w:t>
      </w:r>
    </w:p>
    <w:p w14:paraId="2401BED6" w14:textId="6C50622B" w:rsidR="00137DE7" w:rsidRPr="006A3BF9" w:rsidRDefault="00137DE7" w:rsidP="00EF580F">
      <w:pPr>
        <w:pStyle w:val="NApunkts2"/>
      </w:pPr>
      <w:r w:rsidRPr="006A3BF9">
        <w:t xml:space="preserve">scenārijs ietver negatīvas ietekmes notikumus, </w:t>
      </w:r>
      <w:r>
        <w:t>t</w:t>
      </w:r>
      <w:r w:rsidR="005C4677">
        <w:t xml:space="preserve">ai </w:t>
      </w:r>
      <w:r>
        <w:t>sk</w:t>
      </w:r>
      <w:r w:rsidR="005C4677">
        <w:t>aitā</w:t>
      </w:r>
      <w:r w:rsidRPr="006A3BF9">
        <w:t xml:space="preserve"> notikumus ar strauju un pakāpenisku attīstību, kuru radītais apdraudējums varētu izraisīt </w:t>
      </w:r>
      <w:r w:rsidRPr="00C44B4F">
        <w:t xml:space="preserve">iestādes </w:t>
      </w:r>
      <w:r w:rsidRPr="00655977">
        <w:t>maksātnespēju (</w:t>
      </w:r>
      <w:r w:rsidRPr="00655977">
        <w:rPr>
          <w:i/>
        </w:rPr>
        <w:t>failure</w:t>
      </w:r>
      <w:r w:rsidRPr="00655977">
        <w:t>)</w:t>
      </w:r>
      <w:r w:rsidRPr="006A3BF9">
        <w:t xml:space="preserve">, ja vien savlaicīgi netiktu īstenoti darbības atjaunošanas pasākumi; </w:t>
      </w:r>
    </w:p>
    <w:p w14:paraId="7202D6FB" w14:textId="3305F6EA" w:rsidR="00137DE7" w:rsidRPr="006A3BF9" w:rsidRDefault="00137DE7" w:rsidP="00EF580F">
      <w:pPr>
        <w:pStyle w:val="NApunkts2"/>
      </w:pPr>
      <w:r w:rsidRPr="006A3BF9">
        <w:t>scenārijs ir balstīts uz ārkārtas notikumiem, kuru iestāšanās ir ticama;</w:t>
      </w:r>
    </w:p>
    <w:p w14:paraId="71FE40B5" w14:textId="13065A3F" w:rsidR="00137DE7" w:rsidRPr="006A3BF9" w:rsidRDefault="00137DE7" w:rsidP="00EF580F">
      <w:pPr>
        <w:pStyle w:val="NApunkts2"/>
      </w:pPr>
      <w:r w:rsidRPr="007A3B57">
        <w:t>scenārija izstrādē izmanto reverso stresa testēšanu;</w:t>
      </w:r>
    </w:p>
    <w:p w14:paraId="420564C0" w14:textId="62D2F8A4" w:rsidR="00137DE7" w:rsidRPr="006A3BF9" w:rsidRDefault="00137DE7" w:rsidP="00EF580F">
      <w:pPr>
        <w:pStyle w:val="NApunkts2"/>
      </w:pPr>
      <w:r w:rsidRPr="006A3BF9">
        <w:t xml:space="preserve">scenārijā izmantotie pieņēmumi </w:t>
      </w:r>
      <w:r w:rsidR="009265BA">
        <w:t>ir</w:t>
      </w:r>
      <w:r w:rsidR="009265BA" w:rsidRPr="006A3BF9">
        <w:t xml:space="preserve"> </w:t>
      </w:r>
      <w:r w:rsidRPr="006A3BF9">
        <w:t xml:space="preserve">aprakstīti un pamatoti. </w:t>
      </w:r>
    </w:p>
    <w:p w14:paraId="164D1E1D" w14:textId="0731DB58" w:rsidR="00137DE7" w:rsidRPr="006A3BF9" w:rsidRDefault="00137DE7" w:rsidP="00EF580F">
      <w:pPr>
        <w:pStyle w:val="NApunkts1"/>
        <w:ind w:left="0" w:firstLine="0"/>
      </w:pPr>
      <w:r w:rsidRPr="006A3BF9">
        <w:t xml:space="preserve">Iestāde izvērtē katrā scenārijā ietverto notikumu ietekmi </w:t>
      </w:r>
      <w:r w:rsidR="007D16FE" w:rsidRPr="006A3BF9">
        <w:t xml:space="preserve">vismaz </w:t>
      </w:r>
      <w:r w:rsidRPr="006A3BF9">
        <w:t>uz šādiem iestādes darbību raksturojošiem elementiem:</w:t>
      </w:r>
    </w:p>
    <w:p w14:paraId="2788FA41" w14:textId="712DAC4D" w:rsidR="00137DE7" w:rsidRPr="006A3BF9" w:rsidRDefault="00137DE7" w:rsidP="00EF580F">
      <w:pPr>
        <w:pStyle w:val="NApunkts2"/>
      </w:pPr>
      <w:r w:rsidRPr="006A3BF9">
        <w:t xml:space="preserve">pašu kapitāls; </w:t>
      </w:r>
    </w:p>
    <w:p w14:paraId="4CF56089" w14:textId="225D270B" w:rsidR="00137DE7" w:rsidRPr="006A3BF9" w:rsidRDefault="00137DE7" w:rsidP="00EF580F">
      <w:pPr>
        <w:pStyle w:val="NApunkts2"/>
      </w:pPr>
      <w:r w:rsidRPr="006A3BF9">
        <w:t xml:space="preserve">likviditāte; </w:t>
      </w:r>
    </w:p>
    <w:p w14:paraId="7C854833" w14:textId="29110B5C" w:rsidR="00137DE7" w:rsidRPr="006A3BF9" w:rsidRDefault="00137DE7" w:rsidP="00EF580F">
      <w:pPr>
        <w:pStyle w:val="NApunkts2"/>
      </w:pPr>
      <w:r w:rsidRPr="006A3BF9">
        <w:t>riska profils;</w:t>
      </w:r>
    </w:p>
    <w:p w14:paraId="202FC3F7" w14:textId="08F9276C" w:rsidR="00137DE7" w:rsidRPr="006A3BF9" w:rsidRDefault="00137DE7" w:rsidP="00EF580F">
      <w:pPr>
        <w:pStyle w:val="NApunkts2"/>
      </w:pPr>
      <w:r w:rsidRPr="006A3BF9">
        <w:t>rentabilitāte;</w:t>
      </w:r>
    </w:p>
    <w:p w14:paraId="637DA2E2" w14:textId="2632C04C" w:rsidR="00137DE7" w:rsidRPr="006A3BF9" w:rsidRDefault="00137DE7" w:rsidP="00EF580F">
      <w:pPr>
        <w:pStyle w:val="NApunkts2"/>
      </w:pPr>
      <w:r w:rsidRPr="006A3BF9">
        <w:t>finansējums;</w:t>
      </w:r>
    </w:p>
    <w:p w14:paraId="65DEB53B" w14:textId="68499867" w:rsidR="00137DE7" w:rsidRPr="006A3BF9" w:rsidRDefault="00137DE7" w:rsidP="00EF580F">
      <w:pPr>
        <w:pStyle w:val="NApunkts2"/>
      </w:pPr>
      <w:r w:rsidRPr="006A3BF9">
        <w:t>finanšu pakalpojumi, t</w:t>
      </w:r>
      <w:r w:rsidR="005C4677">
        <w:t xml:space="preserve">ai </w:t>
      </w:r>
      <w:r w:rsidRPr="006A3BF9">
        <w:t>sk</w:t>
      </w:r>
      <w:r w:rsidR="005C4677">
        <w:t>aitā</w:t>
      </w:r>
      <w:r w:rsidRPr="006A3BF9">
        <w:t xml:space="preserve"> maksājumu un norēķinu pakalpojumi;</w:t>
      </w:r>
    </w:p>
    <w:p w14:paraId="2BDB7F50" w14:textId="2E0E7CFE" w:rsidR="00137DE7" w:rsidRPr="006A3BF9" w:rsidRDefault="00137DE7" w:rsidP="00EF580F">
      <w:pPr>
        <w:pStyle w:val="NApunkts2"/>
      </w:pPr>
      <w:r w:rsidRPr="006A3BF9">
        <w:t>reputācija.</w:t>
      </w:r>
    </w:p>
    <w:p w14:paraId="5C94ECCF" w14:textId="5611CECB" w:rsidR="00137DE7" w:rsidRPr="006A3BF9" w:rsidRDefault="00137DE7" w:rsidP="00BC1425">
      <w:pPr>
        <w:pStyle w:val="NApunkts1"/>
        <w:ind w:left="0" w:firstLine="0"/>
      </w:pPr>
      <w:r w:rsidRPr="006A3BF9">
        <w:t>Izstrādājot sistēmiskas nozīmes notikum</w:t>
      </w:r>
      <w:r>
        <w:t>u</w:t>
      </w:r>
      <w:r w:rsidRPr="006A3BF9">
        <w:t xml:space="preserve"> scenārijus, iestāde ņem vērā vismaz šādu notikumu ietekmi uz tās darbību: </w:t>
      </w:r>
    </w:p>
    <w:p w14:paraId="584DAA3F" w14:textId="557709A2" w:rsidR="00137DE7" w:rsidRPr="006A3BF9" w:rsidRDefault="00137DE7" w:rsidP="00EF580F">
      <w:pPr>
        <w:pStyle w:val="NApunkts2"/>
      </w:pPr>
      <w:r w:rsidRPr="006A3BF9">
        <w:lastRenderedPageBreak/>
        <w:t xml:space="preserve">darījumu attiecību pārtraukšana ar nozīmīgiem darījumu partneriem vai šādu darījumu partneru </w:t>
      </w:r>
      <w:r w:rsidRPr="00636C70">
        <w:t>maksātnespēja</w:t>
      </w:r>
      <w:r w:rsidRPr="006A3BF9">
        <w:t>, kas var negatīvi ietekmēt vispārējo finanšu sistēmas stabilitāti;</w:t>
      </w:r>
    </w:p>
    <w:p w14:paraId="3689260D" w14:textId="11266F49" w:rsidR="00137DE7" w:rsidRPr="006A3BF9" w:rsidRDefault="00137DE7" w:rsidP="00EF580F">
      <w:pPr>
        <w:pStyle w:val="NApunkts2"/>
      </w:pPr>
      <w:r w:rsidRPr="006A3BF9">
        <w:t>starpbanku aizdevumu tirgus likviditātes samazinājums;</w:t>
      </w:r>
    </w:p>
    <w:p w14:paraId="4685A188" w14:textId="0DCB2174" w:rsidR="00137DE7" w:rsidRPr="006A3BF9" w:rsidRDefault="00137DE7" w:rsidP="00EF580F">
      <w:pPr>
        <w:pStyle w:val="NApunkts2"/>
      </w:pPr>
      <w:r w:rsidRPr="006A3BF9">
        <w:t xml:space="preserve">iestādes </w:t>
      </w:r>
      <w:r w:rsidRPr="008C50FC">
        <w:t>darbībai nozīmīgas valsts riska paaugstināšanās un vispārēja kapitāla aizplūšana no valsts, kas ir nozīmīga iestādes darbībai;</w:t>
      </w:r>
    </w:p>
    <w:p w14:paraId="0F92ABF6" w14:textId="1D0F555C" w:rsidR="00137DE7" w:rsidRPr="006A3BF9" w:rsidRDefault="00137DE7" w:rsidP="00EF580F">
      <w:pPr>
        <w:pStyle w:val="NApunkts2"/>
      </w:pPr>
      <w:r w:rsidRPr="006A3BF9">
        <w:t>nelabvēlīgas aktīvu cen</w:t>
      </w:r>
      <w:r w:rsidR="00650CE2">
        <w:t>as</w:t>
      </w:r>
      <w:r w:rsidRPr="006A3BF9">
        <w:t xml:space="preserve"> </w:t>
      </w:r>
      <w:r w:rsidR="00650CE2" w:rsidRPr="006A3BF9">
        <w:t xml:space="preserve">izmaiņas </w:t>
      </w:r>
      <w:r w:rsidRPr="006A3BF9">
        <w:t>vienā vai vairākos tirgos;</w:t>
      </w:r>
    </w:p>
    <w:p w14:paraId="08DBAFC6" w14:textId="2022106F" w:rsidR="00137DE7" w:rsidRPr="006A3BF9" w:rsidRDefault="00137DE7" w:rsidP="00EF580F">
      <w:pPr>
        <w:pStyle w:val="NApunkts2"/>
      </w:pPr>
      <w:r w:rsidRPr="006A3BF9">
        <w:t>makroekonomiskās situācijas pasliktināšanās.</w:t>
      </w:r>
    </w:p>
    <w:p w14:paraId="7705AB93" w14:textId="6394C009" w:rsidR="00137DE7" w:rsidRPr="006A3BF9" w:rsidRDefault="00137DE7" w:rsidP="00EC2630">
      <w:pPr>
        <w:pStyle w:val="NApunkts1"/>
        <w:ind w:left="0" w:firstLine="0"/>
      </w:pPr>
      <w:r w:rsidRPr="006A3BF9">
        <w:t>Izstrādājot idiosinkrātiskas nozīmes notikum</w:t>
      </w:r>
      <w:r>
        <w:t>u</w:t>
      </w:r>
      <w:r w:rsidRPr="006A3BF9">
        <w:t xml:space="preserve"> scenārijus, iestāde ņem vērā vismaz šādu notikumu ietekmi uz tās darbību:</w:t>
      </w:r>
    </w:p>
    <w:p w14:paraId="2F941A9E" w14:textId="516F5021" w:rsidR="00137DE7" w:rsidRPr="006A3BF9" w:rsidRDefault="00137DE7" w:rsidP="00EC2630">
      <w:pPr>
        <w:pStyle w:val="NApunkts2"/>
      </w:pPr>
      <w:r w:rsidRPr="006A3BF9">
        <w:t xml:space="preserve">darījumu attiecību pārtraukšana ar nozīmīgiem darījumu partneriem vai šādu darījumu partneru </w:t>
      </w:r>
      <w:r w:rsidRPr="00636C70">
        <w:t>maksātnespēja</w:t>
      </w:r>
      <w:r w:rsidRPr="006A3BF9">
        <w:t>;</w:t>
      </w:r>
    </w:p>
    <w:p w14:paraId="5FCDEEBF" w14:textId="769BEB02" w:rsidR="00137DE7" w:rsidRPr="006A3BF9" w:rsidRDefault="00137DE7" w:rsidP="00EC2630">
      <w:pPr>
        <w:pStyle w:val="NApunkts2"/>
      </w:pPr>
      <w:r w:rsidRPr="006A3BF9">
        <w:t>iestādes reputācijas pasliktināšanās;</w:t>
      </w:r>
    </w:p>
    <w:p w14:paraId="7A4CFCEF" w14:textId="1B6A9FD2" w:rsidR="00137DE7" w:rsidRPr="006A3BF9" w:rsidRDefault="00137DE7" w:rsidP="00EC2630">
      <w:pPr>
        <w:pStyle w:val="NApunkts2"/>
      </w:pPr>
      <w:r w:rsidRPr="006A3BF9">
        <w:t>apjomīga noguldījumu aizplūšana;</w:t>
      </w:r>
    </w:p>
    <w:p w14:paraId="76905E13" w14:textId="243804DD" w:rsidR="00137DE7" w:rsidRPr="006A3BF9" w:rsidRDefault="00137DE7" w:rsidP="00EC2630">
      <w:pPr>
        <w:pStyle w:val="NApunkts2"/>
      </w:pPr>
      <w:r w:rsidRPr="006A3BF9">
        <w:t>nelabvēlīgas aktīvu, kuros iestādei ir būtiski ieguldījumi, vērtības izmaiņas;</w:t>
      </w:r>
    </w:p>
    <w:p w14:paraId="1B75E57B" w14:textId="375B1DEC" w:rsidR="00137DE7" w:rsidRPr="006A3BF9" w:rsidRDefault="00137DE7" w:rsidP="00EC2630">
      <w:pPr>
        <w:pStyle w:val="NApunkts2"/>
      </w:pPr>
      <w:r w:rsidRPr="006A3BF9">
        <w:t>būtiski aizdevumos izsniegto līdzekļu zaudējumi;</w:t>
      </w:r>
    </w:p>
    <w:p w14:paraId="14F16CCA" w14:textId="7C01FE9E" w:rsidR="00137DE7" w:rsidRPr="006A3BF9" w:rsidRDefault="00137DE7" w:rsidP="00EC2630">
      <w:pPr>
        <w:pStyle w:val="NApunkts2"/>
      </w:pPr>
      <w:r w:rsidRPr="006A3BF9">
        <w:t>būtiski operacionālā riska radīti zaudējumi;</w:t>
      </w:r>
    </w:p>
    <w:p w14:paraId="0CE73157" w14:textId="5C650EAA" w:rsidR="00137DE7" w:rsidRPr="006A3BF9" w:rsidRDefault="00137DE7" w:rsidP="00EC2630">
      <w:pPr>
        <w:pStyle w:val="NApunkts2"/>
      </w:pPr>
      <w:r w:rsidRPr="006A3BF9">
        <w:t>iespējamās soda sankcijas.</w:t>
      </w:r>
    </w:p>
    <w:p w14:paraId="269A08C0" w14:textId="140A8A47" w:rsidR="00137DE7" w:rsidRPr="00B71730" w:rsidRDefault="00137DE7" w:rsidP="00BC1425">
      <w:pPr>
        <w:pStyle w:val="NApunkts1"/>
        <w:ind w:left="0" w:firstLine="0"/>
      </w:pPr>
      <w:r w:rsidRPr="00B71730">
        <w:t>Atsevišķu</w:t>
      </w:r>
      <w:r w:rsidR="00A42251">
        <w:t>s</w:t>
      </w:r>
      <w:r w:rsidRPr="00B71730">
        <w:t xml:space="preserve"> scenāriju</w:t>
      </w:r>
      <w:r w:rsidR="00A42251">
        <w:t>s</w:t>
      </w:r>
      <w:r w:rsidRPr="00B71730">
        <w:t xml:space="preserve"> grupai nozīmīgām vienībām un vietējās nozīmes vienībām ne</w:t>
      </w:r>
      <w:r w:rsidR="00A42251">
        <w:t>izstrādā</w:t>
      </w:r>
      <w:r w:rsidRPr="00B71730">
        <w:t xml:space="preserve">, ja </w:t>
      </w:r>
      <w:r w:rsidRPr="007A3B57">
        <w:t>Latvijas Republikā</w:t>
      </w:r>
      <w:r w:rsidRPr="00B71730">
        <w:t xml:space="preserve"> reģistrētas </w:t>
      </w:r>
      <w:r w:rsidR="00EA5319">
        <w:t>Eiropas Savienības</w:t>
      </w:r>
      <w:r w:rsidR="00EA5319" w:rsidRPr="00B71730">
        <w:t xml:space="preserve"> </w:t>
      </w:r>
      <w:r w:rsidRPr="00B71730">
        <w:t xml:space="preserve">mātes sabiedrības scenāriju pieņēmumi grupas mērogā aptver arī šo vienību galvenās darbības jomas un kritiski svarīgās funkcijas, kā arī nodrošina iespēju novērtēt krīzes ietekmi attiecīgajā vienībā vai jurisdikcijā. </w:t>
      </w:r>
      <w:r w:rsidRPr="007A3B57">
        <w:t>Latvijas Republikā</w:t>
      </w:r>
      <w:r w:rsidRPr="00B71730">
        <w:t xml:space="preserve"> reģistrēta </w:t>
      </w:r>
      <w:r w:rsidR="00EA5319">
        <w:t>Eiropas Savienības</w:t>
      </w:r>
      <w:r w:rsidRPr="00B71730">
        <w:t xml:space="preserve"> mātes sabiedrība atsevišķus scenārijus šīm vienībām izstrādā un ietver darbības atjaunošanas plānā, ja attiecīgo </w:t>
      </w:r>
      <w:r w:rsidRPr="00F008C4">
        <w:t xml:space="preserve">vienību </w:t>
      </w:r>
      <w:r w:rsidR="000B4B83" w:rsidRPr="000B4B83">
        <w:t>komercdarbības</w:t>
      </w:r>
      <w:r w:rsidRPr="00F008C4">
        <w:t xml:space="preserve"> modelis</w:t>
      </w:r>
      <w:r w:rsidRPr="00B71730">
        <w:t xml:space="preserve"> ir unikāls, nepastāv to būtiska mijiedarbība ar citām grupas sabiedrībām un filiālēm un </w:t>
      </w:r>
      <w:r>
        <w:t>tādēļ</w:t>
      </w:r>
      <w:r w:rsidRPr="00B71730">
        <w:t xml:space="preserve"> ir nepieciešams novērtēt krīzes ietekmi uz to darbību. </w:t>
      </w:r>
    </w:p>
    <w:p w14:paraId="21536FF7" w14:textId="704A62B1" w:rsidR="00137DE7" w:rsidRPr="00B71730" w:rsidRDefault="00137DE7" w:rsidP="00BC1425">
      <w:pPr>
        <w:pStyle w:val="NApunkts1"/>
        <w:ind w:left="0" w:firstLine="0"/>
      </w:pPr>
      <w:bookmarkStart w:id="2" w:name="OLE_LINK1"/>
      <w:r w:rsidRPr="00B71730">
        <w:t xml:space="preserve">Grupas darbības atjaunošanas plānā </w:t>
      </w:r>
      <w:r w:rsidRPr="007A3B57">
        <w:t>Latvijas Republikā</w:t>
      </w:r>
      <w:r w:rsidRPr="00B71730">
        <w:t xml:space="preserve"> reģistrēta </w:t>
      </w:r>
      <w:r w:rsidR="00EA5319">
        <w:t>Eiropas Savienības</w:t>
      </w:r>
      <w:r w:rsidRPr="00B71730">
        <w:t xml:space="preserve"> mātes sabiedrība var ietvert arī scenāriju, kad ekonomiskas vai finansiālas grūtības rodas dalībvalstī, kurā ir reģistrēta grupai nozīmīga vienība, un </w:t>
      </w:r>
      <w:r>
        <w:t>pēc tam</w:t>
      </w:r>
      <w:r w:rsidRPr="00B71730">
        <w:t xml:space="preserve"> izplatās grupā tādā veidā, ka </w:t>
      </w:r>
      <w:r w:rsidRPr="007A3B57">
        <w:t>Latvijas Republikā</w:t>
      </w:r>
      <w:r w:rsidRPr="00B71730">
        <w:t xml:space="preserve"> reģistrēta </w:t>
      </w:r>
      <w:r w:rsidR="00EA5319">
        <w:t>Eiropas Savienības</w:t>
      </w:r>
      <w:r w:rsidRPr="00B71730">
        <w:t xml:space="preserve"> mātes sabiedrība nav spējīga nodrošināt finan</w:t>
      </w:r>
      <w:r w:rsidR="00650CE2">
        <w:t>siāla</w:t>
      </w:r>
      <w:r w:rsidRPr="00B71730">
        <w:t xml:space="preserve"> atbalsta sniegšanu šai vienībai.</w:t>
      </w:r>
    </w:p>
    <w:bookmarkEnd w:id="2"/>
    <w:p w14:paraId="167195DB" w14:textId="77777777" w:rsidR="00132B31" w:rsidRPr="002125B6" w:rsidRDefault="00132B31" w:rsidP="00FA3427">
      <w:pPr>
        <w:pStyle w:val="NAnodala"/>
      </w:pPr>
      <w:r w:rsidRPr="002125B6">
        <w:t xml:space="preserve">Darbības atjaunošanas </w:t>
      </w:r>
      <w:r w:rsidRPr="002F045B">
        <w:t>plānā</w:t>
      </w:r>
      <w:r w:rsidRPr="002125B6">
        <w:t xml:space="preserve"> ietveramo kvalitatīvo un kvantitatīvo rādītāju prasības</w:t>
      </w:r>
    </w:p>
    <w:p w14:paraId="4F45C668" w14:textId="23EAFCF7" w:rsidR="00BC1425" w:rsidRPr="00B044D6" w:rsidRDefault="00BC1425" w:rsidP="00BC1425">
      <w:pPr>
        <w:pStyle w:val="NApunkts1"/>
        <w:ind w:left="0" w:firstLine="0"/>
      </w:pPr>
      <w:r w:rsidRPr="00FB19E4">
        <w:t>Iestāde izveido darbības atjaunošanas plān</w:t>
      </w:r>
      <w:r>
        <w:t>ā</w:t>
      </w:r>
      <w:r w:rsidRPr="00FB19E4">
        <w:t xml:space="preserve"> </w:t>
      </w:r>
      <w:r w:rsidRPr="002A1337">
        <w:t>ietveramo rādītāju kopumu</w:t>
      </w:r>
      <w:r w:rsidRPr="00FB19E4">
        <w:t xml:space="preserve">, ņemot vērā šajos noteikumos </w:t>
      </w:r>
      <w:r w:rsidRPr="002A1337">
        <w:t>noteiktos kritērijus</w:t>
      </w:r>
      <w:r>
        <w:t>, un ietver tajā kvantitatīvos un kvalitatīvos rādītājus.</w:t>
      </w:r>
    </w:p>
    <w:p w14:paraId="2AC38D96" w14:textId="791BC236" w:rsidR="00BC1425" w:rsidRPr="00676364" w:rsidRDefault="00BC1425" w:rsidP="00BC1425">
      <w:pPr>
        <w:pStyle w:val="NApunkts1"/>
        <w:ind w:left="0" w:firstLine="0"/>
      </w:pPr>
      <w:r w:rsidRPr="00CA6FFB">
        <w:t xml:space="preserve">Iestāde nodrošina, ka darbības atjaunošanas plānā ietverto </w:t>
      </w:r>
      <w:r w:rsidRPr="00EB2380">
        <w:t>rādītāju kopums:</w:t>
      </w:r>
    </w:p>
    <w:p w14:paraId="2B1B81F2" w14:textId="06DE4481" w:rsidR="00BC1425" w:rsidRPr="00B71730" w:rsidRDefault="00BC1425" w:rsidP="005E03C2">
      <w:pPr>
        <w:pStyle w:val="NApunkts2"/>
      </w:pPr>
      <w:r w:rsidRPr="00676364">
        <w:t xml:space="preserve">atbilst iestādes </w:t>
      </w:r>
      <w:r w:rsidR="000B4B83" w:rsidRPr="00636C70">
        <w:t>komercdarbības</w:t>
      </w:r>
      <w:r w:rsidRPr="00636C70">
        <w:t xml:space="preserve"> modelim</w:t>
      </w:r>
      <w:r w:rsidRPr="00676364">
        <w:t xml:space="preserve"> un stratēģijai, tajā ietvertie rādītāji ir piemēroti iestādes riska profilam, kā arī identificē iestādes darbībai piemītošos riskus </w:t>
      </w:r>
      <w:r w:rsidRPr="00B464F9">
        <w:t>(</w:t>
      </w:r>
      <w:r w:rsidR="00483AB1" w:rsidRPr="006A3BF9">
        <w:t>ievainojamību</w:t>
      </w:r>
      <w:r w:rsidRPr="00B464F9">
        <w:t>),</w:t>
      </w:r>
      <w:r w:rsidRPr="00676364">
        <w:t xml:space="preserve"> kas apdraud iestādes finansiālo stāvokli un var izraisīt tā pasliktināšanos;</w:t>
      </w:r>
    </w:p>
    <w:p w14:paraId="5954DB35" w14:textId="0AB7A2DC" w:rsidR="00BC1425" w:rsidRPr="00B71730" w:rsidRDefault="00BC1425" w:rsidP="00D633BB">
      <w:pPr>
        <w:pStyle w:val="NApunkts2"/>
        <w:keepLines w:val="0"/>
      </w:pPr>
      <w:r w:rsidRPr="00676364">
        <w:t xml:space="preserve">atbilst iestādes </w:t>
      </w:r>
      <w:r w:rsidRPr="00250124">
        <w:t>juridiskajai formai, lielumam</w:t>
      </w:r>
      <w:r w:rsidRPr="00676364">
        <w:t xml:space="preserve">, sarežģītībai un grupas struktūrai un rādītāju skaits ir pietiekams, lai identificētu situācijas pasliktināšanos dažādās iestādes darbības jomās, kā arī grupas sabiedrībās un filiālēs </w:t>
      </w:r>
      <w:r>
        <w:t>(</w:t>
      </w:r>
      <w:r w:rsidRPr="00676364">
        <w:t xml:space="preserve">ja iestāde ir </w:t>
      </w:r>
      <w:r w:rsidRPr="007A3B57">
        <w:t>Latvijas Republikā</w:t>
      </w:r>
      <w:r w:rsidRPr="00676364">
        <w:t xml:space="preserve"> reģistrēta </w:t>
      </w:r>
      <w:r w:rsidR="00EA5319">
        <w:t>Eiropas Savienības</w:t>
      </w:r>
      <w:r w:rsidRPr="00676364">
        <w:t xml:space="preserve"> mātes sabiedrība</w:t>
      </w:r>
      <w:r>
        <w:t>)</w:t>
      </w:r>
      <w:r w:rsidRPr="00676364">
        <w:t>, vienlaikus nodrošinot šo rādītāju</w:t>
      </w:r>
      <w:r>
        <w:t xml:space="preserve"> kopuma</w:t>
      </w:r>
      <w:r w:rsidRPr="00676364">
        <w:t xml:space="preserve"> pārskatāmību </w:t>
      </w:r>
      <w:r w:rsidRPr="001814EC">
        <w:t>un pārvaldī</w:t>
      </w:r>
      <w:r>
        <w:t>b</w:t>
      </w:r>
      <w:r w:rsidRPr="001814EC">
        <w:t>u;</w:t>
      </w:r>
      <w:r w:rsidRPr="00676364">
        <w:t xml:space="preserve"> </w:t>
      </w:r>
    </w:p>
    <w:p w14:paraId="276A663C" w14:textId="0A4C4B9C" w:rsidR="00BC1425" w:rsidRPr="00B71730" w:rsidRDefault="00BC1425" w:rsidP="005E03C2">
      <w:pPr>
        <w:pStyle w:val="NApunkts2"/>
      </w:pPr>
      <w:r w:rsidRPr="005E03C2">
        <w:lastRenderedPageBreak/>
        <w:t xml:space="preserve">atbilst iestādes </w:t>
      </w:r>
      <w:r w:rsidRPr="00C7074A">
        <w:t>iekšējās kontroles sistēmas</w:t>
      </w:r>
      <w:r w:rsidRPr="004646C5">
        <w:t xml:space="preserve"> </w:t>
      </w:r>
      <w:r w:rsidR="00BB6721" w:rsidRPr="004646C5">
        <w:t xml:space="preserve">kopējam </w:t>
      </w:r>
      <w:r w:rsidRPr="004646C5">
        <w:t>risku pārvaldī</w:t>
      </w:r>
      <w:r w:rsidR="00BB6721" w:rsidRPr="004646C5">
        <w:t>b</w:t>
      </w:r>
      <w:r w:rsidRPr="004646C5">
        <w:t xml:space="preserve">as </w:t>
      </w:r>
      <w:r w:rsidR="00E905DA" w:rsidRPr="004646C5">
        <w:t>ietvaram</w:t>
      </w:r>
      <w:r w:rsidRPr="00B464F9">
        <w:t xml:space="preserve"> </w:t>
      </w:r>
      <w:r w:rsidRPr="005E03C2">
        <w:t>un ir saskaņots ar iestādes noteiktajiem likviditātes, pašu kapitāla pietiekamības un darbības nepārtrauktības nodrošināšanas plāniem un iekšējiem normatīvajiem aktiem;</w:t>
      </w:r>
    </w:p>
    <w:p w14:paraId="37E0C771" w14:textId="7E396DDD" w:rsidR="00BC1425" w:rsidRPr="00B71730" w:rsidRDefault="00BC1425" w:rsidP="005E03C2">
      <w:pPr>
        <w:pStyle w:val="NApunkts2"/>
      </w:pPr>
      <w:r w:rsidRPr="00AA6119">
        <w:t>ir pietiekams, lai veiktu regulāru pārraudzību</w:t>
      </w:r>
      <w:r>
        <w:t>,</w:t>
      </w:r>
      <w:r w:rsidRPr="00AA6119">
        <w:t xml:space="preserve"> un ir integrēts iestādes </w:t>
      </w:r>
      <w:r w:rsidRPr="005E03C2">
        <w:t xml:space="preserve">iekšējās kontroles un vadības informācijas sistēmās, kā </w:t>
      </w:r>
      <w:r w:rsidRPr="003B39A3">
        <w:t>arī to pārvaldīšanas</w:t>
      </w:r>
      <w:r w:rsidRPr="005E03C2">
        <w:t>, informācijas nodošanas lēmumu pieņemšanai augstākā līmenī un lēmumu pieņemšanas procesā;</w:t>
      </w:r>
    </w:p>
    <w:p w14:paraId="45500401" w14:textId="27D73F98" w:rsidR="00BC1425" w:rsidRDefault="00BC1425" w:rsidP="005E03C2">
      <w:pPr>
        <w:pStyle w:val="NApunkts2"/>
      </w:pPr>
      <w:r w:rsidRPr="00B71730">
        <w:t xml:space="preserve">ietver arī tādus rādītājus, kas ir vērsti uz nākotni </w:t>
      </w:r>
      <w:r w:rsidRPr="009E1F8A">
        <w:t>(</w:t>
      </w:r>
      <w:r w:rsidRPr="005E03C2">
        <w:rPr>
          <w:i/>
          <w:iCs/>
        </w:rPr>
        <w:t>forward-looking indicators</w:t>
      </w:r>
      <w:r w:rsidRPr="009E1F8A">
        <w:t>)</w:t>
      </w:r>
      <w:r w:rsidRPr="00287594">
        <w:t>.</w:t>
      </w:r>
    </w:p>
    <w:p w14:paraId="4B0BAD94" w14:textId="2CE27D6D" w:rsidR="00325E72" w:rsidRPr="00AC3DCF" w:rsidRDefault="003C6948" w:rsidP="00287594">
      <w:pPr>
        <w:pStyle w:val="NAnodala"/>
        <w:numPr>
          <w:ilvl w:val="0"/>
          <w:numId w:val="0"/>
        </w:numPr>
        <w:rPr>
          <w:lang w:eastAsia="en-US"/>
        </w:rPr>
      </w:pPr>
      <w:r>
        <w:rPr>
          <w:lang w:eastAsia="en-US"/>
        </w:rPr>
        <w:t xml:space="preserve">5.1. </w:t>
      </w:r>
      <w:r w:rsidR="00325E72" w:rsidRPr="002F045B">
        <w:rPr>
          <w:lang w:eastAsia="en-US"/>
        </w:rPr>
        <w:t>Darbības atjaunošanas plāna rādītāju grupas</w:t>
      </w:r>
    </w:p>
    <w:p w14:paraId="4A85EC8E" w14:textId="5A432641" w:rsidR="00325E72" w:rsidRPr="00B71730" w:rsidRDefault="00325E72" w:rsidP="00731CB8">
      <w:pPr>
        <w:pStyle w:val="NApunkts1"/>
        <w:ind w:left="0" w:firstLine="0"/>
      </w:pPr>
      <w:r w:rsidRPr="00B71730">
        <w:t>Iestāde darbības atjaunošanas plānā ietver šo noteikumu 1</w:t>
      </w:r>
      <w:r w:rsidR="007E5052" w:rsidRPr="00B71730">
        <w:t>.</w:t>
      </w:r>
      <w:r w:rsidR="007E5052">
        <w:t> </w:t>
      </w:r>
      <w:r w:rsidRPr="00B71730">
        <w:t xml:space="preserve">pielikumā noteiktos kvalitatīvos un kvantitatīvos rādītājus, kas atbilst šādām rādītāju </w:t>
      </w:r>
      <w:r w:rsidRPr="00B42FE3">
        <w:t>grupām:</w:t>
      </w:r>
    </w:p>
    <w:p w14:paraId="0ED0D902" w14:textId="2FC81489" w:rsidR="00325E72" w:rsidRPr="00B71730" w:rsidRDefault="00325E72" w:rsidP="00325E72">
      <w:pPr>
        <w:pStyle w:val="NApunkts2"/>
      </w:pPr>
      <w:r w:rsidRPr="00B71730">
        <w:t>kapitāla rādītāji;</w:t>
      </w:r>
    </w:p>
    <w:p w14:paraId="7D21D7E5" w14:textId="745B518B" w:rsidR="00325E72" w:rsidRPr="00B71730" w:rsidRDefault="00325E72" w:rsidP="00325E72">
      <w:pPr>
        <w:pStyle w:val="NApunkts2"/>
      </w:pPr>
      <w:r w:rsidRPr="00B71730">
        <w:t>likviditātes rādītāji;</w:t>
      </w:r>
    </w:p>
    <w:p w14:paraId="166478E9" w14:textId="516DCC28" w:rsidR="00325E72" w:rsidRPr="00B71730" w:rsidRDefault="00325E72" w:rsidP="00325E72">
      <w:pPr>
        <w:pStyle w:val="NApunkts2"/>
      </w:pPr>
      <w:r w:rsidRPr="00B71730">
        <w:t>rentabilitātes rādītāji;</w:t>
      </w:r>
    </w:p>
    <w:p w14:paraId="277F3AEB" w14:textId="51D01680" w:rsidR="00325E72" w:rsidRPr="00B71730" w:rsidRDefault="00325E72" w:rsidP="00325E72">
      <w:pPr>
        <w:pStyle w:val="NApunkts2"/>
      </w:pPr>
      <w:r w:rsidRPr="00B71730">
        <w:t>aktīvu kvalitātes rādītāji;</w:t>
      </w:r>
    </w:p>
    <w:p w14:paraId="57040CA8" w14:textId="15E81F27" w:rsidR="00325E72" w:rsidRPr="00B71730" w:rsidRDefault="00325E72" w:rsidP="00325E72">
      <w:pPr>
        <w:pStyle w:val="NApunkts2"/>
      </w:pPr>
      <w:r w:rsidRPr="00B71730">
        <w:t>tirgus situāciju raksturojošie rādītāji;</w:t>
      </w:r>
    </w:p>
    <w:p w14:paraId="51666737" w14:textId="06A2CC6F" w:rsidR="00325E72" w:rsidRPr="00B71730" w:rsidRDefault="00325E72" w:rsidP="00325E72">
      <w:pPr>
        <w:pStyle w:val="NApunkts2"/>
      </w:pPr>
      <w:r w:rsidRPr="00B71730">
        <w:t>makroekonomiskie rādītāji.</w:t>
      </w:r>
    </w:p>
    <w:p w14:paraId="718BCE9F" w14:textId="75EE498E" w:rsidR="00325E72" w:rsidRPr="00CF298B" w:rsidRDefault="00325E72" w:rsidP="00731CB8">
      <w:pPr>
        <w:pStyle w:val="NApunkts1"/>
        <w:ind w:left="0" w:firstLine="0"/>
      </w:pPr>
      <w:r w:rsidRPr="00CF298B">
        <w:t>Iestāde</w:t>
      </w:r>
      <w:r w:rsidRPr="00CF298B" w:rsidDel="00E654D7">
        <w:t>, to attiecīgi pamatojot,</w:t>
      </w:r>
      <w:r w:rsidRPr="00CF298B">
        <w:t xml:space="preserve"> darbības atjaunošanas plānā neietver šo noteikumu 3</w:t>
      </w:r>
      <w:r w:rsidR="008C0A70" w:rsidRPr="00CF298B">
        <w:t>5</w:t>
      </w:r>
      <w:r w:rsidRPr="00CF298B">
        <w:t>.5. un 3</w:t>
      </w:r>
      <w:r w:rsidR="008C0A70" w:rsidRPr="00CF298B">
        <w:t>5</w:t>
      </w:r>
      <w:r w:rsidRPr="00CF298B">
        <w:t>.6. </w:t>
      </w:r>
      <w:r w:rsidR="00EA5319" w:rsidRPr="00CF298B">
        <w:t>apakš</w:t>
      </w:r>
      <w:r w:rsidRPr="00CF298B">
        <w:t xml:space="preserve">punktā </w:t>
      </w:r>
      <w:r w:rsidR="00253B1E" w:rsidRPr="00CF298B">
        <w:t xml:space="preserve">noteiktās </w:t>
      </w:r>
      <w:r w:rsidRPr="00CF298B">
        <w:t>rādītāju grupas, ja tai šādas rādītāju grupas nav piemērotas, ņemot vērā tās komercdarbības raksturu, lielumu un sarežģītību, riska profilu</w:t>
      </w:r>
      <w:r w:rsidR="00A32D1A">
        <w:t xml:space="preserve"> vai</w:t>
      </w:r>
      <w:r w:rsidRPr="00CF298B">
        <w:t xml:space="preserve"> juridisko formu.</w:t>
      </w:r>
    </w:p>
    <w:p w14:paraId="7A838B4E" w14:textId="687CC728" w:rsidR="00325E72" w:rsidRPr="00CF298B" w:rsidRDefault="00325E72" w:rsidP="00731CB8">
      <w:pPr>
        <w:pStyle w:val="NApunkts1"/>
        <w:ind w:left="0" w:firstLine="0"/>
      </w:pPr>
      <w:r w:rsidRPr="00CF298B">
        <w:t>Atkāpjoties no šo noteikumu 3</w:t>
      </w:r>
      <w:r w:rsidR="008C0A70" w:rsidRPr="00CF298B">
        <w:t>5</w:t>
      </w:r>
      <w:r w:rsidRPr="00CF298B">
        <w:t xml:space="preserve">. punkta prasībām, iestāde, to attiecīgi pamatojot, darbības atjaunošanas plānā var neietvert vienu vai vairākus šo noteikumu 1. pielikumā </w:t>
      </w:r>
      <w:r w:rsidR="00253B1E" w:rsidRPr="00CF298B">
        <w:t xml:space="preserve">noteiktos </w:t>
      </w:r>
      <w:r w:rsidRPr="00CF298B">
        <w:t xml:space="preserve">kvalitatīvos un kvantitatīvos rādītājus, ja tai šādi rādītāji nav piemēroti, ņemot vērā tās komercdarbības raksturu, lielumu un sarežģītību, riska profilu, juridisko formu vai tirgus, kurā iestāde darbojas, specifiku. </w:t>
      </w:r>
    </w:p>
    <w:p w14:paraId="20433CEA" w14:textId="22679D9C" w:rsidR="00325E72" w:rsidRPr="00CF298B" w:rsidRDefault="00325E72" w:rsidP="00731CB8">
      <w:pPr>
        <w:pStyle w:val="NApunkts1"/>
        <w:ind w:left="0" w:firstLine="0"/>
      </w:pPr>
      <w:r w:rsidRPr="00CF298B">
        <w:t>Ja iestāde neietver darbības atjaunošanas plānā vienu vai vairākus šo noteikumu 1. pielikumā noteiktos rādītājus</w:t>
      </w:r>
      <w:r w:rsidR="00253B1E" w:rsidRPr="00CF298B">
        <w:t xml:space="preserve"> saskaņā ar</w:t>
      </w:r>
      <w:r w:rsidRPr="00CF298B">
        <w:t xml:space="preserve"> šo noteikumu 3</w:t>
      </w:r>
      <w:r w:rsidR="008C0A70" w:rsidRPr="00CF298B">
        <w:t>7</w:t>
      </w:r>
      <w:r w:rsidRPr="00CF298B">
        <w:t>. punkt</w:t>
      </w:r>
      <w:r w:rsidR="00253B1E" w:rsidRPr="00CF298B">
        <w:t>u</w:t>
      </w:r>
      <w:r w:rsidRPr="00CF298B">
        <w:t>, tā aizstāj katru neietverto rādītāju ar citu šai iestādei piemērotāku</w:t>
      </w:r>
      <w:r w:rsidRPr="00CF298B" w:rsidDel="006E0875">
        <w:t xml:space="preserve"> </w:t>
      </w:r>
      <w:r w:rsidRPr="00CF298B">
        <w:t>rādītāju no tās pašas rādītāju grupas. Ja</w:t>
      </w:r>
      <w:r w:rsidRPr="00CF298B" w:rsidDel="00D806EC">
        <w:t xml:space="preserve"> </w:t>
      </w:r>
      <w:r w:rsidRPr="00CF298B">
        <w:t>nav iespējams aizstāt katru šo noteikumu 1.</w:t>
      </w:r>
      <w:r w:rsidR="00CF298B">
        <w:t> </w:t>
      </w:r>
      <w:r w:rsidRPr="00CF298B">
        <w:t>pielikumā noteikto rādītāju un tas ir attiecīgi pamatots, iestāde darbības atjaunošanas plānā ietver vismaz vienu rādītāju no iestādes darbībai atbilstošās šo noteikumu 3</w:t>
      </w:r>
      <w:r w:rsidR="008C0A70" w:rsidRPr="00CF298B">
        <w:t>5</w:t>
      </w:r>
      <w:r w:rsidRPr="00CF298B">
        <w:t xml:space="preserve">. punktā </w:t>
      </w:r>
      <w:r w:rsidR="00550FB8" w:rsidRPr="00CF298B">
        <w:t>no</w:t>
      </w:r>
      <w:r w:rsidR="00550FB8">
        <w:t>teik</w:t>
      </w:r>
      <w:r w:rsidR="00550FB8" w:rsidRPr="00CF298B">
        <w:t xml:space="preserve">tās </w:t>
      </w:r>
      <w:r w:rsidRPr="00CF298B">
        <w:t>rādītāju grupas.</w:t>
      </w:r>
    </w:p>
    <w:p w14:paraId="523CAD77" w14:textId="4A428DCB" w:rsidR="00325E72" w:rsidRPr="009D0D9C" w:rsidRDefault="00325E72" w:rsidP="00731CB8">
      <w:pPr>
        <w:pStyle w:val="NApunkts1"/>
        <w:ind w:left="0" w:firstLine="0"/>
      </w:pPr>
      <w:r w:rsidRPr="00CF298B">
        <w:t>Ietverot rādītājus darbības atjaunošanas plānā, iestāde neaprobežojas</w:t>
      </w:r>
      <w:r>
        <w:t xml:space="preserve"> ar šo n</w:t>
      </w:r>
      <w:r w:rsidRPr="00464F3D">
        <w:t>oteikumu 1.</w:t>
      </w:r>
      <w:r>
        <w:t> </w:t>
      </w:r>
      <w:r w:rsidRPr="00464F3D">
        <w:t>pielikumā noteikt</w:t>
      </w:r>
      <w:r>
        <w:t>ajiem</w:t>
      </w:r>
      <w:r w:rsidRPr="00464F3D">
        <w:t xml:space="preserve"> rādītāj</w:t>
      </w:r>
      <w:r>
        <w:t xml:space="preserve">iem un </w:t>
      </w:r>
      <w:r w:rsidRPr="00975582">
        <w:t xml:space="preserve">apsver citu rādītāju </w:t>
      </w:r>
      <w:r>
        <w:t>ietveršanas lietderīgumu.</w:t>
      </w:r>
      <w:r w:rsidRPr="00975582">
        <w:t xml:space="preserve"> </w:t>
      </w:r>
      <w:r w:rsidRPr="00676364">
        <w:t>Iestāde</w:t>
      </w:r>
      <w:r>
        <w:t xml:space="preserve"> </w:t>
      </w:r>
      <w:r w:rsidRPr="001C70B0">
        <w:t xml:space="preserve">darbības atjaunošanas plānā </w:t>
      </w:r>
      <w:r>
        <w:t xml:space="preserve">var </w:t>
      </w:r>
      <w:r w:rsidRPr="001C70B0">
        <w:t>ietver</w:t>
      </w:r>
      <w:r>
        <w:t>t</w:t>
      </w:r>
      <w:r w:rsidRPr="001C70B0">
        <w:t xml:space="preserve"> šo noteikumu 2.</w:t>
      </w:r>
      <w:r>
        <w:t> </w:t>
      </w:r>
      <w:r w:rsidRPr="001C70B0">
        <w:t xml:space="preserve">pielikumā minētos </w:t>
      </w:r>
      <w:r w:rsidRPr="006F1B74">
        <w:t xml:space="preserve">rādītājus, kā arī citus rādītājus, </w:t>
      </w:r>
      <w:r w:rsidRPr="009D0D9C">
        <w:t>ievērojot šajos noteikumos paredzētos rādītāju noteikšanas principus.</w:t>
      </w:r>
    </w:p>
    <w:p w14:paraId="71F0DEB4" w14:textId="550C831D" w:rsidR="00325E72" w:rsidRPr="00B71730" w:rsidRDefault="00325E72" w:rsidP="00731CB8">
      <w:pPr>
        <w:pStyle w:val="NApunkts1"/>
        <w:ind w:left="0" w:firstLine="0"/>
      </w:pPr>
      <w:r w:rsidRPr="00B71730">
        <w:t xml:space="preserve">Ievērojot grupas </w:t>
      </w:r>
      <w:r w:rsidR="000B4B83" w:rsidRPr="00264176">
        <w:t>komercdarbības</w:t>
      </w:r>
      <w:r w:rsidRPr="00264176">
        <w:t xml:space="preserve"> modeli,</w:t>
      </w:r>
      <w:r w:rsidRPr="00B71730">
        <w:t xml:space="preserve"> iekšējās pārvaldī</w:t>
      </w:r>
      <w:r>
        <w:t>bas</w:t>
      </w:r>
      <w:r w:rsidRPr="00B71730">
        <w:t xml:space="preserve"> </w:t>
      </w:r>
      <w:r w:rsidRPr="00643AD9">
        <w:t>struktūru</w:t>
      </w:r>
      <w:r w:rsidRPr="00B71730">
        <w:t xml:space="preserve">, kā arī grupas sabiedrību un filiāļu darbības specifiku un tām piemītošos specifiskos riskus, </w:t>
      </w:r>
      <w:r w:rsidRPr="007A3B57">
        <w:t>Latvijas Republikā</w:t>
      </w:r>
      <w:r w:rsidRPr="00B71730">
        <w:t xml:space="preserve"> reģistrēta </w:t>
      </w:r>
      <w:r w:rsidR="00455A13">
        <w:t>Eiropas Savienības</w:t>
      </w:r>
      <w:r w:rsidR="00455A13" w:rsidRPr="00B71730">
        <w:t xml:space="preserve"> </w:t>
      </w:r>
      <w:r w:rsidRPr="00B71730">
        <w:t>mātes sabiedrība apsver nepieciešamību darbības atjaunošanas plānā ietvert un atbilstoši kalibrēt papildu rādītājus, kas attiecas uz:</w:t>
      </w:r>
    </w:p>
    <w:p w14:paraId="409C86B8" w14:textId="19ED73F9" w:rsidR="00325E72" w:rsidRPr="00B71730" w:rsidRDefault="00325E72" w:rsidP="008713E5">
      <w:pPr>
        <w:pStyle w:val="NApunkts2"/>
      </w:pPr>
      <w:r w:rsidRPr="00B71730">
        <w:t>grupai nozīmīgajām vienībām;</w:t>
      </w:r>
    </w:p>
    <w:p w14:paraId="4FE906E7" w14:textId="552B3801" w:rsidR="00325E72" w:rsidRPr="00B71730" w:rsidRDefault="00325E72" w:rsidP="00D633BB">
      <w:pPr>
        <w:pStyle w:val="NApunkts2"/>
        <w:keepLines w:val="0"/>
      </w:pPr>
      <w:r w:rsidRPr="00B71730">
        <w:t>grupas sabiedrībām un filiālēm, kas atbalsta galvenās darbības jomas vai kritiski svarīgas funkcijas;</w:t>
      </w:r>
    </w:p>
    <w:p w14:paraId="39BA9F64" w14:textId="6F5F031F" w:rsidR="00325E72" w:rsidRPr="00B71730" w:rsidRDefault="00325E72" w:rsidP="00D633BB">
      <w:pPr>
        <w:pStyle w:val="NApunkts2"/>
        <w:keepLines w:val="0"/>
      </w:pPr>
      <w:r w:rsidRPr="00B71730">
        <w:t>grupas sabiedrībām un filiālēm, kas nodrošina kritiski svarīgas funkcijas.</w:t>
      </w:r>
    </w:p>
    <w:p w14:paraId="4E1DC37D" w14:textId="5359F712" w:rsidR="00325E72" w:rsidRPr="002F045B" w:rsidRDefault="003C6948" w:rsidP="00287594">
      <w:pPr>
        <w:pStyle w:val="NAnodala"/>
        <w:numPr>
          <w:ilvl w:val="0"/>
          <w:numId w:val="0"/>
        </w:numPr>
        <w:rPr>
          <w:lang w:eastAsia="en-US"/>
        </w:rPr>
      </w:pPr>
      <w:r>
        <w:rPr>
          <w:lang w:eastAsia="en-US"/>
        </w:rPr>
        <w:lastRenderedPageBreak/>
        <w:t xml:space="preserve">5.2. </w:t>
      </w:r>
      <w:r w:rsidR="00325E72" w:rsidRPr="002F045B">
        <w:rPr>
          <w:lang w:eastAsia="en-US"/>
        </w:rPr>
        <w:t>Prasības darbības atjaunošanas plāna rādītāju kalibrēšanai</w:t>
      </w:r>
    </w:p>
    <w:p w14:paraId="703F2DB7" w14:textId="732A019F" w:rsidR="00325E72" w:rsidRDefault="00325E72" w:rsidP="00731CB8">
      <w:pPr>
        <w:pStyle w:val="NApunkts1"/>
        <w:ind w:left="0" w:firstLine="0"/>
      </w:pPr>
      <w:r>
        <w:t xml:space="preserve">Kalibrējot darbības atjaunošanas plāna rādītājus </w:t>
      </w:r>
      <w:r w:rsidRPr="005952B5">
        <w:t>un ietverot attiecīg</w:t>
      </w:r>
      <w:r>
        <w:t>o</w:t>
      </w:r>
      <w:r w:rsidRPr="005952B5">
        <w:t xml:space="preserve"> informāciju darbības atjaunošanas plānā</w:t>
      </w:r>
      <w:r>
        <w:t>, iestāde ņem vērā:</w:t>
      </w:r>
    </w:p>
    <w:p w14:paraId="42C9AA8F" w14:textId="49649E69" w:rsidR="00325E72" w:rsidRDefault="00325E72" w:rsidP="00581A46">
      <w:pPr>
        <w:pStyle w:val="NApunkts2"/>
      </w:pPr>
      <w:r>
        <w:t xml:space="preserve">vispārējo darbības atjaunošanas spēju un </w:t>
      </w:r>
      <w:r w:rsidRPr="005952B5">
        <w:t xml:space="preserve">apsver darbības atjaunošanas plāna rādītāju robežlielumu </w:t>
      </w:r>
      <w:r w:rsidRPr="00A43BE3">
        <w:t>sasniegšanu</w:t>
      </w:r>
      <w:r w:rsidRPr="005952B5">
        <w:t xml:space="preserve"> pēc iespējas agrāk, ja tās vispārējā darbības atjaunošanas spēja un pieejamie darbības atjaunošanas pasākumi ir ierobežoti; </w:t>
      </w:r>
    </w:p>
    <w:p w14:paraId="4DA10B23" w14:textId="528F5237" w:rsidR="00325E72" w:rsidRPr="00581A46" w:rsidRDefault="00325E72" w:rsidP="00581A46">
      <w:pPr>
        <w:pStyle w:val="NApunkts2"/>
      </w:pPr>
      <w:r w:rsidRPr="00581A46">
        <w:t>darbības atjaunošanas pasākumu īstenošanai nepieciešamo laiku un pasākumu sarežģītību, kā arī to pārvaldīšanas procesus, visās attiecīgajās jurisdikcijās nepieciešamos regulatīvos saskaņojumus un apstiprinājumus</w:t>
      </w:r>
      <w:r w:rsidR="00974034">
        <w:t xml:space="preserve"> un</w:t>
      </w:r>
      <w:r w:rsidRPr="00581A46">
        <w:t xml:space="preserve"> iespējamos šķēršļus pasākumu operatīvai īstenošanai. Paļaujoties uz darbības atjaunošanas pasākumiem, kuru īstenošana ir sarežģīta un laikietilpīga, iestāde rādītājus kalibrē piesardzīgāk, lai tie pietiekami savlaicīgi brīdinātu par krīzes situācijas iestāšanos; </w:t>
      </w:r>
    </w:p>
    <w:p w14:paraId="363519BA" w14:textId="26287E57" w:rsidR="00325E72" w:rsidRPr="00581A46" w:rsidRDefault="00325E72" w:rsidP="00581A46">
      <w:pPr>
        <w:pStyle w:val="NApunkts2"/>
      </w:pPr>
      <w:r w:rsidRPr="00581A46">
        <w:t>krīzes posmu, kurā darbības atjaunošanas pasākums varētu būt efektīvi īstenojams, apsver</w:t>
      </w:r>
      <w:r w:rsidR="0076232D">
        <w:t>ot</w:t>
      </w:r>
      <w:r w:rsidR="0076232D" w:rsidRPr="0076232D">
        <w:t xml:space="preserve"> arī to</w:t>
      </w:r>
      <w:r w:rsidRPr="00581A46">
        <w:t xml:space="preserve">, vai ieguvums no </w:t>
      </w:r>
      <w:r w:rsidR="0076232D" w:rsidRPr="0076232D">
        <w:t>noteiktiem</w:t>
      </w:r>
      <w:r w:rsidRPr="00581A46">
        <w:t xml:space="preserve"> pasākumu veidiem</w:t>
      </w:r>
      <w:r w:rsidR="0076232D" w:rsidRPr="00581A46">
        <w:t xml:space="preserve"> vēlākā krīzes posmā</w:t>
      </w:r>
      <w:r w:rsidRPr="00581A46">
        <w:t xml:space="preserve"> </w:t>
      </w:r>
      <w:r w:rsidR="0076232D">
        <w:t>ne</w:t>
      </w:r>
      <w:r w:rsidRPr="00581A46">
        <w:t>bū</w:t>
      </w:r>
      <w:r w:rsidR="0076232D">
        <w:t>s</w:t>
      </w:r>
      <w:r w:rsidRPr="00581A46">
        <w:t xml:space="preserve"> ierobežots salīdzinājumā ar agrīnu īstenošanu (piemēram, ārējās kapitāla piesaistīšanas gadījumā);</w:t>
      </w:r>
    </w:p>
    <w:p w14:paraId="2E28D082" w14:textId="7BBDC7A2" w:rsidR="00325E72" w:rsidRDefault="00325E72" w:rsidP="00581A46">
      <w:pPr>
        <w:pStyle w:val="NApunkts2"/>
      </w:pPr>
      <w:r w:rsidRPr="00581A46">
        <w:t xml:space="preserve">situācijas pasliktināšanās tempa atkarību no konkrētajiem krīzes apstākļiem un ievēro, ka iestādes riska profils, </w:t>
      </w:r>
      <w:r>
        <w:t xml:space="preserve">mazāk diversificēts </w:t>
      </w:r>
      <w:r w:rsidR="000B4B83" w:rsidRPr="0087126E">
        <w:t>komercdarbības</w:t>
      </w:r>
      <w:r w:rsidRPr="0087126E">
        <w:t xml:space="preserve"> modelis,</w:t>
      </w:r>
      <w:r>
        <w:t xml:space="preserve"> kā arī citi individuāli apstākļi var izraisīt straujāku iestādes finansiālā stāvokļa pasliktināšanos, samazinot darbības atjaunošanas pasākumu īstenošanai pieejamo laiku. </w:t>
      </w:r>
      <w:r w:rsidRPr="00A27745">
        <w:t xml:space="preserve">Iestāde apsver </w:t>
      </w:r>
      <w:r>
        <w:t xml:space="preserve">arī tādu rādītāju ietveršanu darbības atjaunošanas plānā, kas </w:t>
      </w:r>
      <w:r w:rsidRPr="00A27745">
        <w:t>raksturo izmaiņas</w:t>
      </w:r>
      <w:r>
        <w:t xml:space="preserve"> laika gaitā</w:t>
      </w:r>
      <w:r w:rsidRPr="00A27745">
        <w:t xml:space="preserve"> un identificē</w:t>
      </w:r>
      <w:r>
        <w:t xml:space="preserve"> situācijas, kurās tiek novērota strauja un būtiska iestādes finansiālā stāvokļa pasliktināšanās. Ja iestādei ir sarežģīti </w:t>
      </w:r>
      <w:r w:rsidRPr="00A27745">
        <w:t>noteikt</w:t>
      </w:r>
      <w:r>
        <w:t xml:space="preserve"> konkrētu brīdi, kad </w:t>
      </w:r>
      <w:r w:rsidRPr="00A27745">
        <w:t>būs</w:t>
      </w:r>
      <w:r>
        <w:t xml:space="preserve"> nepieciešama </w:t>
      </w:r>
      <w:r w:rsidRPr="00581A46">
        <w:t>informācijas nodošana lēmuma pieņemšanai augstākā līmenī</w:t>
      </w:r>
      <w:r w:rsidRPr="00833555">
        <w:t>,</w:t>
      </w:r>
      <w:r>
        <w:t xml:space="preserve"> tā apsver nepieciešamību pārraudzīt rādītāju izmaiņas; </w:t>
      </w:r>
    </w:p>
    <w:p w14:paraId="6ED3E031" w14:textId="35329113" w:rsidR="00325E72" w:rsidRDefault="00325E72" w:rsidP="00581A46">
      <w:pPr>
        <w:pStyle w:val="NApunkts2"/>
      </w:pPr>
      <w:r w:rsidRPr="00833555">
        <w:t>izveidoto risk</w:t>
      </w:r>
      <w:r w:rsidR="00BB6721">
        <w:t>u</w:t>
      </w:r>
      <w:r w:rsidRPr="00833555">
        <w:t xml:space="preserve"> pārvaldī</w:t>
      </w:r>
      <w:r w:rsidR="00BB6721">
        <w:t>b</w:t>
      </w:r>
      <w:r>
        <w:t>as</w:t>
      </w:r>
      <w:r w:rsidRPr="00833555">
        <w:t xml:space="preserve"> ietvaru</w:t>
      </w:r>
      <w:r>
        <w:t xml:space="preserve"> (t</w:t>
      </w:r>
      <w:r w:rsidR="00F81441">
        <w:t xml:space="preserve">ai </w:t>
      </w:r>
      <w:r>
        <w:t>sk</w:t>
      </w:r>
      <w:r w:rsidR="00F81441">
        <w:t>aitā</w:t>
      </w:r>
      <w:r>
        <w:t xml:space="preserve"> kapitāla pietiekamības novērtēšanas procesu) un </w:t>
      </w:r>
      <w:r w:rsidR="00F83D3C" w:rsidRPr="00F83D3C">
        <w:t>kopējo risku, kurus iestāde vēlas uzņemties, lai atbilstoši tās komercdarbības modelim nodrošinātu darbības mērķu sasniegšanu, līmeni (riska apetīti</w:t>
      </w:r>
      <w:r w:rsidR="00F83D3C">
        <w:t>)</w:t>
      </w:r>
      <w:r>
        <w:t xml:space="preserve">. Iestāde nodrošina darbības atjaunošanas plāna rādītāju kalibrēšanas atbilstību agrīnās brīdināšanas sistēmai, rīcības plāniem ārkārtas situācijās un darbības nepārtrauktības nodrošināšanai. </w:t>
      </w:r>
    </w:p>
    <w:p w14:paraId="071F1168" w14:textId="3CDB7CEC" w:rsidR="00325E72" w:rsidRPr="0095652E" w:rsidRDefault="00325E72" w:rsidP="00731CB8">
      <w:pPr>
        <w:pStyle w:val="NApunkts1"/>
        <w:ind w:left="0" w:firstLine="0"/>
      </w:pPr>
      <w:r w:rsidRPr="0095652E">
        <w:t>Iestāde nodrošina darbības atjaunošanas plāna rādītāju kalibrēšanas regulāru pārraudzību un pārskata rādītāju robežlielumus</w:t>
      </w:r>
      <w:r w:rsidR="0095652E" w:rsidRPr="0095652E">
        <w:t>, aktualizējot darbības atjaunošanas plānu</w:t>
      </w:r>
      <w:r w:rsidRPr="0095652E">
        <w:t xml:space="preserve"> vai biežāk, ja šāda pārskatīšana ir nepieciešama saistībā ar izmaiņām iestādes finansiālajā un saimnieciskajā stāvoklī</w:t>
      </w:r>
      <w:r w:rsidR="00F87F72">
        <w:t>. Iestāde</w:t>
      </w:r>
      <w:r w:rsidRPr="0095652E">
        <w:t xml:space="preserve"> nekavējoties paziņo </w:t>
      </w:r>
      <w:r w:rsidR="00A811ED" w:rsidRPr="0095652E">
        <w:t>Latvijas Bankai</w:t>
      </w:r>
      <w:r w:rsidRPr="0095652E">
        <w:t xml:space="preserve"> par jebkuru darbības atjaunošanas plāna rādītāju robežlielumu pārskatīšanu, pievienojot paskaidrojumu un pamatojumu. </w:t>
      </w:r>
    </w:p>
    <w:p w14:paraId="5E8BE37B" w14:textId="5DA1073D" w:rsidR="00325E72" w:rsidRPr="00ED1314" w:rsidRDefault="00325E72" w:rsidP="00731CB8">
      <w:pPr>
        <w:pStyle w:val="NApunkts1"/>
        <w:ind w:left="0" w:firstLine="0"/>
      </w:pPr>
      <w:r>
        <w:t>A</w:t>
      </w:r>
      <w:r w:rsidRPr="009A097E">
        <w:t xml:space="preserve">tvieglojošu pasākumu </w:t>
      </w:r>
      <w:r w:rsidRPr="009E1F8A">
        <w:t>(</w:t>
      </w:r>
      <w:r w:rsidRPr="00731CB8">
        <w:rPr>
          <w:i/>
          <w:iCs/>
        </w:rPr>
        <w:t>relief measures</w:t>
      </w:r>
      <w:r w:rsidRPr="009E1F8A">
        <w:t>)</w:t>
      </w:r>
      <w:r w:rsidRPr="009A097E">
        <w:t xml:space="preserve"> </w:t>
      </w:r>
      <w:r w:rsidRPr="005029F7">
        <w:t xml:space="preserve">piemērošana </w:t>
      </w:r>
      <w:r w:rsidRPr="009A097E">
        <w:t xml:space="preserve">sistēmiskas krīzes gadījumā to pagaidu rakstura un konkrēto mērķu dēļ </w:t>
      </w:r>
      <w:r w:rsidRPr="007572E1">
        <w:t>nenozīmē automātisk</w:t>
      </w:r>
      <w:r>
        <w:t>u</w:t>
      </w:r>
      <w:r w:rsidRPr="007572E1">
        <w:t xml:space="preserve"> </w:t>
      </w:r>
      <w:r w:rsidRPr="009A097E">
        <w:t>darbības atjaunošanas plāna rādītāju robežlielumu</w:t>
      </w:r>
      <w:r w:rsidRPr="00731CB8">
        <w:t xml:space="preserve"> pārskatīšanu. </w:t>
      </w:r>
      <w:r w:rsidR="001814E8">
        <w:t>I</w:t>
      </w:r>
      <w:r w:rsidRPr="005029F7">
        <w:t>estāde var pārskatīt darbības atjaunošanas plānā ietverto rādītāju robežlielumus pēc pagaidu atvieglojošu pasākumu piemērošanas, to attiecīgi pamatojot</w:t>
      </w:r>
      <w:r w:rsidRPr="00CF298B">
        <w:t xml:space="preserve">, saskaņojot ar </w:t>
      </w:r>
      <w:r w:rsidR="00A811ED" w:rsidRPr="00CF298B">
        <w:t>Latvijas Banku</w:t>
      </w:r>
      <w:r w:rsidRPr="00CF298B">
        <w:t xml:space="preserve"> un nodrošinot, ka </w:t>
      </w:r>
      <w:r w:rsidRPr="00ED1314">
        <w:t>pārskatīšana un pārkalibrēšana:</w:t>
      </w:r>
    </w:p>
    <w:p w14:paraId="37A2D507" w14:textId="059FA76D" w:rsidR="00325E72" w:rsidRPr="00ED1314" w:rsidRDefault="00325E72" w:rsidP="00581A46">
      <w:pPr>
        <w:pStyle w:val="NApunkts2"/>
      </w:pPr>
      <w:r w:rsidRPr="00ED1314">
        <w:t xml:space="preserve">atbilst vispārējām darbības atjaunošanas plāna rādītāju kalibrēšanas prasībām, kas noteiktas šo noteikumu </w:t>
      </w:r>
      <w:r w:rsidR="00A40936" w:rsidRPr="00ED1314">
        <w:t>4</w:t>
      </w:r>
      <w:r w:rsidR="007A5909" w:rsidRPr="00ED1314">
        <w:t>1</w:t>
      </w:r>
      <w:r w:rsidRPr="00ED1314">
        <w:t xml:space="preserve">. punktā; </w:t>
      </w:r>
    </w:p>
    <w:p w14:paraId="7CD3443B" w14:textId="414A12E6" w:rsidR="00325E72" w:rsidRPr="00ED1314" w:rsidRDefault="00325E72" w:rsidP="00581A46">
      <w:pPr>
        <w:pStyle w:val="NApunkts2"/>
      </w:pPr>
      <w:r w:rsidRPr="00ED1314">
        <w:t xml:space="preserve">atspoguļo izmaiņas iestādes </w:t>
      </w:r>
      <w:r w:rsidR="000B4B83" w:rsidRPr="00ED1314">
        <w:t>komercdarbības</w:t>
      </w:r>
      <w:r w:rsidRPr="00ED1314">
        <w:t xml:space="preserve"> modelī un riska profilā, kā arī atbilst iestādes risk</w:t>
      </w:r>
      <w:r w:rsidR="00BB6721">
        <w:t>u</w:t>
      </w:r>
      <w:r w:rsidRPr="00ED1314">
        <w:t xml:space="preserve"> pārvaldī</w:t>
      </w:r>
      <w:r w:rsidR="00BB6721">
        <w:t>b</w:t>
      </w:r>
      <w:r w:rsidRPr="00ED1314">
        <w:t xml:space="preserve">as </w:t>
      </w:r>
      <w:r w:rsidR="005450C9" w:rsidRPr="00BD0871">
        <w:t>ietvaram</w:t>
      </w:r>
      <w:r w:rsidRPr="00ED1314">
        <w:t xml:space="preserve"> un </w:t>
      </w:r>
      <w:r w:rsidR="00C372F0" w:rsidRPr="00C372F0">
        <w:t>kopējo risku, kurus iestāde vēlas uzņemties, lai atbilstoši tās komercdarbības modelim nodrošinātu darbības mērķu sasniegšanu, līmenim (riska apetītei)</w:t>
      </w:r>
      <w:r w:rsidRPr="00ED1314">
        <w:t xml:space="preserve">; </w:t>
      </w:r>
    </w:p>
    <w:p w14:paraId="4FED91B4" w14:textId="768F8238" w:rsidR="00325E72" w:rsidRPr="00ED1314" w:rsidRDefault="00325E72" w:rsidP="00581A46">
      <w:pPr>
        <w:pStyle w:val="NApunkts2"/>
      </w:pPr>
      <w:r w:rsidRPr="00ED1314">
        <w:lastRenderedPageBreak/>
        <w:t xml:space="preserve">nav pretrunā ar piemēroto atvieglojošo pasākumu mērķiem; </w:t>
      </w:r>
    </w:p>
    <w:p w14:paraId="67FB9369" w14:textId="759D1C9B" w:rsidR="00325E72" w:rsidRPr="00A744B3" w:rsidRDefault="00325E72" w:rsidP="009E1F8A">
      <w:pPr>
        <w:pStyle w:val="NApunkts2"/>
        <w:keepLines w:val="0"/>
      </w:pPr>
      <w:r w:rsidRPr="00ED1314">
        <w:t xml:space="preserve">attiecībā uz kapitāla rādītājiem </w:t>
      </w:r>
      <w:r w:rsidRPr="00E92605">
        <w:t>tiek</w:t>
      </w:r>
      <w:r w:rsidRPr="00A744B3">
        <w:t xml:space="preserve"> veikta tādā līmenī, kas pārsniedz pašu kapitāla apmēru, kurš jāuztur attiecīgi saskaņā ar Eiropas Parlamenta un Padomes 2013</w:t>
      </w:r>
      <w:r w:rsidR="001702A3" w:rsidRPr="00A744B3">
        <w:t>.</w:t>
      </w:r>
      <w:r w:rsidR="001702A3">
        <w:t> </w:t>
      </w:r>
      <w:r w:rsidRPr="00A744B3">
        <w:t>gada 26</w:t>
      </w:r>
      <w:r w:rsidR="001702A3" w:rsidRPr="00A744B3">
        <w:t>.</w:t>
      </w:r>
      <w:r w:rsidR="001702A3">
        <w:t> </w:t>
      </w:r>
      <w:r w:rsidRPr="003B39A3">
        <w:t xml:space="preserve">jūnija </w:t>
      </w:r>
      <w:r w:rsidR="00455A13" w:rsidRPr="003B39A3">
        <w:t>r</w:t>
      </w:r>
      <w:r w:rsidRPr="003B39A3">
        <w:t xml:space="preserve">egulas (ES) Nr. 575/2013 par prudenciālajām prasībām attiecībā uz kredītiestādēm, un ar ko groza </w:t>
      </w:r>
      <w:r w:rsidR="00455A13" w:rsidRPr="003B39A3">
        <w:t>r</w:t>
      </w:r>
      <w:r w:rsidRPr="003B39A3">
        <w:t>egulu (ES) Nr.</w:t>
      </w:r>
      <w:r w:rsidR="00287594" w:rsidRPr="003B39A3">
        <w:t> </w:t>
      </w:r>
      <w:r w:rsidRPr="003B39A3">
        <w:t>648/2012 (turpmāk</w:t>
      </w:r>
      <w:r w:rsidR="00287594" w:rsidRPr="003B39A3">
        <w:t> </w:t>
      </w:r>
      <w:r w:rsidRPr="003B39A3">
        <w:t xml:space="preserve">– Regula Nr. 575/2013) </w:t>
      </w:r>
      <w:r w:rsidR="003B39A3" w:rsidRPr="003B39A3">
        <w:t>T</w:t>
      </w:r>
      <w:r w:rsidRPr="003B39A3">
        <w:t>rešo</w:t>
      </w:r>
      <w:r w:rsidR="003B39A3" w:rsidRPr="003B39A3">
        <w:t xml:space="preserve"> daļu</w:t>
      </w:r>
      <w:r w:rsidRPr="003B39A3">
        <w:t xml:space="preserve">, </w:t>
      </w:r>
      <w:r w:rsidR="003B39A3" w:rsidRPr="003B39A3">
        <w:t>C</w:t>
      </w:r>
      <w:r w:rsidRPr="003B39A3">
        <w:t xml:space="preserve">eturto </w:t>
      </w:r>
      <w:r w:rsidR="003B39A3" w:rsidRPr="003B39A3">
        <w:t xml:space="preserve">daļu </w:t>
      </w:r>
      <w:r w:rsidRPr="003B39A3">
        <w:t xml:space="preserve">un </w:t>
      </w:r>
      <w:r w:rsidR="003B39A3" w:rsidRPr="003B39A3">
        <w:t>S</w:t>
      </w:r>
      <w:r w:rsidRPr="003B39A3">
        <w:t>eptīto daļu un Eiropas</w:t>
      </w:r>
      <w:r w:rsidRPr="00581A46">
        <w:t xml:space="preserve"> Parlamenta un Padomes 2017</w:t>
      </w:r>
      <w:r w:rsidR="001702A3" w:rsidRPr="00581A46">
        <w:t>.</w:t>
      </w:r>
      <w:r w:rsidR="001702A3">
        <w:t> </w:t>
      </w:r>
      <w:r w:rsidRPr="00581A46">
        <w:t>gada 12</w:t>
      </w:r>
      <w:r w:rsidR="001702A3" w:rsidRPr="00581A46">
        <w:t>.</w:t>
      </w:r>
      <w:r w:rsidR="001702A3">
        <w:t> </w:t>
      </w:r>
      <w:r w:rsidRPr="00581A46">
        <w:t xml:space="preserve">decembra </w:t>
      </w:r>
      <w:r w:rsidR="00455A13">
        <w:t>r</w:t>
      </w:r>
      <w:r w:rsidRPr="00581A46">
        <w:t xml:space="preserve">egulas (ES) 2017/2402, ar ko nosaka vispārēju regulējumu vērtspapīrošanai un izveido īpašu satvaru attiecībā uz vienkāršu, pārredzamu un standartizētu vērtspapīrošanu, un groza </w:t>
      </w:r>
      <w:r w:rsidR="00F87F72">
        <w:t>d</w:t>
      </w:r>
      <w:r w:rsidRPr="00581A46">
        <w:t>irektīvas</w:t>
      </w:r>
      <w:r w:rsidR="00287594">
        <w:t> </w:t>
      </w:r>
      <w:r w:rsidRPr="00581A46">
        <w:t xml:space="preserve">2009/65/EK, 2009/138/EK un 2011/61/ES un </w:t>
      </w:r>
      <w:r w:rsidR="00455A13">
        <w:t>r</w:t>
      </w:r>
      <w:r w:rsidRPr="00581A46">
        <w:t>egulas (EK) Nr.</w:t>
      </w:r>
      <w:r w:rsidR="00287594">
        <w:t> </w:t>
      </w:r>
      <w:r w:rsidRPr="00581A46">
        <w:t xml:space="preserve">1060/2009 un (ES) Nr. 648/2012, </w:t>
      </w:r>
      <w:r w:rsidRPr="00A744B3">
        <w:t>2. nodaļu, un papildu pašu kapitāla prasību</w:t>
      </w:r>
      <w:r>
        <w:t>, kura noteikta</w:t>
      </w:r>
      <w:r w:rsidRPr="00A744B3">
        <w:t xml:space="preserve"> saskaņā ar Kredītiestāžu likuma </w:t>
      </w:r>
      <w:r w:rsidRPr="00602A8C">
        <w:t>101.</w:t>
      </w:r>
      <w:r w:rsidRPr="00602A8C">
        <w:rPr>
          <w:vertAlign w:val="superscript"/>
        </w:rPr>
        <w:t>3</w:t>
      </w:r>
      <w:r w:rsidRPr="00602A8C">
        <w:t> panta 4.</w:t>
      </w:r>
      <w:r w:rsidR="001702A3" w:rsidRPr="00602A8C">
        <w:rPr>
          <w:vertAlign w:val="superscript"/>
        </w:rPr>
        <w:t>4</w:t>
      </w:r>
      <w:r w:rsidR="001702A3" w:rsidRPr="00602A8C">
        <w:t> </w:t>
      </w:r>
      <w:r w:rsidRPr="00602A8C">
        <w:t>daļas</w:t>
      </w:r>
      <w:r w:rsidRPr="00A744B3">
        <w:t xml:space="preserve"> 1. punktu. </w:t>
      </w:r>
    </w:p>
    <w:p w14:paraId="4166AE35" w14:textId="16A125EC" w:rsidR="00325E72" w:rsidRDefault="00325E72" w:rsidP="00731CB8">
      <w:pPr>
        <w:pStyle w:val="NApunkts1"/>
        <w:ind w:left="0" w:firstLine="0"/>
      </w:pPr>
      <w:r w:rsidRPr="00AA0629">
        <w:t>Iestāde</w:t>
      </w:r>
      <w:r>
        <w:rPr>
          <w:rFonts w:eastAsiaTheme="minorHAnsi"/>
        </w:rPr>
        <w:t xml:space="preserve"> darbības atjaunošanas plānā apraksta </w:t>
      </w:r>
      <w:r>
        <w:t>kvantitatīvo rādītāju robežlielumu noteikšanas kārtību. Iestāde ievēro progresivitātes principu, izmantojot tā saucamo luksofora pieeju (</w:t>
      </w:r>
      <w:r w:rsidRPr="00A23768">
        <w:rPr>
          <w:i/>
          <w:iCs/>
        </w:rPr>
        <w:t>traffic light approach</w:t>
      </w:r>
      <w:r>
        <w:t xml:space="preserve">), lai savlaicīgi spētu konstatēt negatīvas izmaiņas, prognozēt rādītāju robežlielumu </w:t>
      </w:r>
      <w:r w:rsidRPr="002B383F">
        <w:t>sasniegšanu un sniegt attiecīg</w:t>
      </w:r>
      <w:r>
        <w:t>o</w:t>
      </w:r>
      <w:r w:rsidRPr="002B383F">
        <w:t xml:space="preserve"> informāciju iestādes </w:t>
      </w:r>
      <w:r w:rsidRPr="008035A6">
        <w:t>padome</w:t>
      </w:r>
      <w:r>
        <w:t>i</w:t>
      </w:r>
      <w:r w:rsidR="00485DEA" w:rsidRPr="00485DEA">
        <w:t xml:space="preserve"> (ja tāda izveidota) vai dalībnieku sapulce</w:t>
      </w:r>
      <w:r w:rsidR="00485DEA">
        <w:t>i</w:t>
      </w:r>
      <w:r w:rsidR="00485DEA" w:rsidRPr="00485DEA">
        <w:t xml:space="preserve"> (ja padome nav izveidota)</w:t>
      </w:r>
      <w:r w:rsidRPr="002B383F">
        <w:t xml:space="preserve"> vai valdei, kā arī efektīvi īstenot darbības atjaunošanas plānā noteiktos darbības atjaunošanas pasākumus, ņemot vērā rādītāju </w:t>
      </w:r>
      <w:r w:rsidRPr="007862C8">
        <w:t>robežlielumu sasniegšanas apmērus</w:t>
      </w:r>
      <w:r w:rsidRPr="002B383F">
        <w:t xml:space="preserve"> un iespējamo izmaiņu iestāšanās periodu. Attiecībā uz kvalitatīvajiem rādītājiem iestāde nosaka notikumus, kuru iestāšan</w:t>
      </w:r>
      <w:r>
        <w:t>o</w:t>
      </w:r>
      <w:r w:rsidRPr="002B383F">
        <w:t>s var uzskatīt par robežlieluma sasniegšanu</w:t>
      </w:r>
      <w:r>
        <w:t>.</w:t>
      </w:r>
    </w:p>
    <w:p w14:paraId="02F71A55" w14:textId="5497889D" w:rsidR="00325E72" w:rsidRPr="002F045B" w:rsidRDefault="003C6948" w:rsidP="003C6948">
      <w:pPr>
        <w:pStyle w:val="NAapaksnodala"/>
        <w:rPr>
          <w:b w:val="0"/>
          <w:lang w:eastAsia="en-US"/>
        </w:rPr>
      </w:pPr>
      <w:r>
        <w:rPr>
          <w:lang w:eastAsia="en-US"/>
        </w:rPr>
        <w:t xml:space="preserve">5.3. </w:t>
      </w:r>
      <w:r w:rsidR="00325E72" w:rsidRPr="002F045B">
        <w:rPr>
          <w:lang w:eastAsia="en-US"/>
        </w:rPr>
        <w:t>Darbības atjaunošanas plānā ietveramā informācija par iestādes rīcību rādītāju robežlielumu sasniegšanas gadījumā</w:t>
      </w:r>
    </w:p>
    <w:p w14:paraId="62F9A58D" w14:textId="4E3064F9" w:rsidR="00325E72" w:rsidRPr="00EB32F3" w:rsidRDefault="00325E72" w:rsidP="00731CB8">
      <w:pPr>
        <w:pStyle w:val="NApunkts1"/>
        <w:ind w:left="0" w:firstLine="0"/>
        <w:rPr>
          <w:rFonts w:ascii="Calibri" w:hAnsi="Calibri" w:cs="Calibri"/>
          <w:color w:val="000000"/>
          <w:sz w:val="22"/>
          <w:szCs w:val="22"/>
        </w:rPr>
      </w:pPr>
      <w:r w:rsidRPr="00F46CEA">
        <w:t xml:space="preserve">Papildus </w:t>
      </w:r>
      <w:r w:rsidRPr="00DB1D6E">
        <w:t>Regulā</w:t>
      </w:r>
      <w:r w:rsidR="00CE13B0">
        <w:t> </w:t>
      </w:r>
      <w:r w:rsidRPr="00DB1D6E">
        <w:rPr>
          <w:rFonts w:eastAsia="Calibri"/>
        </w:rPr>
        <w:t>2016/1075</w:t>
      </w:r>
      <w:r w:rsidRPr="00F46CEA">
        <w:t xml:space="preserve"> noteiktajām </w:t>
      </w:r>
      <w:r w:rsidRPr="00385274">
        <w:rPr>
          <w:color w:val="000000" w:themeColor="text1"/>
        </w:rPr>
        <w:t>prasībām</w:t>
      </w:r>
      <w:r>
        <w:rPr>
          <w:color w:val="000000" w:themeColor="text1"/>
        </w:rPr>
        <w:t>, lai</w:t>
      </w:r>
      <w:r w:rsidRPr="00385274">
        <w:rPr>
          <w:rFonts w:eastAsia="Calibri"/>
          <w:iCs/>
          <w:color w:val="000000" w:themeColor="text1"/>
        </w:rPr>
        <w:t xml:space="preserve"> nodrošināt</w:t>
      </w:r>
      <w:r>
        <w:rPr>
          <w:rFonts w:eastAsia="Calibri"/>
          <w:iCs/>
          <w:color w:val="000000" w:themeColor="text1"/>
        </w:rPr>
        <w:t>u</w:t>
      </w:r>
      <w:r w:rsidRPr="00385274">
        <w:rPr>
          <w:rFonts w:eastAsia="Calibri"/>
          <w:iCs/>
          <w:color w:val="000000" w:themeColor="text1"/>
        </w:rPr>
        <w:t xml:space="preserve"> efektīvu agrīn</w:t>
      </w:r>
      <w:r w:rsidR="00213634">
        <w:rPr>
          <w:rFonts w:eastAsia="Calibri"/>
          <w:iCs/>
          <w:color w:val="000000" w:themeColor="text1"/>
        </w:rPr>
        <w:t>o</w:t>
      </w:r>
      <w:r w:rsidRPr="00385274">
        <w:rPr>
          <w:rFonts w:eastAsia="Calibri"/>
          <w:iCs/>
          <w:color w:val="000000" w:themeColor="text1"/>
        </w:rPr>
        <w:t xml:space="preserve"> brīdināšanu</w:t>
      </w:r>
      <w:r>
        <w:rPr>
          <w:rFonts w:eastAsia="Calibri"/>
          <w:iCs/>
          <w:color w:val="000000" w:themeColor="text1"/>
        </w:rPr>
        <w:t xml:space="preserve">, </w:t>
      </w:r>
      <w:r w:rsidRPr="00385274">
        <w:rPr>
          <w:color w:val="000000" w:themeColor="text1"/>
        </w:rPr>
        <w:t>iestāde</w:t>
      </w:r>
      <w:r>
        <w:rPr>
          <w:color w:val="000000" w:themeColor="text1"/>
        </w:rPr>
        <w:t xml:space="preserve">, </w:t>
      </w:r>
      <w:r w:rsidRPr="00A745D8">
        <w:t>ietverot darbības atjaunošanas plānā detalizētu informāciju par rīcību darbības atjaunošanas plāna rādītāju robežlielumu sasniegšanas gadījumā</w:t>
      </w:r>
      <w:r w:rsidRPr="00A745D8">
        <w:rPr>
          <w:rFonts w:eastAsia="Calibri"/>
          <w:iCs/>
        </w:rPr>
        <w:t>,</w:t>
      </w:r>
      <w:r w:rsidRPr="00B05590">
        <w:rPr>
          <w:rFonts w:eastAsia="Calibri"/>
        </w:rPr>
        <w:t xml:space="preserve"> </w:t>
      </w:r>
      <w:r w:rsidRPr="00333A98">
        <w:t>ievēro šādas prasības</w:t>
      </w:r>
      <w:r>
        <w:t>:</w:t>
      </w:r>
    </w:p>
    <w:p w14:paraId="1E50EA91" w14:textId="0645F871" w:rsidR="00325E72" w:rsidRPr="00CC717D" w:rsidRDefault="00325E72" w:rsidP="00CC717D">
      <w:pPr>
        <w:pStyle w:val="NApunkts2"/>
      </w:pPr>
      <w:r w:rsidRPr="00CC717D">
        <w:t xml:space="preserve">vienas darbdienas laikā no rādītāja robežlieluma sasniegšanas </w:t>
      </w:r>
      <w:r w:rsidRPr="003E07CC">
        <w:t xml:space="preserve">nodod informāciju lēmuma </w:t>
      </w:r>
      <w:r w:rsidRPr="007B0348">
        <w:t>pieņemšanai</w:t>
      </w:r>
      <w:r w:rsidRPr="00CC717D">
        <w:t xml:space="preserve"> iestādes </w:t>
      </w:r>
      <w:r w:rsidRPr="00AA5165">
        <w:t>padome</w:t>
      </w:r>
      <w:r w:rsidRPr="00CC717D">
        <w:t>i</w:t>
      </w:r>
      <w:r w:rsidR="00485DEA" w:rsidRPr="00485DEA">
        <w:t xml:space="preserve"> (ja tāda izveidota) vai dalībnieku sapulce</w:t>
      </w:r>
      <w:r w:rsidR="00485DEA">
        <w:t>i</w:t>
      </w:r>
      <w:r w:rsidR="00485DEA" w:rsidRPr="00485DEA">
        <w:t xml:space="preserve"> (ja padome nav izveidota)</w:t>
      </w:r>
      <w:r w:rsidRPr="00CC717D">
        <w:t xml:space="preserve"> vai valdei, tādējādi nodrošinot robežlieluma sasniegšanas izvērtēšanu un nepieciešamo rīcību, </w:t>
      </w:r>
      <w:r w:rsidR="003A1D2B">
        <w:t>ņemot vērā, ka</w:t>
      </w:r>
      <w:r w:rsidR="003A1D2B" w:rsidRPr="003A1D2B">
        <w:t xml:space="preserve"> </w:t>
      </w:r>
      <w:r w:rsidRPr="003A1D2B">
        <w:t>rādītāju robežlielumu sasniegšana automātiski nenozīmē, ka jāsāk darbības atjaunošanas pasākumu īstenošana</w:t>
      </w:r>
      <w:r w:rsidRPr="00CC717D">
        <w:t>;</w:t>
      </w:r>
    </w:p>
    <w:p w14:paraId="21437613" w14:textId="41E80DE1" w:rsidR="00325E72" w:rsidRPr="00CF298B" w:rsidRDefault="00325E72" w:rsidP="00CC717D">
      <w:pPr>
        <w:pStyle w:val="NApunkts2"/>
      </w:pPr>
      <w:r w:rsidRPr="00CC717D">
        <w:t xml:space="preserve">paziņo </w:t>
      </w:r>
      <w:r w:rsidR="000C3E1F" w:rsidRPr="000C3E1F">
        <w:t>Latvijas Banka</w:t>
      </w:r>
      <w:r w:rsidR="000C3E1F">
        <w:t>i</w:t>
      </w:r>
      <w:r w:rsidRPr="00CC717D">
        <w:t xml:space="preserve"> par darbības </w:t>
      </w:r>
      <w:r w:rsidRPr="00CF298B">
        <w:t>atjaunošanas plāna rādītāja robežlieluma sasniegšanu ne vēlāk kā otrajā darbdienā pēc šo noteikumu 4</w:t>
      </w:r>
      <w:r w:rsidR="007A5909" w:rsidRPr="00CF298B">
        <w:t>5</w:t>
      </w:r>
      <w:r w:rsidRPr="00CF298B">
        <w:t>.1</w:t>
      </w:r>
      <w:r w:rsidR="00CE13B0" w:rsidRPr="00CF298B">
        <w:t>. </w:t>
      </w:r>
      <w:r w:rsidR="0070131D" w:rsidRPr="00CF298B">
        <w:t>apakš</w:t>
      </w:r>
      <w:r w:rsidRPr="00CF298B">
        <w:t>punktā minētās informācijas nodošanas lēmuma pieņemšanai augstākā līmenī;</w:t>
      </w:r>
    </w:p>
    <w:p w14:paraId="34156FA0" w14:textId="404038E8" w:rsidR="00325E72" w:rsidRPr="00CF298B" w:rsidRDefault="00325E72" w:rsidP="00CC717D">
      <w:pPr>
        <w:pStyle w:val="NApunkts2"/>
      </w:pPr>
      <w:r w:rsidRPr="00CF298B">
        <w:t>pēc informācijas nodošanas lēmuma pieņemšanai iestādes padome</w:t>
      </w:r>
      <w:r w:rsidR="000F13EE" w:rsidRPr="00CF298B">
        <w:t xml:space="preserve"> (ja tāda izveidota) vai dalībnieku sapulce (ja padome nav izveidota)</w:t>
      </w:r>
      <w:r w:rsidRPr="00CF298B">
        <w:t xml:space="preserve"> vai valde novērtē situāciju un pieņem lēmumu par to, vai ir nepieciešams īstenot darbības atjaunošanas pasākumus;</w:t>
      </w:r>
    </w:p>
    <w:p w14:paraId="356813DC" w14:textId="0CC0577C" w:rsidR="00325E72" w:rsidRPr="00CF298B" w:rsidRDefault="00325E72" w:rsidP="00CC717D">
      <w:pPr>
        <w:pStyle w:val="NApunkts2"/>
      </w:pPr>
      <w:r w:rsidRPr="00CF298B">
        <w:t xml:space="preserve">iestāde informē </w:t>
      </w:r>
      <w:r w:rsidR="000C3E1F" w:rsidRPr="00CF298B">
        <w:t>Latvijas Banku</w:t>
      </w:r>
      <w:r w:rsidRPr="00CF298B">
        <w:t xml:space="preserve"> par lēmumu īstenot darbības atjaunošanas plānā noteiktos darbības atjaunošanas pasākumus atbilstoši Likuma 5.</w:t>
      </w:r>
      <w:r w:rsidR="00287594">
        <w:t> </w:t>
      </w:r>
      <w:r w:rsidRPr="00CF298B">
        <w:t>panta devītaj</w:t>
      </w:r>
      <w:r w:rsidR="00184E50" w:rsidRPr="00CF298B">
        <w:t>ai</w:t>
      </w:r>
      <w:r w:rsidRPr="00CF298B">
        <w:t xml:space="preserve"> daļ</w:t>
      </w:r>
      <w:r w:rsidR="00184E50" w:rsidRPr="00CF298B">
        <w:t>ai</w:t>
      </w:r>
      <w:r w:rsidRPr="00CF298B">
        <w:t xml:space="preserve">, kā arī nekavējoties informē </w:t>
      </w:r>
      <w:r w:rsidR="00A43357" w:rsidRPr="00CF298B">
        <w:t>Latvijas Banku</w:t>
      </w:r>
      <w:r w:rsidRPr="00CF298B">
        <w:t>, ja iestāde ir pieņēmusi lēmumu neīstenot darbības atjaunošanas plānā noteiktos darbības atjaunošanas pasākumus, to argumentēti pamatojot.</w:t>
      </w:r>
    </w:p>
    <w:p w14:paraId="32935DE7" w14:textId="28497580" w:rsidR="003D1F0C" w:rsidRPr="00CF298B" w:rsidRDefault="00887624" w:rsidP="00875644">
      <w:pPr>
        <w:pStyle w:val="NApunkts1"/>
        <w:ind w:left="0" w:firstLine="0"/>
      </w:pPr>
      <w:r w:rsidRPr="00AB7060">
        <w:t>I</w:t>
      </w:r>
      <w:r w:rsidR="009747D0" w:rsidRPr="00AB7060">
        <w:t xml:space="preserve">estāde, </w:t>
      </w:r>
      <w:r w:rsidR="004975DF" w:rsidRPr="00AB7060">
        <w:t>ie</w:t>
      </w:r>
      <w:r w:rsidR="00E1775E" w:rsidRPr="00AB7060">
        <w:t>tver</w:t>
      </w:r>
      <w:r w:rsidR="004975DF" w:rsidRPr="00AB7060">
        <w:t>ot</w:t>
      </w:r>
      <w:r w:rsidR="009747D0" w:rsidRPr="00AB7060">
        <w:t xml:space="preserve"> </w:t>
      </w:r>
      <w:r w:rsidR="00A75971" w:rsidRPr="00AB7060">
        <w:t>darbības atjaunošanas</w:t>
      </w:r>
      <w:r w:rsidR="00A75971" w:rsidRPr="00CF298B">
        <w:t xml:space="preserve"> plānā </w:t>
      </w:r>
      <w:r w:rsidR="009747D0" w:rsidRPr="00CF298B">
        <w:t xml:space="preserve">informāciju par rīcību darbības atjaunošanas plāna rādītāju robežlielumu sasniegšanas gadījumā, </w:t>
      </w:r>
      <w:r w:rsidRPr="00CF298B">
        <w:t>papildus šo noteikumu 4</w:t>
      </w:r>
      <w:r w:rsidR="007A5909" w:rsidRPr="00CF298B">
        <w:t>5</w:t>
      </w:r>
      <w:r w:rsidRPr="00CF298B">
        <w:t>. punkt</w:t>
      </w:r>
      <w:r w:rsidR="00184E50" w:rsidRPr="00CF298B">
        <w:t>am</w:t>
      </w:r>
      <w:r w:rsidRPr="00CF298B">
        <w:t xml:space="preserve"> </w:t>
      </w:r>
      <w:r w:rsidR="009747D0" w:rsidRPr="00CF298B">
        <w:rPr>
          <w:rFonts w:eastAsia="Calibri"/>
          <w:iCs/>
        </w:rPr>
        <w:t xml:space="preserve">ņem vērā Eiropas Banku iestādes 2021. gada 9. novembra pamatnostādņu EBA/GL/2021/11 "Pamatnostādnes par darbības atjaunošanas plāna rādītājiem" </w:t>
      </w:r>
      <w:r w:rsidR="00F83E7A" w:rsidRPr="00CF298B">
        <w:rPr>
          <w:rFonts w:eastAsia="Calibri"/>
          <w:iCs/>
        </w:rPr>
        <w:t>34.</w:t>
      </w:r>
      <w:r w:rsidR="00654D09" w:rsidRPr="00CF298B">
        <w:rPr>
          <w:rFonts w:eastAsia="Calibri"/>
          <w:iCs/>
        </w:rPr>
        <w:t> </w:t>
      </w:r>
      <w:r w:rsidR="00F83E7A" w:rsidRPr="00CF298B">
        <w:rPr>
          <w:rFonts w:eastAsia="Calibri"/>
          <w:iCs/>
        </w:rPr>
        <w:t>un 35. punkt</w:t>
      </w:r>
      <w:r w:rsidR="00184E50" w:rsidRPr="00CF298B">
        <w:rPr>
          <w:rFonts w:eastAsia="Calibri"/>
          <w:iCs/>
        </w:rPr>
        <w:t>ā noteikto</w:t>
      </w:r>
      <w:r w:rsidR="009747D0" w:rsidRPr="00CF298B">
        <w:rPr>
          <w:rFonts w:eastAsia="Calibri"/>
          <w:iCs/>
        </w:rPr>
        <w:t>.</w:t>
      </w:r>
    </w:p>
    <w:p w14:paraId="368505B0" w14:textId="5939E975" w:rsidR="00325E72" w:rsidRPr="002F045B" w:rsidRDefault="003C6948" w:rsidP="003C6948">
      <w:pPr>
        <w:pStyle w:val="NAapaksnodala"/>
        <w:rPr>
          <w:b w:val="0"/>
          <w:lang w:eastAsia="en-US"/>
        </w:rPr>
      </w:pPr>
      <w:r>
        <w:rPr>
          <w:lang w:eastAsia="en-US"/>
        </w:rPr>
        <w:lastRenderedPageBreak/>
        <w:t xml:space="preserve">5.4. </w:t>
      </w:r>
      <w:r w:rsidR="00325E72" w:rsidRPr="002F045B">
        <w:rPr>
          <w:lang w:eastAsia="en-US"/>
        </w:rPr>
        <w:t>Darbības atjaunošanas plānā ietverto rādītāju pārraudzības kārtība</w:t>
      </w:r>
    </w:p>
    <w:p w14:paraId="62770E3E" w14:textId="48555969" w:rsidR="00363846" w:rsidRPr="002F045B" w:rsidRDefault="00325E72" w:rsidP="00731CB8">
      <w:pPr>
        <w:pStyle w:val="NApunkts1"/>
        <w:ind w:left="0" w:firstLine="0"/>
      </w:pPr>
      <w:r w:rsidRPr="001C25A3">
        <w:t>Iestāde</w:t>
      </w:r>
      <w:r w:rsidRPr="001C25A3">
        <w:rPr>
          <w:rFonts w:eastAsia="Calibri"/>
        </w:rPr>
        <w:t xml:space="preserve"> nodrošina pietiekami biežu pārraudzību un savlaicīgu informācijas sniegšanu par darbības atjaunošanas plān</w:t>
      </w:r>
      <w:r w:rsidR="00184E50">
        <w:rPr>
          <w:rFonts w:eastAsia="Calibri"/>
        </w:rPr>
        <w:t>ā ietverto</w:t>
      </w:r>
      <w:r w:rsidRPr="001C25A3">
        <w:rPr>
          <w:rFonts w:eastAsia="Calibri"/>
        </w:rPr>
        <w:t xml:space="preserve"> rādītāju faktiskajām vērtībām un to robežlielumiem</w:t>
      </w:r>
      <w:r w:rsidRPr="001C25A3">
        <w:rPr>
          <w:rFonts w:ascii="Calibri" w:hAnsi="Calibri" w:cs="Calibri"/>
          <w:color w:val="000000"/>
          <w:sz w:val="22"/>
          <w:szCs w:val="22"/>
        </w:rPr>
        <w:t xml:space="preserve"> </w:t>
      </w:r>
      <w:r w:rsidRPr="001C25A3">
        <w:rPr>
          <w:rFonts w:eastAsia="Calibri"/>
        </w:rPr>
        <w:t xml:space="preserve">pēc </w:t>
      </w:r>
      <w:r w:rsidR="00A43357" w:rsidRPr="001C25A3">
        <w:rPr>
          <w:rFonts w:eastAsia="Calibri"/>
        </w:rPr>
        <w:t>Latvijas Bankas</w:t>
      </w:r>
      <w:r w:rsidRPr="001C25A3">
        <w:rPr>
          <w:rFonts w:eastAsia="Calibri"/>
        </w:rPr>
        <w:t xml:space="preserve"> pieprasījuma. </w:t>
      </w:r>
    </w:p>
    <w:p w14:paraId="0A38B800" w14:textId="5EB737B6" w:rsidR="00325E72" w:rsidRPr="001C25A3" w:rsidRDefault="00325E72" w:rsidP="00731CB8">
      <w:pPr>
        <w:pStyle w:val="NApunkts1"/>
        <w:ind w:left="0" w:firstLine="0"/>
      </w:pPr>
      <w:r w:rsidRPr="001C25A3">
        <w:rPr>
          <w:rFonts w:eastAsia="Calibri"/>
        </w:rPr>
        <w:t>Iestāde darbības atjaunošanas plānā ietver informāciju par darbības atjaunošanas plān</w:t>
      </w:r>
      <w:r w:rsidR="00184E50">
        <w:rPr>
          <w:rFonts w:eastAsia="Calibri"/>
        </w:rPr>
        <w:t>ā ietverto</w:t>
      </w:r>
      <w:r w:rsidRPr="001C25A3">
        <w:rPr>
          <w:rFonts w:eastAsia="Calibri"/>
        </w:rPr>
        <w:t xml:space="preserve"> rādītāju pārraudzības kārtību un vadības informācijas sistēmu.</w:t>
      </w:r>
    </w:p>
    <w:p w14:paraId="01E7BF64" w14:textId="409D2CA1" w:rsidR="00325E72" w:rsidRPr="002F045B" w:rsidRDefault="003C6948" w:rsidP="00D633BB">
      <w:pPr>
        <w:pStyle w:val="NAapaksnodala"/>
        <w:keepNext/>
        <w:rPr>
          <w:b w:val="0"/>
          <w:lang w:eastAsia="en-US"/>
        </w:rPr>
      </w:pPr>
      <w:bookmarkStart w:id="3" w:name="_Hlk180508292"/>
      <w:r>
        <w:rPr>
          <w:lang w:eastAsia="en-US"/>
        </w:rPr>
        <w:t xml:space="preserve">5.5. </w:t>
      </w:r>
      <w:r w:rsidR="00325E72" w:rsidRPr="002F045B">
        <w:rPr>
          <w:lang w:eastAsia="en-US"/>
        </w:rPr>
        <w:t>Kapitāla rādītāji</w:t>
      </w:r>
    </w:p>
    <w:p w14:paraId="268E4D23" w14:textId="15664687" w:rsidR="00325E72" w:rsidRPr="00B71730" w:rsidRDefault="00325E72" w:rsidP="00731CB8">
      <w:pPr>
        <w:pStyle w:val="NApunkts1"/>
        <w:ind w:left="0" w:firstLine="0"/>
      </w:pPr>
      <w:r>
        <w:t>I</w:t>
      </w:r>
      <w:r w:rsidRPr="00823902">
        <w:t>estād</w:t>
      </w:r>
      <w:r>
        <w:t>es</w:t>
      </w:r>
      <w:r w:rsidRPr="00823902">
        <w:t xml:space="preserve">, kuras darbība atbilst darbības turpināšanas </w:t>
      </w:r>
      <w:r w:rsidRPr="00114453">
        <w:t>(</w:t>
      </w:r>
      <w:r w:rsidRPr="0087391D">
        <w:rPr>
          <w:i/>
          <w:iCs/>
        </w:rPr>
        <w:t>going concern</w:t>
      </w:r>
      <w:r w:rsidRPr="00114453">
        <w:t>)</w:t>
      </w:r>
      <w:r w:rsidRPr="00823902">
        <w:t xml:space="preserve"> principam,</w:t>
      </w:r>
      <w:r>
        <w:t xml:space="preserve"> k</w:t>
      </w:r>
      <w:r w:rsidRPr="00B71730">
        <w:t>apitāla rādītāji atspoguļo faktisk</w:t>
      </w:r>
      <w:r w:rsidR="00A8515C">
        <w:t>u</w:t>
      </w:r>
      <w:r w:rsidRPr="00B71730">
        <w:t xml:space="preserve"> vai iespējam</w:t>
      </w:r>
      <w:r w:rsidR="00A8515C">
        <w:t>u</w:t>
      </w:r>
      <w:r w:rsidRPr="00B71730">
        <w:t xml:space="preserve"> pašu kapitāla apmēra</w:t>
      </w:r>
      <w:r w:rsidR="00A8515C" w:rsidRPr="00A8515C">
        <w:t xml:space="preserve"> samazināšanos</w:t>
      </w:r>
      <w:r w:rsidRPr="00B71730">
        <w:t xml:space="preserve"> vai </w:t>
      </w:r>
      <w:r w:rsidR="002F19FC" w:rsidRPr="002F19FC">
        <w:t>tā</w:t>
      </w:r>
      <w:r w:rsidR="002F19FC">
        <w:t xml:space="preserve"> </w:t>
      </w:r>
      <w:r w:rsidRPr="00B71730">
        <w:t xml:space="preserve">kvalitātes </w:t>
      </w:r>
      <w:r w:rsidR="00A72044" w:rsidRPr="00A72044">
        <w:t>pasliktināšanos</w:t>
      </w:r>
      <w:r w:rsidRPr="00B71730">
        <w:t xml:space="preserve">, </w:t>
      </w:r>
      <w:r>
        <w:t>t</w:t>
      </w:r>
      <w:r w:rsidR="00F81441">
        <w:t xml:space="preserve">ai </w:t>
      </w:r>
      <w:r>
        <w:t>sk</w:t>
      </w:r>
      <w:r w:rsidR="00F81441">
        <w:t>aitā</w:t>
      </w:r>
      <w:r w:rsidRPr="00B71730">
        <w:t xml:space="preserve"> </w:t>
      </w:r>
      <w:r w:rsidRPr="73F7FAA0">
        <w:t>sviras līmeņa</w:t>
      </w:r>
      <w:r w:rsidRPr="00B71730">
        <w:t xml:space="preserve"> </w:t>
      </w:r>
      <w:r w:rsidRPr="00114453">
        <w:t>(</w:t>
      </w:r>
      <w:r w:rsidRPr="0087391D">
        <w:rPr>
          <w:i/>
          <w:iCs/>
        </w:rPr>
        <w:t>level of leverage</w:t>
      </w:r>
      <w:r w:rsidRPr="00114453">
        <w:t>)</w:t>
      </w:r>
      <w:r w:rsidRPr="00B71730">
        <w:t xml:space="preserve"> palielināšanos.</w:t>
      </w:r>
    </w:p>
    <w:p w14:paraId="626BE4B8" w14:textId="3686EC1A" w:rsidR="00325E72" w:rsidRDefault="00325E72" w:rsidP="00731CB8">
      <w:pPr>
        <w:pStyle w:val="NApunkts1"/>
        <w:ind w:left="0" w:firstLine="0"/>
      </w:pPr>
      <w:r w:rsidRPr="00B71730">
        <w:t>Nosakot kapitāla rādītājus, iestāde ņem vērā, ka rādītāji informāciju par pašu kapitāla apmēra vai kvalitātes izmaiņām var sniegt novēloti un pasākumu īstenošanai, lai atjaunotu iestādes pašu kapitāla apmēru vai uzlabotu tā kvalitāti, var būt nepieciešams ilgāks laik</w:t>
      </w:r>
      <w:r>
        <w:t>s</w:t>
      </w:r>
      <w:r w:rsidRPr="00B71730">
        <w:t>, kā arī to īstenošanu var ietekmēt tirgus vai kādi citi apstākļi.</w:t>
      </w:r>
      <w:r>
        <w:t xml:space="preserve"> </w:t>
      </w:r>
    </w:p>
    <w:p w14:paraId="07ED3171" w14:textId="608EAC89" w:rsidR="00325E72" w:rsidRDefault="00325E72" w:rsidP="00731CB8">
      <w:pPr>
        <w:pStyle w:val="NApunkts1"/>
        <w:ind w:left="0" w:firstLine="0"/>
      </w:pPr>
      <w:r>
        <w:t xml:space="preserve">Iestāde nodrošina, ka </w:t>
      </w:r>
      <w:r w:rsidRPr="74B4C497">
        <w:t xml:space="preserve">tās </w:t>
      </w:r>
      <w:r>
        <w:t xml:space="preserve">kapitāla rādītāji ir </w:t>
      </w:r>
      <w:r w:rsidRPr="00087730">
        <w:t xml:space="preserve">integrēti </w:t>
      </w:r>
      <w:r>
        <w:t xml:space="preserve">iestādes </w:t>
      </w:r>
      <w:r w:rsidRPr="00087730">
        <w:t xml:space="preserve">kapitāla pietiekamības novērtēšanas procesā, ko </w:t>
      </w:r>
      <w:r>
        <w:t>kredīt</w:t>
      </w:r>
      <w:r w:rsidRPr="00087730">
        <w:t xml:space="preserve">iestāde veic </w:t>
      </w:r>
      <w:r>
        <w:t>atbilstoši</w:t>
      </w:r>
      <w:r w:rsidRPr="00087730">
        <w:t xml:space="preserve"> Kredītiestāžu likuma 36.</w:t>
      </w:r>
      <w:r w:rsidRPr="002F045B">
        <w:rPr>
          <w:vertAlign w:val="superscript"/>
        </w:rPr>
        <w:t>2</w:t>
      </w:r>
      <w:r>
        <w:t> </w:t>
      </w:r>
      <w:r w:rsidRPr="00087730">
        <w:t>pant</w:t>
      </w:r>
      <w:r w:rsidR="00184E50">
        <w:t>am</w:t>
      </w:r>
      <w:r w:rsidR="00254492">
        <w:t>, bet</w:t>
      </w:r>
      <w:r w:rsidRPr="00087730">
        <w:t xml:space="preserve"> </w:t>
      </w:r>
      <w:r>
        <w:t>ieguldījumu brokeru sabiedrība</w:t>
      </w:r>
      <w:r w:rsidR="00287594">
        <w:t> </w:t>
      </w:r>
      <w:r w:rsidR="00254492">
        <w:t xml:space="preserve">– </w:t>
      </w:r>
      <w:r>
        <w:t>atbilstoši</w:t>
      </w:r>
      <w:r w:rsidR="003E6D05" w:rsidRPr="003E6D05">
        <w:t xml:space="preserve"> Ieguldījumu brokeru sabiedrību likuma </w:t>
      </w:r>
      <w:r w:rsidRPr="00087730">
        <w:t>31.</w:t>
      </w:r>
      <w:r>
        <w:t> </w:t>
      </w:r>
      <w:r w:rsidRPr="00087730">
        <w:t>panta pirmās daļas 3.</w:t>
      </w:r>
      <w:r>
        <w:t> </w:t>
      </w:r>
      <w:r w:rsidRPr="00087730">
        <w:t>punkta</w:t>
      </w:r>
      <w:r w:rsidR="00254492">
        <w:t>m</w:t>
      </w:r>
      <w:r>
        <w:t>.</w:t>
      </w:r>
    </w:p>
    <w:p w14:paraId="402E41A8" w14:textId="31E40681" w:rsidR="00325E72" w:rsidRDefault="00325E72" w:rsidP="00731CB8">
      <w:pPr>
        <w:pStyle w:val="NApunkts1"/>
        <w:ind w:left="0" w:firstLine="0"/>
      </w:pPr>
      <w:r w:rsidRPr="00A34AE5">
        <w:t xml:space="preserve">Rādītāju, kas balstīti uz iestādei saistošām pašu kapitāla prasībām, robežlielumus </w:t>
      </w:r>
      <w:r w:rsidR="00D35E06">
        <w:t xml:space="preserve">iestāde </w:t>
      </w:r>
      <w:r w:rsidRPr="00A34AE5">
        <w:t>kalibrē tādā līmenī, lai nodrošinātu pietiekamu intervālu no iestādei saistošo pašu kapitāla prasību</w:t>
      </w:r>
      <w:r w:rsidR="00D35E06">
        <w:t xml:space="preserve"> </w:t>
      </w:r>
      <w:r w:rsidR="00D54B01">
        <w:t>(</w:t>
      </w:r>
      <w:r w:rsidRPr="00A34AE5">
        <w:t>t</w:t>
      </w:r>
      <w:r w:rsidR="00D64962">
        <w:t xml:space="preserve">ai </w:t>
      </w:r>
      <w:r w:rsidRPr="00A34AE5">
        <w:t>sk</w:t>
      </w:r>
      <w:r w:rsidR="00D64962">
        <w:t>aitā</w:t>
      </w:r>
      <w:r w:rsidRPr="00A34AE5">
        <w:t xml:space="preserve"> minimālo pašu kapitāla prasību un papildu pašu kapitāla </w:t>
      </w:r>
      <w:r w:rsidRPr="007228C5">
        <w:t xml:space="preserve">prasības, kuras kredītiestādei </w:t>
      </w:r>
      <w:r w:rsidR="00D35E06" w:rsidRPr="007228C5">
        <w:t>ir</w:t>
      </w:r>
      <w:r w:rsidR="00D35E06">
        <w:t xml:space="preserve"> </w:t>
      </w:r>
      <w:r w:rsidRPr="00A34AE5">
        <w:t>saistošas atbilstoši Regulas Nr. 575/2013 92. panta</w:t>
      </w:r>
      <w:r w:rsidR="00D60C81">
        <w:t>m</w:t>
      </w:r>
      <w:r w:rsidRPr="00A34AE5">
        <w:t xml:space="preserve"> un Kredītiestāžu likuma 101.</w:t>
      </w:r>
      <w:r w:rsidR="00BB5F3A" w:rsidRPr="00602A8C">
        <w:rPr>
          <w:vertAlign w:val="superscript"/>
        </w:rPr>
        <w:t>3</w:t>
      </w:r>
      <w:r w:rsidR="00BB5F3A" w:rsidRPr="006F4845">
        <w:t> </w:t>
      </w:r>
      <w:r w:rsidRPr="00A34AE5">
        <w:t>panta 4.</w:t>
      </w:r>
      <w:r w:rsidR="00BB5F3A" w:rsidRPr="00602A8C">
        <w:rPr>
          <w:vertAlign w:val="superscript"/>
        </w:rPr>
        <w:t>4</w:t>
      </w:r>
      <w:r w:rsidR="00BB5F3A">
        <w:t> </w:t>
      </w:r>
      <w:r w:rsidRPr="00A34AE5">
        <w:t>daļas 1. punkt</w:t>
      </w:r>
      <w:r w:rsidR="00D60C81">
        <w:t xml:space="preserve">am, bet </w:t>
      </w:r>
      <w:r w:rsidRPr="00A34AE5">
        <w:t>ieguldījumu brokeru sabiedrībai</w:t>
      </w:r>
      <w:r w:rsidR="00D35E06">
        <w:t xml:space="preserve"> </w:t>
      </w:r>
      <w:r w:rsidRPr="00A34AE5">
        <w:t xml:space="preserve">atbilstoši </w:t>
      </w:r>
      <w:r w:rsidR="0064128E" w:rsidRPr="0064128E">
        <w:t>Eiropas Parlamenta un Padomes 2019.</w:t>
      </w:r>
      <w:r w:rsidR="00287594">
        <w:t> </w:t>
      </w:r>
      <w:r w:rsidR="0064128E" w:rsidRPr="0064128E">
        <w:t>gada 27.</w:t>
      </w:r>
      <w:r w:rsidR="00287594">
        <w:t> </w:t>
      </w:r>
      <w:r w:rsidR="0064128E" w:rsidRPr="0064128E">
        <w:t xml:space="preserve">novembra </w:t>
      </w:r>
      <w:r w:rsidR="00455A13">
        <w:t>r</w:t>
      </w:r>
      <w:r w:rsidR="0064128E" w:rsidRPr="0064128E">
        <w:t>egulas (ES)</w:t>
      </w:r>
      <w:r w:rsidR="00287594">
        <w:t> </w:t>
      </w:r>
      <w:r w:rsidR="0064128E" w:rsidRPr="0064128E">
        <w:t xml:space="preserve">2019/2033 par prudenciālajām prasībām ieguldījumu brokeru sabiedrībām un ar ko groza </w:t>
      </w:r>
      <w:r w:rsidR="00455A13">
        <w:t>r</w:t>
      </w:r>
      <w:r w:rsidR="0064128E" w:rsidRPr="0064128E">
        <w:t>egulas (ES) Nr.</w:t>
      </w:r>
      <w:r w:rsidR="006F4845">
        <w:t> </w:t>
      </w:r>
      <w:r w:rsidR="0064128E" w:rsidRPr="0064128E">
        <w:t>1093/2010, (ES) Nr.</w:t>
      </w:r>
      <w:r w:rsidR="006F4845">
        <w:t> </w:t>
      </w:r>
      <w:r w:rsidR="0064128E" w:rsidRPr="0064128E">
        <w:t>575/2013, (ES) Nr.</w:t>
      </w:r>
      <w:r w:rsidR="006F4845">
        <w:t> </w:t>
      </w:r>
      <w:r w:rsidR="0064128E" w:rsidRPr="0064128E">
        <w:t>600/2014 un (ES)</w:t>
      </w:r>
      <w:r w:rsidR="006C2B8F">
        <w:t> </w:t>
      </w:r>
      <w:r w:rsidR="0064128E" w:rsidRPr="0064128E">
        <w:t>Nr.</w:t>
      </w:r>
      <w:r w:rsidR="006F4845">
        <w:t> </w:t>
      </w:r>
      <w:r w:rsidR="0064128E" w:rsidRPr="0064128E">
        <w:t>806/2014 (turpmāk</w:t>
      </w:r>
      <w:r w:rsidR="00287594">
        <w:t> </w:t>
      </w:r>
      <w:r w:rsidR="0064128E" w:rsidRPr="0064128E">
        <w:t xml:space="preserve">– </w:t>
      </w:r>
      <w:r w:rsidRPr="0064128E">
        <w:t>Regula 2019/2033</w:t>
      </w:r>
      <w:r w:rsidR="0064128E">
        <w:t>)</w:t>
      </w:r>
      <w:r w:rsidRPr="00A34AE5">
        <w:t xml:space="preserve"> 11. panta</w:t>
      </w:r>
      <w:r w:rsidR="00D60C81">
        <w:t>m</w:t>
      </w:r>
      <w:r w:rsidRPr="00A34AE5">
        <w:t xml:space="preserve"> un I</w:t>
      </w:r>
      <w:r w:rsidR="00F21E7E">
        <w:t>eguldījumu brokeru sabiedrību</w:t>
      </w:r>
      <w:r w:rsidRPr="00E227E7">
        <w:t xml:space="preserve"> likuma 45. panta pirmās daļas 1</w:t>
      </w:r>
      <w:r w:rsidR="006F4845" w:rsidRPr="00E227E7">
        <w:t>.</w:t>
      </w:r>
      <w:r w:rsidR="006F4845">
        <w:t> </w:t>
      </w:r>
      <w:r w:rsidRPr="00E227E7">
        <w:t>punkta</w:t>
      </w:r>
      <w:r w:rsidR="00D60C81">
        <w:t>m</w:t>
      </w:r>
      <w:r w:rsidR="00D54B01">
        <w:t>)</w:t>
      </w:r>
      <w:r w:rsidRPr="00E227E7">
        <w:t xml:space="preserve"> neievērošanas.</w:t>
      </w:r>
    </w:p>
    <w:p w14:paraId="23E32E33" w14:textId="6E536635" w:rsidR="00325E72" w:rsidRPr="008E6A8D" w:rsidRDefault="00325E72" w:rsidP="00731CB8">
      <w:pPr>
        <w:pStyle w:val="NApunkts1"/>
        <w:ind w:left="0" w:firstLine="0"/>
      </w:pPr>
      <w:r w:rsidRPr="008E6A8D">
        <w:t xml:space="preserve">Iestāde, kurai ir saistoša kopējo kapitāla rezervju prasība, kapitāla rādītāju </w:t>
      </w:r>
      <w:r w:rsidRPr="004454ED">
        <w:t xml:space="preserve">robežlielumus kalibrē virs </w:t>
      </w:r>
      <w:r w:rsidR="00CE41B9" w:rsidRPr="00CE41B9">
        <w:t xml:space="preserve">kopējo </w:t>
      </w:r>
      <w:r w:rsidR="005679B4" w:rsidRPr="004454ED">
        <w:t>kapitāla rezervju</w:t>
      </w:r>
      <w:r w:rsidR="00C35A7B">
        <w:t xml:space="preserve"> </w:t>
      </w:r>
      <w:r w:rsidR="00C35A7B" w:rsidRPr="00C35A7B">
        <w:t xml:space="preserve">prasības </w:t>
      </w:r>
      <w:r w:rsidR="005679B4">
        <w:t xml:space="preserve">vai </w:t>
      </w:r>
      <w:r w:rsidRPr="004454ED">
        <w:t>minētās prasības</w:t>
      </w:r>
      <w:r w:rsidR="008E6A8D" w:rsidRPr="004454ED">
        <w:t xml:space="preserve"> ietvaros</w:t>
      </w:r>
      <w:r w:rsidRPr="004454ED">
        <w:t xml:space="preserve">. </w:t>
      </w:r>
      <w:r w:rsidRPr="008E6A8D">
        <w:t>Iestāde, kura kapitāla rādītāju robežlielumus kalibrē tai saistošās kopējo kapitāla rezervju prasības ietvaros, darbības atjaunošanas plānā ietver pamatojumu par tās spēju īstenot darbības atjaunošanas pasākumus arī kopējo kapitāla rezervju prasības pilnīgas vai daļējas neievērošanas gadījumā.</w:t>
      </w:r>
    </w:p>
    <w:p w14:paraId="2EE46D64" w14:textId="464FD1DE" w:rsidR="00325E72" w:rsidRPr="00636DE0" w:rsidRDefault="00325E72" w:rsidP="00731CB8">
      <w:pPr>
        <w:pStyle w:val="NApunkts1"/>
        <w:ind w:left="0" w:firstLine="0"/>
      </w:pPr>
      <w:r w:rsidRPr="00550E92">
        <w:t xml:space="preserve">Ar </w:t>
      </w:r>
      <w:r w:rsidR="00D35E06" w:rsidRPr="00550E92">
        <w:t>minimāl</w:t>
      </w:r>
      <w:r w:rsidR="00D35E06">
        <w:t>o</w:t>
      </w:r>
      <w:r w:rsidR="00D35E06" w:rsidRPr="00550E92">
        <w:t xml:space="preserve"> </w:t>
      </w:r>
      <w:r w:rsidRPr="00550E92">
        <w:t xml:space="preserve">pašu kapitāla un atbilstīgo saistību </w:t>
      </w:r>
      <w:r w:rsidR="00D35E06" w:rsidRPr="00550E92">
        <w:t>prasīb</w:t>
      </w:r>
      <w:r w:rsidR="00D35E06">
        <w:t>u</w:t>
      </w:r>
      <w:r w:rsidRPr="00550E92">
        <w:t xml:space="preserve">, kas noteikta saskaņā ar Likuma 60. pantu un izteikta procentos no kopējās riska darījumu vērtības un sviras rādītāja aprēķināšanas nolūkā noteiktā kopējā riska darījumu vērtības mēra, saistīto rādītāju robežlielumus saskaņo ar darbības atjaunošanas plānā ietverto kapitāla rādītāju, kas </w:t>
      </w:r>
      <w:r w:rsidRPr="00636DE0">
        <w:t xml:space="preserve">balstīti uz iestādei saistošajām pašu kapitāla prasībām, kalibrēšanu. </w:t>
      </w:r>
    </w:p>
    <w:p w14:paraId="79BB546A" w14:textId="20EA6BE8" w:rsidR="00F04C40" w:rsidRDefault="00325E72" w:rsidP="00731CB8">
      <w:pPr>
        <w:pStyle w:val="NApunkts1"/>
        <w:ind w:left="0" w:firstLine="0"/>
      </w:pPr>
      <w:r w:rsidRPr="00550E92">
        <w:t>Ar minimālo pašu kapitāla un atbilstīgo saistību prasību, kas izteikta procentos no kopējās riska darījumu vērtības, saistītā rādītāja robežlielumu</w:t>
      </w:r>
      <w:r w:rsidR="00B30BEC" w:rsidRPr="00550E92">
        <w:t xml:space="preserve"> iestāde</w:t>
      </w:r>
      <w:r w:rsidRPr="00550E92">
        <w:t xml:space="preserve"> nosaka augstāku par </w:t>
      </w:r>
      <w:r w:rsidRPr="00405226">
        <w:t xml:space="preserve">līmeni, </w:t>
      </w:r>
      <w:r w:rsidR="004C7B42" w:rsidRPr="00405226">
        <w:t>k</w:t>
      </w:r>
      <w:r w:rsidR="00910585" w:rsidRPr="002F045B">
        <w:t>uru sasniedzot</w:t>
      </w:r>
      <w:r w:rsidRPr="00405226">
        <w:t xml:space="preserve"> </w:t>
      </w:r>
      <w:r w:rsidR="00A43357" w:rsidRPr="00405226">
        <w:t>Latvijas Bankai</w:t>
      </w:r>
      <w:r w:rsidRPr="00405226">
        <w:t xml:space="preserve"> </w:t>
      </w:r>
      <w:r w:rsidR="00482BAE" w:rsidRPr="00405226">
        <w:t xml:space="preserve">ir </w:t>
      </w:r>
      <w:r w:rsidRPr="00405226">
        <w:t>tiesības</w:t>
      </w:r>
      <w:r w:rsidR="00055A19" w:rsidRPr="00405226">
        <w:t xml:space="preserve"> saskaņā ar Likuma 18.</w:t>
      </w:r>
      <w:r w:rsidR="00055A19" w:rsidRPr="00405226">
        <w:rPr>
          <w:vertAlign w:val="superscript"/>
        </w:rPr>
        <w:t>1</w:t>
      </w:r>
      <w:r w:rsidR="00055A19" w:rsidRPr="00405226">
        <w:t> pantu</w:t>
      </w:r>
      <w:r w:rsidRPr="00405226">
        <w:t xml:space="preserve"> </w:t>
      </w:r>
      <w:r w:rsidR="001E014E" w:rsidRPr="00405226">
        <w:t>aizliegt iestādei sadalīt summu, kas pārsniedz maksimālo sadalāmo summu</w:t>
      </w:r>
      <w:r w:rsidRPr="00405226">
        <w:t xml:space="preserve">, un nodrošina </w:t>
      </w:r>
      <w:r w:rsidRPr="00405226">
        <w:lastRenderedPageBreak/>
        <w:t>atbilstību tam, ka kopējo kapitāla rezervju prasību ņem vērā papildus minimālajai pašu kapitāla un atbilstīgo saistību prasībai, kas izteikta procentos no kopējās riska darījumu vērtības,</w:t>
      </w:r>
      <w:r w:rsidR="00E2733F" w:rsidRPr="00405226">
        <w:t xml:space="preserve"> </w:t>
      </w:r>
      <w:r w:rsidR="00832DED" w:rsidRPr="002F045B">
        <w:t>ņemot vērā to</w:t>
      </w:r>
      <w:r w:rsidR="00E2733F" w:rsidRPr="00405226">
        <w:t>, ka</w:t>
      </w:r>
      <w:r w:rsidRPr="00405226">
        <w:t xml:space="preserve"> </w:t>
      </w:r>
      <w:r w:rsidR="00405226" w:rsidRPr="00405226">
        <w:t>a</w:t>
      </w:r>
      <w:r w:rsidR="00466FB4" w:rsidRPr="00405226">
        <w:t xml:space="preserve">tbilstoši </w:t>
      </w:r>
      <w:r w:rsidR="00466FB4" w:rsidRPr="006E6345">
        <w:t xml:space="preserve">iestāžu darbību regulējošajos normatīvajos aktos </w:t>
      </w:r>
      <w:r w:rsidR="00466FB4" w:rsidRPr="00405226">
        <w:t>noteiktajam minimālās pašu kapitāla un atbilstīgo saistību prasības</w:t>
      </w:r>
      <w:r w:rsidRPr="00405226">
        <w:t xml:space="preserve"> izpildei nedrīkst izmantot pirmā līmeņa pamata kapitālu, ko uztur kopējo kapitāla rezervju prasības izpildei. </w:t>
      </w:r>
    </w:p>
    <w:p w14:paraId="440ACE89" w14:textId="275F5368" w:rsidR="00F04C40" w:rsidRPr="00CA65B9" w:rsidRDefault="00325E72" w:rsidP="00731CB8">
      <w:pPr>
        <w:pStyle w:val="NApunkts1"/>
        <w:ind w:left="0" w:firstLine="0"/>
      </w:pPr>
      <w:r w:rsidRPr="00CA65B9">
        <w:t>Iestāde kalibrē ar minimālo pašu kapitāla un atbilstīgo saistību prasību saistītā rādītāja robežlielumu virs</w:t>
      </w:r>
      <w:r w:rsidRPr="00CA65B9" w:rsidDel="09357786">
        <w:t xml:space="preserve"> </w:t>
      </w:r>
      <w:r w:rsidRPr="00CA65B9">
        <w:t>kopējo kapitāla rezervju prasības</w:t>
      </w:r>
      <w:r w:rsidR="00A35BD4" w:rsidRPr="00CA65B9">
        <w:t xml:space="preserve"> vai kopējo kapitāla rezervju prasības</w:t>
      </w:r>
      <w:r w:rsidR="00F32C90" w:rsidRPr="00CA65B9">
        <w:t xml:space="preserve"> ietvaros</w:t>
      </w:r>
      <w:r w:rsidRPr="00CA65B9">
        <w:t>, ņem</w:t>
      </w:r>
      <w:r w:rsidR="00F32C90" w:rsidRPr="00CA65B9">
        <w:t>o</w:t>
      </w:r>
      <w:r w:rsidRPr="00CA65B9">
        <w:t>t</w:t>
      </w:r>
      <w:r w:rsidR="00F32C90" w:rsidRPr="00CA65B9">
        <w:t xml:space="preserve"> </w:t>
      </w:r>
      <w:r w:rsidR="00BF6C25" w:rsidRPr="00CA65B9">
        <w:t xml:space="preserve">vērā </w:t>
      </w:r>
      <w:r w:rsidR="00CA65B9" w:rsidRPr="00CA65B9">
        <w:t>kopējo kapitāla rezervju prasību</w:t>
      </w:r>
      <w:r w:rsidRPr="00CA65B9">
        <w:t xml:space="preserve"> papildus minimālajai pašu kapitāla un atbilstīgo saistību prasībai, kura izteikta procentos no kopējās riska darījumu vērtības. </w:t>
      </w:r>
    </w:p>
    <w:p w14:paraId="5B9EDAA2" w14:textId="3DBAD85A" w:rsidR="00325E72" w:rsidRPr="00CF298B" w:rsidRDefault="00A61CD5" w:rsidP="00731CB8">
      <w:pPr>
        <w:pStyle w:val="NApunkts1"/>
        <w:ind w:left="0" w:firstLine="0"/>
      </w:pPr>
      <w:r w:rsidRPr="002F045B">
        <w:t xml:space="preserve">Ja iestāde kalibrē ar minimālo pašu kapitāla un atbilstīgo saistību prasību saistītā rādītāja robežlielumu kopējo kapitāla rezervju prasības ietvaros, tā ietver darbības atjaunošanas plānā pamatojumu par savu spēju īstenot darbības atjaunošanas pasākumus arī kopējo kapitāla rezervju prasības pilnīgas vai daļējas neievērošanas gadījumā, izvērtējot tās izpildi papildus minimālajai pašu kapitāla un atbilstīgo saistību prasībai, kas izteikta procentos no </w:t>
      </w:r>
      <w:r w:rsidRPr="00CF298B">
        <w:t>kopējās riska darījumu vērtības.</w:t>
      </w:r>
    </w:p>
    <w:p w14:paraId="580EF676" w14:textId="3216A2E2" w:rsidR="00325E72" w:rsidRPr="00F32C90" w:rsidRDefault="00325E72" w:rsidP="00731CB8">
      <w:pPr>
        <w:pStyle w:val="NApunkts1"/>
        <w:ind w:left="0" w:firstLine="0"/>
      </w:pPr>
      <w:r w:rsidRPr="00CF298B">
        <w:t>Nosakot šo noteikumu 5</w:t>
      </w:r>
      <w:r w:rsidR="007A5909" w:rsidRPr="00CF298B">
        <w:t>4</w:t>
      </w:r>
      <w:r w:rsidRPr="00CF298B">
        <w:t>.</w:t>
      </w:r>
      <w:r w:rsidR="00287594">
        <w:t> </w:t>
      </w:r>
      <w:r w:rsidRPr="00CF298B">
        <w:t xml:space="preserve">punktā minēto rādītāju robežlielumus, iestāde ņem vērā arī </w:t>
      </w:r>
      <w:r w:rsidR="00636DE0" w:rsidRPr="00CF298B">
        <w:t>vis</w:t>
      </w:r>
      <w:r w:rsidR="0047036C" w:rsidRPr="00CF298B">
        <w:t>us</w:t>
      </w:r>
      <w:r w:rsidR="00636DE0" w:rsidRPr="00CF298B">
        <w:t xml:space="preserve"> </w:t>
      </w:r>
      <w:r w:rsidRPr="00CF298B">
        <w:t>papildu elementus, ko uzskata par būtiskiem, t</w:t>
      </w:r>
      <w:r w:rsidR="00F81441" w:rsidRPr="00CF298B">
        <w:t xml:space="preserve">ai </w:t>
      </w:r>
      <w:r w:rsidRPr="00AB7060">
        <w:t>sk</w:t>
      </w:r>
      <w:r w:rsidR="00F81441" w:rsidRPr="00AB7060">
        <w:t>aitā</w:t>
      </w:r>
      <w:r w:rsidRPr="00AB7060">
        <w:t xml:space="preserve"> attiecīgā gadījumā</w:t>
      </w:r>
      <w:r w:rsidR="007872B2" w:rsidRPr="00AB7060">
        <w:t xml:space="preserve"> </w:t>
      </w:r>
      <w:r w:rsidR="00AB7060" w:rsidRPr="00AB7060">
        <w:t xml:space="preserve">prasību </w:t>
      </w:r>
      <w:r w:rsidR="007872B2" w:rsidRPr="00AB7060">
        <w:t>noteiktās minimālās pašu kapitāla un atbilstīgo saistību prasības daļu izpildīt ar pašu kapitālu, subordinētiem atbilstīgajiem instrumentiem vai saistībām, kas minētas Likuma</w:t>
      </w:r>
      <w:r w:rsidR="007872B2" w:rsidRPr="00F32C90">
        <w:t xml:space="preserve"> 59.</w:t>
      </w:r>
      <w:r w:rsidR="007872B2" w:rsidRPr="00F32C90">
        <w:rPr>
          <w:vertAlign w:val="superscript"/>
        </w:rPr>
        <w:t>1</w:t>
      </w:r>
      <w:r w:rsidR="007872B2" w:rsidRPr="00F32C90">
        <w:t xml:space="preserve"> panta sestajā daļā</w:t>
      </w:r>
      <w:r w:rsidRPr="00F32C90">
        <w:t xml:space="preserve">. Nosakot ar minimālajām pašu kapitāla un atbilstīgo saistību prasībām saistīto rādītāju robežlielumus, iestāde ņem vērā atbilstīgo saistību termiņu un iestādes spēju to pagarināt. </w:t>
      </w:r>
    </w:p>
    <w:bookmarkEnd w:id="3"/>
    <w:p w14:paraId="3944E2FA" w14:textId="7C249CE9" w:rsidR="00325E72" w:rsidRPr="002F045B" w:rsidRDefault="003C6948" w:rsidP="003C6948">
      <w:pPr>
        <w:pStyle w:val="NAapaksnodala"/>
        <w:rPr>
          <w:b w:val="0"/>
          <w:lang w:eastAsia="en-US"/>
        </w:rPr>
      </w:pPr>
      <w:r>
        <w:rPr>
          <w:lang w:eastAsia="en-US"/>
        </w:rPr>
        <w:t xml:space="preserve">5.6. </w:t>
      </w:r>
      <w:r w:rsidR="00325E72" w:rsidRPr="002F045B">
        <w:rPr>
          <w:lang w:eastAsia="en-US"/>
        </w:rPr>
        <w:t>Likviditātes rādītāji</w:t>
      </w:r>
    </w:p>
    <w:p w14:paraId="608811BE" w14:textId="4B06767F" w:rsidR="00325E72" w:rsidRPr="00D93146" w:rsidRDefault="00325E72" w:rsidP="00731CB8">
      <w:pPr>
        <w:pStyle w:val="NApunkts1"/>
        <w:ind w:left="0" w:firstLine="0"/>
      </w:pPr>
      <w:r w:rsidRPr="00D93146">
        <w:t>Likviditātes rādītāji atspoguļo faktisko vai iespējamo iestādes spēju segt savas esošās un plānotās likviditātes un finansējuma vajadzības, t</w:t>
      </w:r>
      <w:r w:rsidR="00F81441">
        <w:t xml:space="preserve">ai </w:t>
      </w:r>
      <w:r>
        <w:t>sk</w:t>
      </w:r>
      <w:r w:rsidR="00F81441">
        <w:t>aitā</w:t>
      </w:r>
      <w:r w:rsidRPr="00D93146">
        <w:t xml:space="preserve"> riska darījumus </w:t>
      </w:r>
      <w:r>
        <w:t>(</w:t>
      </w:r>
      <w:r w:rsidRPr="0097796C">
        <w:rPr>
          <w:i/>
          <w:iCs/>
        </w:rPr>
        <w:t>exposures</w:t>
      </w:r>
      <w:r>
        <w:t>)</w:t>
      </w:r>
      <w:r w:rsidRPr="00D93146">
        <w:t xml:space="preserve"> grupas ietvaros un no ārpusbilances pozīcijām izrietošās saistības.</w:t>
      </w:r>
    </w:p>
    <w:p w14:paraId="0C42F5FE" w14:textId="342CD9BB" w:rsidR="00325E72" w:rsidRPr="00D93146" w:rsidRDefault="00325E72" w:rsidP="00731CB8">
      <w:pPr>
        <w:pStyle w:val="NApunkts1"/>
        <w:ind w:left="0" w:firstLine="0"/>
      </w:pPr>
      <w:r w:rsidRPr="008430FE">
        <w:t>Likviditātes rādītāji attiecas gan uz iestādes īstermiņa, gan ilgtermiņa likviditātes un finansējuma vajadzībām, kā arī atspoguļo iestādes atkarības līmeni no vairumfinansējuma (</w:t>
      </w:r>
      <w:r w:rsidRPr="0097796C">
        <w:rPr>
          <w:i/>
          <w:iCs/>
        </w:rPr>
        <w:t>wholesale funding</w:t>
      </w:r>
      <w:r w:rsidRPr="008430FE">
        <w:t>)</w:t>
      </w:r>
      <w:r w:rsidRPr="005F239C">
        <w:t xml:space="preserve"> </w:t>
      </w:r>
      <w:r w:rsidRPr="008430FE">
        <w:t>un no finansējuma, kas piesaistīts no privātpersonām</w:t>
      </w:r>
      <w:r>
        <w:t xml:space="preserve"> un</w:t>
      </w:r>
      <w:r w:rsidRPr="008430FE">
        <w:t xml:space="preserve"> mazajiem un vidējiem uzņēmumiem (</w:t>
      </w:r>
      <w:r w:rsidRPr="0097796C">
        <w:rPr>
          <w:i/>
          <w:iCs/>
        </w:rPr>
        <w:t>retail</w:t>
      </w:r>
      <w:r w:rsidRPr="008430FE">
        <w:t>), ja nepieciešams, iedalot finansējumu pēc būtiskajām valūtām.</w:t>
      </w:r>
    </w:p>
    <w:p w14:paraId="5F929056" w14:textId="7A632681" w:rsidR="00325E72" w:rsidRPr="00B71730" w:rsidRDefault="00325E72" w:rsidP="00731CB8">
      <w:pPr>
        <w:pStyle w:val="NApunkts1"/>
        <w:ind w:left="0" w:firstLine="0"/>
      </w:pPr>
      <w:r>
        <w:t xml:space="preserve">Iestāde nosaka likviditātes rādītāju robežlielumus tādā līmenī, lai nodrošinātu tai saistošo minimālo likviditātes prasību pastāvīgu ievērošanu un savlaicīgu riska, ka minimālās likviditātes prasības varētu netikt ievērotas, identificēšanu. </w:t>
      </w:r>
    </w:p>
    <w:p w14:paraId="74422BA4" w14:textId="425B8C1C" w:rsidR="00325E72" w:rsidRPr="00B71730" w:rsidRDefault="00325E72" w:rsidP="00731CB8">
      <w:pPr>
        <w:pStyle w:val="NApunkts1"/>
        <w:ind w:left="0" w:firstLine="0"/>
      </w:pPr>
      <w:r>
        <w:t xml:space="preserve">Rādītāju, kuru pamatā ir </w:t>
      </w:r>
      <w:r w:rsidR="00B26446" w:rsidRPr="00317E12">
        <w:t xml:space="preserve">iestādei saistošās </w:t>
      </w:r>
      <w:r w:rsidRPr="00317E12">
        <w:t>likviditātes prasības (</w:t>
      </w:r>
      <w:r w:rsidR="001F3F1C" w:rsidRPr="00317E12">
        <w:t>piem</w:t>
      </w:r>
      <w:r w:rsidR="00452993">
        <w:t>ēram</w:t>
      </w:r>
      <w:r w:rsidR="001F3F1C" w:rsidRPr="00317E12">
        <w:t xml:space="preserve">, </w:t>
      </w:r>
      <w:r w:rsidRPr="00317E12">
        <w:t>likviditātes seguma rādītājs, neto stabilā finansējuma rādītājs, īpaša likviditātes prasība</w:t>
      </w:r>
      <w:r w:rsidR="001F3F1C" w:rsidRPr="002F045B">
        <w:t>,</w:t>
      </w:r>
      <w:r w:rsidR="001F3F1C" w:rsidRPr="00317E12">
        <w:t xml:space="preserve"> </w:t>
      </w:r>
      <w:r w:rsidR="001F3F1C" w:rsidRPr="002F045B">
        <w:t>ja tāda ir noteikta</w:t>
      </w:r>
      <w:r w:rsidRPr="00317E12">
        <w:t>), robežlielumus iestāde nosaka virs šo rādītāju minimālās prasības.</w:t>
      </w:r>
    </w:p>
    <w:p w14:paraId="43082C63" w14:textId="1E8321BE" w:rsidR="00325E72" w:rsidRPr="00B71730" w:rsidRDefault="00325E72" w:rsidP="00731CB8">
      <w:pPr>
        <w:pStyle w:val="NApunkts1"/>
        <w:ind w:left="0" w:firstLine="0"/>
      </w:pPr>
      <w:r w:rsidRPr="00C46698">
        <w:t>L</w:t>
      </w:r>
      <w:r w:rsidR="00F13178" w:rsidRPr="002F045B">
        <w:t xml:space="preserve">ai </w:t>
      </w:r>
      <w:r w:rsidR="00EE2C24" w:rsidRPr="002F045B">
        <w:t xml:space="preserve">darbības atjaunošanas plānā ietvertā </w:t>
      </w:r>
      <w:r w:rsidR="00F13178" w:rsidRPr="002F045B">
        <w:t>l</w:t>
      </w:r>
      <w:r w:rsidRPr="00C46698">
        <w:t>ikviditātes pozīcija un tās pārraudzība snie</w:t>
      </w:r>
      <w:r w:rsidR="00F13178" w:rsidRPr="002F045B">
        <w:t>gtu</w:t>
      </w:r>
      <w:r w:rsidRPr="00C46698">
        <w:t xml:space="preserve"> iestādei svarīgu informāciju par iespējamu tās likviditātes profila pasliktināšanos</w:t>
      </w:r>
      <w:r w:rsidR="00F13178" w:rsidRPr="00C46698">
        <w:t>,</w:t>
      </w:r>
      <w:r w:rsidRPr="00C46698">
        <w:t xml:space="preserve"> </w:t>
      </w:r>
      <w:r w:rsidR="00FB0848" w:rsidRPr="00C46698">
        <w:t>i</w:t>
      </w:r>
      <w:r w:rsidR="00F13178" w:rsidRPr="00C46698">
        <w:t>estāde nosaka l</w:t>
      </w:r>
      <w:r w:rsidRPr="00C46698">
        <w:t>ikviditātes pozīcij</w:t>
      </w:r>
      <w:r w:rsidR="00F13178" w:rsidRPr="00C46698">
        <w:t>u kā</w:t>
      </w:r>
      <w:r w:rsidRPr="00C46698">
        <w:t xml:space="preserve"> </w:t>
      </w:r>
      <w:r w:rsidR="00F13178" w:rsidRPr="00C46698">
        <w:t>tai</w:t>
      </w:r>
      <w:r w:rsidRPr="00C46698">
        <w:t xml:space="preserve"> pieejam</w:t>
      </w:r>
      <w:r w:rsidR="00F13178" w:rsidRPr="00C46698">
        <w:t>os</w:t>
      </w:r>
      <w:r w:rsidRPr="00C46698">
        <w:t xml:space="preserve"> likviditātes avot</w:t>
      </w:r>
      <w:r w:rsidR="00F13178" w:rsidRPr="00C46698">
        <w:t>us</w:t>
      </w:r>
      <w:r w:rsidRPr="00C46698">
        <w:t>, kas ietver augstas kvalitātes likvīdus aktīvus un citus neapgrūtinātus aktīvus, kuri</w:t>
      </w:r>
      <w:r>
        <w:t xml:space="preserve"> ir pieejami atbalstam stresa situācijā (</w:t>
      </w:r>
      <w:r w:rsidRPr="0035583B">
        <w:t xml:space="preserve">piemēram, citi tirgojami aktīvi, piešķirtās likviditātes iespējas). Lai </w:t>
      </w:r>
      <w:r w:rsidRPr="0035583B">
        <w:lastRenderedPageBreak/>
        <w:t>noteiktu likviditātes pozīcijas robežlielumus</w:t>
      </w:r>
      <w:r>
        <w:t>, iestāde ņem vērā vismaz kompensējošo kapacitāti (</w:t>
      </w:r>
      <w:r w:rsidRPr="0097796C">
        <w:rPr>
          <w:i/>
          <w:iCs/>
        </w:rPr>
        <w:t>counterbalancing capacity</w:t>
      </w:r>
      <w:r>
        <w:t xml:space="preserve">) un, ja nepieciešams, arī citus likviditātes avotus (piemēram, noguldījumus citās kredītiestādēs). Ietverot darbības atjaunošanas plānā uz nākotni vērstus likviditātes rādītājus, iestāde novērtē, kādu termiņu </w:t>
      </w:r>
      <w:r w:rsidRPr="0040050D">
        <w:t>tā izmantos</w:t>
      </w:r>
      <w:r>
        <w:t xml:space="preserve"> atbilstoši iestādes riska profilam, un ņem vērā paredzamās likviditātes ienākošās un izejošās naudas plūsmas.</w:t>
      </w:r>
    </w:p>
    <w:p w14:paraId="0B494FF9" w14:textId="456ADC48" w:rsidR="00325E72" w:rsidRPr="002F045B" w:rsidRDefault="003C6948" w:rsidP="009E1F8A">
      <w:pPr>
        <w:pStyle w:val="NAapaksnodala"/>
        <w:keepNext/>
        <w:rPr>
          <w:b w:val="0"/>
          <w:lang w:eastAsia="en-US"/>
        </w:rPr>
      </w:pPr>
      <w:r>
        <w:rPr>
          <w:lang w:eastAsia="en-US"/>
        </w:rPr>
        <w:t xml:space="preserve">5.7. </w:t>
      </w:r>
      <w:r w:rsidR="00325E72" w:rsidRPr="002F045B">
        <w:rPr>
          <w:lang w:eastAsia="en-US"/>
        </w:rPr>
        <w:t>Rentabilitātes rādītāji</w:t>
      </w:r>
    </w:p>
    <w:p w14:paraId="5567E3BA" w14:textId="5B902661" w:rsidR="00325E72" w:rsidRPr="00B71730" w:rsidRDefault="00325E72" w:rsidP="00731CB8">
      <w:pPr>
        <w:pStyle w:val="NApunkts1"/>
        <w:ind w:left="0" w:firstLine="0"/>
      </w:pPr>
      <w:r>
        <w:t xml:space="preserve">Rentabilitātes rādītāji identificē un atspoguļo ar iestādes ienākumu gūšanu saistītos faktorus, kas varētu izraisīt strauju iestādes finansiālā stāvokļa pasliktināšanos peļņas samazināšanās dēļ. </w:t>
      </w:r>
    </w:p>
    <w:p w14:paraId="2665B133" w14:textId="7D869046" w:rsidR="00325E72" w:rsidRPr="00B71730" w:rsidRDefault="00325E72" w:rsidP="00731CB8">
      <w:pPr>
        <w:pStyle w:val="NApunkts1"/>
        <w:ind w:left="0" w:firstLine="0"/>
      </w:pPr>
      <w:r>
        <w:t>Rentabilitātes rādītāju grupā iestāde ietver arī ar operacionālā riska radītiem zaudējumiem, kas varētu būtiski ietekmēt iestādes peļņu vai zaudējumus, saistītos rādītājus, t</w:t>
      </w:r>
      <w:r w:rsidR="00F81441">
        <w:t xml:space="preserve">ai </w:t>
      </w:r>
      <w:r>
        <w:t>sk</w:t>
      </w:r>
      <w:r w:rsidR="00F81441">
        <w:t>aitā</w:t>
      </w:r>
      <w:r>
        <w:t xml:space="preserve"> rādītājus, kas identificē personāla pārkāpumus (</w:t>
      </w:r>
      <w:r w:rsidRPr="0072020D">
        <w:rPr>
          <w:i/>
          <w:iCs/>
        </w:rPr>
        <w:t>conduct-related issues</w:t>
      </w:r>
      <w:r>
        <w:t>), iespējamās soda sankcijas, iekšēja vai ārēja rakstura krāpnieciskas darbības vai citus nelabvēlīgus notikumus.</w:t>
      </w:r>
    </w:p>
    <w:p w14:paraId="445B4B9B" w14:textId="7DD098E8" w:rsidR="00325E72" w:rsidRPr="002F045B" w:rsidRDefault="003C6948" w:rsidP="003C6948">
      <w:pPr>
        <w:pStyle w:val="NAapaksnodala"/>
        <w:rPr>
          <w:b w:val="0"/>
          <w:lang w:eastAsia="en-US"/>
        </w:rPr>
      </w:pPr>
      <w:r>
        <w:rPr>
          <w:lang w:eastAsia="en-US"/>
        </w:rPr>
        <w:t xml:space="preserve">5.8. </w:t>
      </w:r>
      <w:r w:rsidR="00325E72" w:rsidRPr="002F045B">
        <w:rPr>
          <w:lang w:eastAsia="en-US"/>
        </w:rPr>
        <w:t>Aktīvu kvalitātes rādītāji</w:t>
      </w:r>
    </w:p>
    <w:p w14:paraId="58FC0CEF" w14:textId="1890214B" w:rsidR="00325E72" w:rsidRPr="00B71730" w:rsidRDefault="00325E72" w:rsidP="00731CB8">
      <w:pPr>
        <w:pStyle w:val="NApunkts1"/>
        <w:ind w:left="0" w:firstLine="0"/>
      </w:pPr>
      <w:r>
        <w:t>Aktīvu kvalitātes rādītāji identificē un atspoguļo iestādes aktīvu kvalitātes izmaiņas un gadījumus, kad aktīvu kvalitātes pasliktināšanās varētu izraisīt nepieciešamību pieņemt lēmumu par darbības atjaunošanas pasākumu īstenošanu.</w:t>
      </w:r>
    </w:p>
    <w:p w14:paraId="1BFF775D" w14:textId="4FE1F866" w:rsidR="00325E72" w:rsidRPr="00B71730" w:rsidRDefault="00325E72" w:rsidP="00731CB8">
      <w:pPr>
        <w:pStyle w:val="NApunkts1"/>
        <w:ind w:left="0" w:firstLine="0"/>
      </w:pPr>
      <w:r>
        <w:t>Aktīvu kvalitātes rādītāji aptver arī riskus, kas saistīti ar iestādes ārpusbilances riska darījumiem, un peļņu nenesošo riska darījumu ietekmi uz kopējo aktīvu kvalitāti.</w:t>
      </w:r>
    </w:p>
    <w:p w14:paraId="48F2302A" w14:textId="59C71CF7" w:rsidR="00325E72" w:rsidRPr="002F045B" w:rsidRDefault="003C6948" w:rsidP="003C6948">
      <w:pPr>
        <w:pStyle w:val="NAapaksnodala"/>
        <w:rPr>
          <w:b w:val="0"/>
          <w:lang w:eastAsia="en-US"/>
        </w:rPr>
      </w:pPr>
      <w:r>
        <w:rPr>
          <w:lang w:eastAsia="en-US"/>
        </w:rPr>
        <w:t xml:space="preserve">5.9. </w:t>
      </w:r>
      <w:r w:rsidR="00325E72" w:rsidRPr="002F045B">
        <w:rPr>
          <w:lang w:eastAsia="en-US"/>
        </w:rPr>
        <w:t>Tirgus situāciju raksturojošie rādītāji</w:t>
      </w:r>
    </w:p>
    <w:p w14:paraId="2D0C26E4" w14:textId="30B41905" w:rsidR="00325E72" w:rsidRPr="00B71730" w:rsidRDefault="00325E72" w:rsidP="00731CB8">
      <w:pPr>
        <w:pStyle w:val="NApunkts1"/>
        <w:ind w:left="0" w:firstLine="0"/>
      </w:pPr>
      <w:r>
        <w:t xml:space="preserve">Tirgus situāciju raksturojošie rādītāji atspoguļo </w:t>
      </w:r>
      <w:r w:rsidRPr="00BC01AB">
        <w:t xml:space="preserve">tirgus dalībnieku prognozes attiecībā uz straujām un negatīvām iestādes finansiālā stāvokļa izmaiņām, kas varētu radīt traucējumus iestādes </w:t>
      </w:r>
      <w:r w:rsidR="001E3767" w:rsidRPr="00BC01AB">
        <w:t xml:space="preserve">piekļuvei </w:t>
      </w:r>
      <w:r w:rsidRPr="00BC01AB">
        <w:t>finan</w:t>
      </w:r>
      <w:r w:rsidR="005E4747" w:rsidRPr="00BC01AB">
        <w:t>sējuma</w:t>
      </w:r>
      <w:r w:rsidR="001E3767" w:rsidRPr="00BC01AB">
        <w:t>m</w:t>
      </w:r>
      <w:r w:rsidRPr="00BC01AB">
        <w:t xml:space="preserve"> un </w:t>
      </w:r>
      <w:r w:rsidR="001E3767" w:rsidRPr="002F045B">
        <w:t>finanšu</w:t>
      </w:r>
      <w:r w:rsidR="001E3767" w:rsidRPr="00BC01AB">
        <w:t xml:space="preserve"> </w:t>
      </w:r>
      <w:r w:rsidRPr="00BC01AB">
        <w:t>tirg</w:t>
      </w:r>
      <w:r w:rsidR="001E3767" w:rsidRPr="00BC01AB">
        <w:t>iem</w:t>
      </w:r>
      <w:r w:rsidRPr="00BC01AB">
        <w:t>.</w:t>
      </w:r>
    </w:p>
    <w:p w14:paraId="2636FE1F" w14:textId="6B631357" w:rsidR="00325E72" w:rsidRPr="00B71730" w:rsidRDefault="00325E72" w:rsidP="00731CB8">
      <w:pPr>
        <w:pStyle w:val="NApunkts1"/>
        <w:ind w:left="0" w:firstLine="0"/>
      </w:pPr>
      <w:r>
        <w:t xml:space="preserve">Tirgus situāciju raksturojošo rādītāju grupā iestāde var ietvert: </w:t>
      </w:r>
    </w:p>
    <w:p w14:paraId="26BFC21B" w14:textId="7ED4A126" w:rsidR="00325E72" w:rsidRPr="00B71730" w:rsidRDefault="00325E72" w:rsidP="00A114DB">
      <w:pPr>
        <w:pStyle w:val="NApunkts2"/>
      </w:pPr>
      <w:r>
        <w:t>uz kapitāla vērtspapīru tirgus vērtības izmaiņām balstītus rādītājus vai rādītājus, kas raksturo attiecību starp kapitāla vērtspapīru bilances un tirgus vērtību;</w:t>
      </w:r>
    </w:p>
    <w:p w14:paraId="25864D4B" w14:textId="744BB310" w:rsidR="00325E72" w:rsidRPr="006C3E04" w:rsidRDefault="00325E72" w:rsidP="00A114DB">
      <w:pPr>
        <w:pStyle w:val="NApunkts2"/>
      </w:pPr>
      <w:r w:rsidRPr="006C3E04">
        <w:t>uz saistībām balstītus rādītājus (</w:t>
      </w:r>
      <w:r w:rsidRPr="006C3E04">
        <w:rPr>
          <w:i/>
          <w:iCs/>
        </w:rPr>
        <w:t>debt-based indicators</w:t>
      </w:r>
      <w:r w:rsidRPr="006C3E04">
        <w:t xml:space="preserve">), kas raksturo </w:t>
      </w:r>
      <w:r w:rsidR="0072108D" w:rsidRPr="006C3E04">
        <w:t>vairumfinansējuma devēju</w:t>
      </w:r>
      <w:r w:rsidRPr="006C3E04">
        <w:t xml:space="preserve"> prognozes, piemēram, uz kredītriska mijmaiņas </w:t>
      </w:r>
      <w:r w:rsidR="00365886" w:rsidRPr="006C3E04">
        <w:t>līgumu</w:t>
      </w:r>
      <w:r w:rsidRPr="006C3E04">
        <w:t xml:space="preserve"> </w:t>
      </w:r>
      <w:r w:rsidR="00F5544A" w:rsidRPr="006C3E04">
        <w:t>kredītriska starpībām</w:t>
      </w:r>
      <w:r w:rsidRPr="006C3E04">
        <w:t xml:space="preserve"> (</w:t>
      </w:r>
      <w:r w:rsidRPr="006C3E04">
        <w:rPr>
          <w:i/>
          <w:iCs/>
        </w:rPr>
        <w:t>credit default swap</w:t>
      </w:r>
      <w:r w:rsidR="00F5544A" w:rsidRPr="006C3E04">
        <w:rPr>
          <w:i/>
          <w:iCs/>
        </w:rPr>
        <w:t>s spreads</w:t>
      </w:r>
      <w:r w:rsidRPr="006C3E04">
        <w:t xml:space="preserve">) vai </w:t>
      </w:r>
      <w:r w:rsidR="001B5AFA" w:rsidRPr="006C3E04">
        <w:t>kredītriska starpībām</w:t>
      </w:r>
      <w:r w:rsidR="001B5AFA" w:rsidRPr="002F045B">
        <w:t xml:space="preserve"> </w:t>
      </w:r>
      <w:r w:rsidRPr="006C3E04">
        <w:t>(</w:t>
      </w:r>
      <w:r w:rsidRPr="006C3E04">
        <w:rPr>
          <w:i/>
          <w:iCs/>
        </w:rPr>
        <w:t>debt-spreads</w:t>
      </w:r>
      <w:r w:rsidRPr="006C3E04">
        <w:t>) balstītus rādītājus;</w:t>
      </w:r>
    </w:p>
    <w:p w14:paraId="2C4FF4AA" w14:textId="2021AE72" w:rsidR="00325E72" w:rsidRPr="00B71730" w:rsidRDefault="00325E72" w:rsidP="00A114DB">
      <w:pPr>
        <w:pStyle w:val="NApunkts2"/>
      </w:pPr>
      <w:r>
        <w:t>uz portfeļa sastāvu balstītus rādītājus, kas atspoguļo iestādei būtisko aktīvu grupu vērtības izmaiņu prognozes (piemēram, nekustamais īpašums);</w:t>
      </w:r>
    </w:p>
    <w:p w14:paraId="1269DD00" w14:textId="6200B374" w:rsidR="00325E72" w:rsidRPr="00B71730" w:rsidRDefault="00325E72" w:rsidP="00A114DB">
      <w:pPr>
        <w:pStyle w:val="NApunkts2"/>
      </w:pPr>
      <w:r>
        <w:t xml:space="preserve">uz īstermiņa un ilgtermiņa kredītreitingu izmaiņām, kas var radīt straujas izmaiņas </w:t>
      </w:r>
      <w:r w:rsidRPr="009F2977">
        <w:t>tirgus dalībnieku</w:t>
      </w:r>
      <w:r>
        <w:t xml:space="preserve"> prognozēs attiecībā uz iestādes finansiālo stāvokli, balstītus rādītājus.</w:t>
      </w:r>
    </w:p>
    <w:p w14:paraId="535611D1" w14:textId="74006F53" w:rsidR="00325E72" w:rsidRPr="00325E72" w:rsidRDefault="003C6948" w:rsidP="003C6948">
      <w:pPr>
        <w:pStyle w:val="NAapaksnodala"/>
        <w:rPr>
          <w:lang w:eastAsia="en-US"/>
        </w:rPr>
      </w:pPr>
      <w:r>
        <w:rPr>
          <w:lang w:eastAsia="en-US"/>
        </w:rPr>
        <w:t xml:space="preserve">5.10. </w:t>
      </w:r>
      <w:r w:rsidR="00325E72" w:rsidRPr="00325E72">
        <w:rPr>
          <w:lang w:eastAsia="en-US"/>
        </w:rPr>
        <w:t>Makroekonomiskie rādītāji</w:t>
      </w:r>
    </w:p>
    <w:p w14:paraId="320B709E" w14:textId="7AFC3A0E" w:rsidR="00325E72" w:rsidRPr="00B71730" w:rsidRDefault="00325E72" w:rsidP="00731CB8">
      <w:pPr>
        <w:pStyle w:val="NApunkts1"/>
        <w:ind w:left="0" w:firstLine="0"/>
      </w:pPr>
      <w:r>
        <w:t>Makroekonomiskie rādītāji atspoguļo ekonomisko apstākļu pasliktināšanās ietekmi uz iestādes darbību vai ar riska darījumiem un piesaistītā finansējuma koncentrāciju saistīto risku līmeni.</w:t>
      </w:r>
    </w:p>
    <w:p w14:paraId="30800BCA" w14:textId="1FCA9EF9" w:rsidR="00325E72" w:rsidRPr="00B71730" w:rsidRDefault="00325E72" w:rsidP="00731CB8">
      <w:pPr>
        <w:pStyle w:val="NApunkts1"/>
        <w:ind w:left="0" w:firstLine="0"/>
      </w:pPr>
      <w:r>
        <w:lastRenderedPageBreak/>
        <w:t>Makroekonomiskie rādītāji ir balstīti uz faktoriem, kas ietekmē iestādes darbības rezultātus un ir atkarīgi no noteikta ģeogrāfiskā reģiona vai komercdarbības jomas.</w:t>
      </w:r>
    </w:p>
    <w:p w14:paraId="30DC0F92" w14:textId="2D115E60" w:rsidR="00325E72" w:rsidRPr="00B71730" w:rsidRDefault="00325E72" w:rsidP="00731CB8">
      <w:pPr>
        <w:pStyle w:val="NApunkts1"/>
        <w:ind w:left="0" w:firstLine="0"/>
      </w:pPr>
      <w:r>
        <w:t>Makroekonomisko rādītāju grupā ietver rādītājus, kas attiecas uz:</w:t>
      </w:r>
    </w:p>
    <w:p w14:paraId="054E2BC9" w14:textId="4FF14E5E" w:rsidR="00325E72" w:rsidRPr="00B71730" w:rsidRDefault="00325E72" w:rsidP="00DD4B46">
      <w:pPr>
        <w:pStyle w:val="NApunkts2"/>
      </w:pPr>
      <w:r>
        <w:t xml:space="preserve">jurisdikcijām, kuras saistītas ar iestādes darbību, ņemot vērā arī </w:t>
      </w:r>
      <w:r w:rsidR="00BF0D1A">
        <w:t xml:space="preserve">juridiska rakstura riskus, kas izriet </w:t>
      </w:r>
      <w:r>
        <w:t xml:space="preserve">no attiecīgo jurisdikciju tiesiskā regulējuma; </w:t>
      </w:r>
    </w:p>
    <w:p w14:paraId="22F26609" w14:textId="4F77C330" w:rsidR="00325E72" w:rsidRDefault="00325E72" w:rsidP="00DD4B46">
      <w:pPr>
        <w:pStyle w:val="NApunkts2"/>
      </w:pPr>
      <w:r>
        <w:t>iestādes darbībai būtiskajām ekonomikas nozarēm (piemēram, operācijas ar nekustamo īpašumu, ūdens transports).</w:t>
      </w:r>
    </w:p>
    <w:p w14:paraId="2CA24A48" w14:textId="6CC08AA4" w:rsidR="00A6557B" w:rsidRPr="002125B6" w:rsidRDefault="00132B31" w:rsidP="00FA3427">
      <w:pPr>
        <w:pStyle w:val="NAnodala"/>
      </w:pPr>
      <w:r w:rsidRPr="00C91260">
        <w:t>Darbības atjaunošanas plāna izstrādes</w:t>
      </w:r>
      <w:r w:rsidR="00463220" w:rsidRPr="00463220">
        <w:t xml:space="preserve"> un aktualizēšanas</w:t>
      </w:r>
      <w:r w:rsidRPr="00C91260">
        <w:t xml:space="preserve"> atvieglotās prasības</w:t>
      </w:r>
    </w:p>
    <w:p w14:paraId="057CAB29" w14:textId="33C6DE2A" w:rsidR="00A6557B" w:rsidRPr="00794E36" w:rsidRDefault="008D41A6" w:rsidP="001F584E">
      <w:pPr>
        <w:pStyle w:val="NApunkts1"/>
        <w:ind w:left="0" w:firstLine="0"/>
      </w:pPr>
      <w:r w:rsidRPr="002F045B">
        <w:t>Latvijas Bank</w:t>
      </w:r>
      <w:r w:rsidR="009B07C3" w:rsidRPr="002F045B">
        <w:t>a, lai piemērotu vai atceltu iestādei darbības atjaunošanas plāna izstrādes un aktualizēšanas atvieglotās prasības</w:t>
      </w:r>
      <w:r w:rsidR="00703B28" w:rsidRPr="002F045B">
        <w:t>,</w:t>
      </w:r>
      <w:r w:rsidR="001F584E" w:rsidRPr="00BA0C30">
        <w:t xml:space="preserve"> </w:t>
      </w:r>
      <w:r w:rsidR="004F3929" w:rsidRPr="00794E36">
        <w:t>vismaz reizi divos gados veic iestāžu izvērtēšanu, ievērojot Komisijas 2018.</w:t>
      </w:r>
      <w:r w:rsidR="00287594">
        <w:t> </w:t>
      </w:r>
      <w:r w:rsidR="004F3929" w:rsidRPr="00794E36">
        <w:t>gada 25.</w:t>
      </w:r>
      <w:r w:rsidR="00287594">
        <w:t> </w:t>
      </w:r>
      <w:r w:rsidR="004F3929" w:rsidRPr="00794E36">
        <w:t xml:space="preserve">oktobra </w:t>
      </w:r>
      <w:r w:rsidR="007D16FE" w:rsidRPr="00794E36">
        <w:t>d</w:t>
      </w:r>
      <w:r w:rsidR="004F3929" w:rsidRPr="00794E36">
        <w:t>eleģētajā regulā (ES)</w:t>
      </w:r>
      <w:r w:rsidR="00287594">
        <w:t> </w:t>
      </w:r>
      <w:r w:rsidR="004F3929" w:rsidRPr="00794E36">
        <w:t xml:space="preserve">2019/348, ar ko Eiropas Parlamenta un Padomes </w:t>
      </w:r>
      <w:r w:rsidR="007D16FE" w:rsidRPr="00794E36">
        <w:t>d</w:t>
      </w:r>
      <w:r w:rsidR="004F3929" w:rsidRPr="00794E36">
        <w:t>irektīvu</w:t>
      </w:r>
      <w:r w:rsidR="00287594">
        <w:t> </w:t>
      </w:r>
      <w:r w:rsidR="004F3929" w:rsidRPr="00794E36">
        <w:t xml:space="preserve">2014/59/ES papildina attiecībā uz regulatīvajiem tehniskajiem standartiem, kuros precizēti kritēriji, ar ko novērtē iestādes maksātnespējas ietekmi uz finanšu tirgiem, citām iestādēm un finansēšanas nosacījumiem, noteiktos </w:t>
      </w:r>
      <w:r w:rsidR="004F3929" w:rsidRPr="009B3458">
        <w:t>kritērijus</w:t>
      </w:r>
      <w:r w:rsidR="001F584E" w:rsidRPr="002F045B">
        <w:t xml:space="preserve">. </w:t>
      </w:r>
      <w:r w:rsidR="00A24DA8">
        <w:t xml:space="preserve">Ja </w:t>
      </w:r>
      <w:r w:rsidR="0042736D" w:rsidRPr="0042736D">
        <w:t xml:space="preserve">Latvijas Banka </w:t>
      </w:r>
      <w:r w:rsidR="00A24DA8">
        <w:t xml:space="preserve">pieņem </w:t>
      </w:r>
      <w:r w:rsidR="00A24DA8" w:rsidRPr="0042736D">
        <w:t xml:space="preserve">lēmumu par darbības atjaunošanas plāna izstrādes un aktualizēšanas atviegloto prasību piemērošanu </w:t>
      </w:r>
      <w:r w:rsidR="00A24DA8">
        <w:t xml:space="preserve">iestādei </w:t>
      </w:r>
      <w:r w:rsidR="00A24DA8" w:rsidRPr="0042736D">
        <w:t>vai par iepriekš piemēroto atviegloto prasību atcelšanu</w:t>
      </w:r>
      <w:r w:rsidR="00A24DA8">
        <w:t>, tā</w:t>
      </w:r>
      <w:r w:rsidR="00A24DA8" w:rsidRPr="0042736D">
        <w:t xml:space="preserve"> </w:t>
      </w:r>
      <w:r w:rsidR="00A24DA8">
        <w:t>šo lēmumu</w:t>
      </w:r>
      <w:r w:rsidR="00A24DA8" w:rsidRPr="0042736D">
        <w:t xml:space="preserve"> </w:t>
      </w:r>
      <w:r w:rsidR="00A24DA8">
        <w:t xml:space="preserve">paziņo </w:t>
      </w:r>
      <w:r w:rsidR="00A24DA8" w:rsidRPr="0042736D">
        <w:t xml:space="preserve">iestādei </w:t>
      </w:r>
      <w:r w:rsidR="0042736D" w:rsidRPr="0042736D">
        <w:t>līdz attiecīgā gada 31.</w:t>
      </w:r>
      <w:r w:rsidR="00287594">
        <w:t> </w:t>
      </w:r>
      <w:r w:rsidR="0042736D" w:rsidRPr="0042736D">
        <w:t>martam</w:t>
      </w:r>
      <w:r w:rsidR="00A6557B" w:rsidRPr="00794E36">
        <w:t>.</w:t>
      </w:r>
    </w:p>
    <w:p w14:paraId="2A10D59A" w14:textId="7E9A2313" w:rsidR="00A6557B" w:rsidRDefault="00A6557B" w:rsidP="00372D2D">
      <w:pPr>
        <w:pStyle w:val="NApunkts1"/>
        <w:ind w:left="0" w:firstLine="0"/>
      </w:pPr>
      <w:r>
        <w:t>Iestāde, kura</w:t>
      </w:r>
      <w:r w:rsidR="0001181A">
        <w:t>i</w:t>
      </w:r>
      <w:r>
        <w:t xml:space="preserve"> </w:t>
      </w:r>
      <w:r w:rsidR="0001181A" w:rsidRPr="0001181A">
        <w:t xml:space="preserve">ar Latvijas Bankas lēmumu ir </w:t>
      </w:r>
      <w:r w:rsidR="00354268" w:rsidRPr="00354268">
        <w:t xml:space="preserve">piemērotas </w:t>
      </w:r>
      <w:r>
        <w:t>darbības atjaunošanas plāna izstrādes</w:t>
      </w:r>
      <w:r w:rsidR="006460B9" w:rsidRPr="006460B9">
        <w:t xml:space="preserve"> </w:t>
      </w:r>
      <w:r w:rsidR="006460B9" w:rsidRPr="00274139">
        <w:t xml:space="preserve">un </w:t>
      </w:r>
      <w:r w:rsidR="006460B9" w:rsidRPr="00CF298B">
        <w:t>aktualizēšanas</w:t>
      </w:r>
      <w:r w:rsidRPr="00CF298B">
        <w:t xml:space="preserve"> atvieglo</w:t>
      </w:r>
      <w:r>
        <w:t>tās prasības</w:t>
      </w:r>
      <w:r w:rsidR="0001181A" w:rsidRPr="0001181A">
        <w:t>, ir tiesī</w:t>
      </w:r>
      <w:r w:rsidR="00501BBA">
        <w:t>ga</w:t>
      </w:r>
      <w:r>
        <w:t xml:space="preserve">: </w:t>
      </w:r>
    </w:p>
    <w:p w14:paraId="486C32ED" w14:textId="4A06AEFD" w:rsidR="00354268" w:rsidRPr="00CF298B" w:rsidRDefault="00354268" w:rsidP="002F045B">
      <w:pPr>
        <w:pStyle w:val="NApunkts2"/>
      </w:pPr>
      <w:r w:rsidRPr="00354268">
        <w:t>darbības atjaunošanas plānu iesniegt Latvijas Bankai līdz katra otrā pārskata gada 30.</w:t>
      </w:r>
      <w:r w:rsidR="00EC0B29">
        <w:t> </w:t>
      </w:r>
      <w:r w:rsidRPr="00CF298B">
        <w:t>septembrim, izņemot gadījumu, kad iestādē ir notikušas Likuma 5.</w:t>
      </w:r>
      <w:r w:rsidR="00CF298B">
        <w:t> </w:t>
      </w:r>
      <w:r w:rsidRPr="00CF298B">
        <w:t>panta treš</w:t>
      </w:r>
      <w:r w:rsidR="00552FE7">
        <w:t>aj</w:t>
      </w:r>
      <w:r w:rsidRPr="00CF298B">
        <w:t>ā daļā minētās izmaiņas;</w:t>
      </w:r>
    </w:p>
    <w:p w14:paraId="62DF33F5" w14:textId="49B5401E" w:rsidR="00A6557B" w:rsidRPr="00CF298B" w:rsidRDefault="00A6557B" w:rsidP="00372D2D">
      <w:pPr>
        <w:pStyle w:val="NApunkts2"/>
      </w:pPr>
      <w:r w:rsidRPr="00CF298B">
        <w:t>darbības atjaunošanas plānā ietver</w:t>
      </w:r>
      <w:r w:rsidR="00BF0D1A" w:rsidRPr="00CF298B">
        <w:t>t</w:t>
      </w:r>
      <w:r w:rsidRPr="00CF298B">
        <w:t xml:space="preserve"> vismaz vienu scenāriju atbilstoši šo noteikumu 2</w:t>
      </w:r>
      <w:r w:rsidR="00A62FCF" w:rsidRPr="00CF298B">
        <w:t>4</w:t>
      </w:r>
      <w:r w:rsidRPr="00CF298B">
        <w:t>.1. </w:t>
      </w:r>
      <w:r w:rsidR="005E5CBE" w:rsidRPr="00CF298B">
        <w:t>apakš</w:t>
      </w:r>
      <w:r w:rsidRPr="00CF298B">
        <w:t>punktā noteiktajam notikuma veidam;</w:t>
      </w:r>
    </w:p>
    <w:p w14:paraId="16B8B3FF" w14:textId="74BBD8E0" w:rsidR="00795ACF" w:rsidRPr="00CF298B" w:rsidRDefault="00A6557B" w:rsidP="002F045B">
      <w:pPr>
        <w:pStyle w:val="NApunkts2"/>
      </w:pPr>
      <w:r w:rsidRPr="00CF298B">
        <w:t>darbības atjaunošanas plānā ietver</w:t>
      </w:r>
      <w:r w:rsidR="00BF0D1A" w:rsidRPr="00CF298B">
        <w:t>t</w:t>
      </w:r>
      <w:r w:rsidRPr="00CF298B">
        <w:t xml:space="preserve"> tai saistošos šo noteikumu 1.</w:t>
      </w:r>
      <w:r w:rsidR="00287594">
        <w:t> </w:t>
      </w:r>
      <w:r w:rsidRPr="00CF298B">
        <w:t>pielikumā noteiktos rādītājus, kas atbilst šo noteikumu 3</w:t>
      </w:r>
      <w:r w:rsidR="00A62FCF" w:rsidRPr="00CF298B">
        <w:t>5</w:t>
      </w:r>
      <w:r w:rsidRPr="00CF298B">
        <w:t>.1.</w:t>
      </w:r>
      <w:r w:rsidR="00CF298B">
        <w:t> </w:t>
      </w:r>
      <w:r w:rsidRPr="00CF298B">
        <w:t>un 3</w:t>
      </w:r>
      <w:r w:rsidR="00A62FCF" w:rsidRPr="00CF298B">
        <w:t>5</w:t>
      </w:r>
      <w:r w:rsidRPr="00CF298B">
        <w:t>.2.</w:t>
      </w:r>
      <w:r w:rsidR="00287594">
        <w:t> </w:t>
      </w:r>
      <w:r w:rsidR="005E5CBE" w:rsidRPr="00CF298B">
        <w:t>apakš</w:t>
      </w:r>
      <w:r w:rsidRPr="00CF298B">
        <w:t>punktā minētajām rādītāju grupām, un vismaz vienu rādītāju no katras šo noteikumu 3</w:t>
      </w:r>
      <w:r w:rsidR="00A62FCF" w:rsidRPr="00CF298B">
        <w:t>5</w:t>
      </w:r>
      <w:r w:rsidRPr="00CF298B">
        <w:t>.3.</w:t>
      </w:r>
      <w:r w:rsidR="00CF298B">
        <w:t> </w:t>
      </w:r>
      <w:r w:rsidRPr="00CF298B">
        <w:t>un 3</w:t>
      </w:r>
      <w:r w:rsidR="00A62FCF" w:rsidRPr="00CF298B">
        <w:t>5</w:t>
      </w:r>
      <w:r w:rsidRPr="00CF298B">
        <w:t>.4.</w:t>
      </w:r>
      <w:r w:rsidR="00CF298B">
        <w:t> </w:t>
      </w:r>
      <w:r w:rsidR="005E5CBE" w:rsidRPr="00CF298B">
        <w:t>apakš</w:t>
      </w:r>
      <w:r w:rsidRPr="00CF298B">
        <w:t>punktā minētās rādītāju grupas atbilstoši šo noteikumu 1.</w:t>
      </w:r>
      <w:r w:rsidR="00CF298B">
        <w:t> </w:t>
      </w:r>
      <w:r w:rsidRPr="00CF298B">
        <w:t>pielikumā noteiktaj</w:t>
      </w:r>
      <w:r w:rsidR="00BF0D1A" w:rsidRPr="00CF298B">
        <w:t>iem</w:t>
      </w:r>
      <w:r w:rsidRPr="00CF298B">
        <w:t xml:space="preserve"> rādītāj</w:t>
      </w:r>
      <w:r w:rsidR="00BF0D1A" w:rsidRPr="00CF298B">
        <w:t>iem.</w:t>
      </w:r>
      <w:r w:rsidR="00795ACF" w:rsidRPr="00CF298B">
        <w:t xml:space="preserve"> </w:t>
      </w:r>
    </w:p>
    <w:p w14:paraId="272E3C20" w14:textId="2B0263D7" w:rsidR="00F443B6" w:rsidRPr="00CF298B" w:rsidRDefault="00F443B6" w:rsidP="00FA3427">
      <w:pPr>
        <w:pStyle w:val="NAnodala"/>
      </w:pPr>
      <w:r w:rsidRPr="00CF298B">
        <w:t>Noslēguma jautājum</w:t>
      </w:r>
      <w:r w:rsidR="0066625C" w:rsidRPr="00CF298B">
        <w:t>s</w:t>
      </w:r>
    </w:p>
    <w:p w14:paraId="075E9412" w14:textId="2D11299F" w:rsidR="00530F0B" w:rsidRDefault="00530F0B" w:rsidP="00530F0B">
      <w:pPr>
        <w:pStyle w:val="NApunkts1"/>
        <w:ind w:left="0" w:firstLine="0"/>
      </w:pPr>
      <w:r w:rsidRPr="00530F0B">
        <w:t>A</w:t>
      </w:r>
      <w:r w:rsidR="00DB3EE1">
        <w:t xml:space="preserve">tzīt par spēku zaudējušiem </w:t>
      </w:r>
      <w:r w:rsidR="001C5C8D" w:rsidRPr="001C5C8D">
        <w:t>Finanšu un kapitāla tirgus</w:t>
      </w:r>
      <w:r w:rsidR="001C5C8D" w:rsidRPr="001C5C8D" w:rsidDel="002B2E9E">
        <w:t xml:space="preserve"> </w:t>
      </w:r>
      <w:r w:rsidR="001C5C8D">
        <w:t>k</w:t>
      </w:r>
      <w:r w:rsidR="00FC3BE8" w:rsidRPr="00FC3BE8">
        <w:t>omisija</w:t>
      </w:r>
      <w:r w:rsidRPr="00530F0B">
        <w:t>s 202</w:t>
      </w:r>
      <w:r w:rsidR="00111533">
        <w:t>2</w:t>
      </w:r>
      <w:r w:rsidRPr="00530F0B">
        <w:t>. gada 1. </w:t>
      </w:r>
      <w:r w:rsidR="005E4EF9">
        <w:t>novembra</w:t>
      </w:r>
      <w:r w:rsidR="005E4EF9" w:rsidRPr="00530F0B">
        <w:t xml:space="preserve"> </w:t>
      </w:r>
      <w:r w:rsidR="00DB3EE1" w:rsidRPr="00530F0B">
        <w:t>normatīv</w:t>
      </w:r>
      <w:r w:rsidR="00DB3EE1">
        <w:t>os</w:t>
      </w:r>
      <w:r w:rsidR="00DB3EE1" w:rsidRPr="00530F0B">
        <w:t xml:space="preserve"> </w:t>
      </w:r>
      <w:r w:rsidRPr="00530F0B">
        <w:t>noteikum</w:t>
      </w:r>
      <w:r w:rsidR="00DB3EE1">
        <w:t>us</w:t>
      </w:r>
      <w:r w:rsidRPr="00530F0B">
        <w:t xml:space="preserve"> Nr</w:t>
      </w:r>
      <w:r w:rsidR="00A52EAE" w:rsidRPr="00530F0B">
        <w:t>.</w:t>
      </w:r>
      <w:r w:rsidR="00A52EAE">
        <w:t> 194</w:t>
      </w:r>
      <w:r w:rsidRPr="00530F0B">
        <w:t xml:space="preserve"> "Normatīvie noteikumi par darbības atjaunošanas plānā papildus iekļaujamās informācijas saturu un plāna iesniegšanas kārtību"</w:t>
      </w:r>
      <w:r w:rsidR="00B115F0">
        <w:t xml:space="preserve"> (Latvijas Vēstnesis, </w:t>
      </w:r>
      <w:r w:rsidR="00B115F0" w:rsidRPr="00FB7454">
        <w:t>202</w:t>
      </w:r>
      <w:r w:rsidR="00A8618D" w:rsidRPr="002F045B">
        <w:t>2</w:t>
      </w:r>
      <w:r w:rsidR="00B115F0" w:rsidRPr="00FB7454">
        <w:t xml:space="preserve">, </w:t>
      </w:r>
      <w:r w:rsidR="00273993" w:rsidRPr="002F045B">
        <w:t>N</w:t>
      </w:r>
      <w:r w:rsidR="00B115F0" w:rsidRPr="00FB7454">
        <w:t>r.</w:t>
      </w:r>
      <w:r w:rsidR="00A8618D" w:rsidRPr="00FB7454">
        <w:t> 217</w:t>
      </w:r>
      <w:r w:rsidR="00B115F0">
        <w:t>)</w:t>
      </w:r>
      <w:r w:rsidRPr="00530F0B">
        <w:t>.</w:t>
      </w:r>
    </w:p>
    <w:p w14:paraId="47C16329" w14:textId="7D6E1A54" w:rsidR="00ED49CE" w:rsidRPr="002F045B" w:rsidRDefault="00ED49CE" w:rsidP="002D605C">
      <w:pPr>
        <w:pStyle w:val="Heading3"/>
        <w:spacing w:before="240" w:after="240"/>
        <w:jc w:val="left"/>
        <w:rPr>
          <w:sz w:val="24"/>
          <w:shd w:val="clear" w:color="auto" w:fill="FEFEFE"/>
        </w:rPr>
      </w:pPr>
      <w:r w:rsidRPr="002F045B">
        <w:rPr>
          <w:sz w:val="24"/>
          <w:shd w:val="clear" w:color="auto" w:fill="FEFEFE"/>
        </w:rPr>
        <w:t xml:space="preserve">Informatīva atsauce uz </w:t>
      </w:r>
      <w:r w:rsidR="00DB3EE1">
        <w:rPr>
          <w:sz w:val="24"/>
          <w:shd w:val="clear" w:color="auto" w:fill="FEFEFE"/>
        </w:rPr>
        <w:t>Eiropas Savienības tiesību aktiem</w:t>
      </w:r>
    </w:p>
    <w:p w14:paraId="3D439860" w14:textId="2BEF8871" w:rsidR="00ED49CE" w:rsidRDefault="00ED49CE" w:rsidP="00FB4003">
      <w:pPr>
        <w:pStyle w:val="BodyTextIndent3"/>
        <w:spacing w:after="0"/>
        <w:ind w:left="0"/>
        <w:rPr>
          <w:sz w:val="24"/>
          <w:szCs w:val="24"/>
          <w:lang w:val="sv-SE"/>
        </w:rPr>
      </w:pPr>
      <w:r w:rsidRPr="00254D6E">
        <w:rPr>
          <w:sz w:val="24"/>
          <w:szCs w:val="24"/>
          <w:lang w:val="sv-SE"/>
        </w:rPr>
        <w:t xml:space="preserve">Noteikumos iekļautas </w:t>
      </w:r>
      <w:r w:rsidR="00FB4003">
        <w:rPr>
          <w:sz w:val="24"/>
          <w:szCs w:val="24"/>
          <w:lang w:val="sv-SE"/>
        </w:rPr>
        <w:t xml:space="preserve">tiesību </w:t>
      </w:r>
      <w:r w:rsidRPr="00254D6E">
        <w:rPr>
          <w:sz w:val="24"/>
          <w:szCs w:val="24"/>
          <w:lang w:val="sv-SE"/>
        </w:rPr>
        <w:t>normas, kas izriet no:</w:t>
      </w:r>
    </w:p>
    <w:p w14:paraId="0C53F386" w14:textId="196408C9" w:rsidR="00FB4003" w:rsidRPr="00254D6E" w:rsidRDefault="00FB4003" w:rsidP="002F045B">
      <w:pPr>
        <w:pStyle w:val="BodyTextIndent3"/>
        <w:spacing w:after="0"/>
        <w:ind w:left="0"/>
        <w:jc w:val="both"/>
        <w:rPr>
          <w:sz w:val="24"/>
          <w:szCs w:val="24"/>
          <w:lang w:val="sv-SE"/>
        </w:rPr>
      </w:pPr>
      <w:r>
        <w:rPr>
          <w:sz w:val="24"/>
          <w:szCs w:val="24"/>
          <w:lang w:val="sv-SE"/>
        </w:rPr>
        <w:t>1) </w:t>
      </w:r>
      <w:r w:rsidRPr="00FB4003">
        <w:rPr>
          <w:sz w:val="24"/>
          <w:szCs w:val="24"/>
          <w:lang w:val="sv-SE"/>
        </w:rPr>
        <w:t>Eiropas Parlamenta un Padomes 2014.</w:t>
      </w:r>
      <w:r w:rsidR="00CF298B">
        <w:rPr>
          <w:sz w:val="24"/>
          <w:szCs w:val="24"/>
          <w:lang w:val="sv-SE"/>
        </w:rPr>
        <w:t> </w:t>
      </w:r>
      <w:r w:rsidRPr="00FB4003">
        <w:rPr>
          <w:sz w:val="24"/>
          <w:szCs w:val="24"/>
          <w:lang w:val="sv-SE"/>
        </w:rPr>
        <w:t>gada 15.</w:t>
      </w:r>
      <w:r w:rsidR="00CF298B">
        <w:rPr>
          <w:sz w:val="24"/>
          <w:szCs w:val="24"/>
          <w:lang w:val="sv-SE"/>
        </w:rPr>
        <w:t> </w:t>
      </w:r>
      <w:r w:rsidRPr="00FB4003">
        <w:rPr>
          <w:sz w:val="24"/>
          <w:szCs w:val="24"/>
          <w:lang w:val="sv-SE"/>
        </w:rPr>
        <w:t>maija direktīvas</w:t>
      </w:r>
      <w:r w:rsidR="00D5567E">
        <w:rPr>
          <w:sz w:val="24"/>
          <w:szCs w:val="24"/>
          <w:lang w:val="sv-SE"/>
        </w:rPr>
        <w:t> </w:t>
      </w:r>
      <w:r w:rsidRPr="00FB4003">
        <w:rPr>
          <w:sz w:val="24"/>
          <w:szCs w:val="24"/>
          <w:lang w:val="sv-SE"/>
        </w:rPr>
        <w:t>2014/59/ES, ar ko izveido kredītiestāžu un ieguldījumu brokeru sabiedrību atveseļošanas un noregulējuma režīmu un groza Padomes direktīvu</w:t>
      </w:r>
      <w:r w:rsidR="00D5567E">
        <w:rPr>
          <w:sz w:val="24"/>
          <w:szCs w:val="24"/>
          <w:lang w:val="sv-SE"/>
        </w:rPr>
        <w:t> </w:t>
      </w:r>
      <w:r w:rsidRPr="00FB4003">
        <w:rPr>
          <w:sz w:val="24"/>
          <w:szCs w:val="24"/>
          <w:lang w:val="sv-SE"/>
        </w:rPr>
        <w:t>82/891/EEK un Eiropas Parlamenta un Padomes direktīvas</w:t>
      </w:r>
      <w:r w:rsidR="00D5567E">
        <w:rPr>
          <w:sz w:val="24"/>
          <w:szCs w:val="24"/>
          <w:lang w:val="sv-SE"/>
        </w:rPr>
        <w:t> </w:t>
      </w:r>
      <w:r w:rsidRPr="00FB4003">
        <w:rPr>
          <w:sz w:val="24"/>
          <w:szCs w:val="24"/>
          <w:lang w:val="sv-SE"/>
        </w:rPr>
        <w:t>2001/24/EK, 2002/47/EK, 2004/25/EK, 2005/56/EK, 2007/36/EK, 2011/35/ES, 2012/30/ES un 2013/36/ES, un Eiropas Parlamenta un Padomes regulas (ES) Nr.</w:t>
      </w:r>
      <w:r w:rsidR="00314058">
        <w:rPr>
          <w:sz w:val="24"/>
          <w:szCs w:val="24"/>
          <w:lang w:val="sv-SE"/>
        </w:rPr>
        <w:t> </w:t>
      </w:r>
      <w:r w:rsidRPr="00FB4003">
        <w:rPr>
          <w:sz w:val="24"/>
          <w:szCs w:val="24"/>
          <w:lang w:val="sv-SE"/>
        </w:rPr>
        <w:t>1093/2010 un (ES) Nr.</w:t>
      </w:r>
      <w:r w:rsidR="00314058">
        <w:rPr>
          <w:sz w:val="24"/>
          <w:szCs w:val="24"/>
          <w:lang w:val="sv-SE"/>
        </w:rPr>
        <w:t> </w:t>
      </w:r>
      <w:r w:rsidRPr="00FB4003">
        <w:rPr>
          <w:sz w:val="24"/>
          <w:szCs w:val="24"/>
          <w:lang w:val="sv-SE"/>
        </w:rPr>
        <w:t>648/2012</w:t>
      </w:r>
      <w:r>
        <w:rPr>
          <w:sz w:val="24"/>
          <w:szCs w:val="24"/>
          <w:lang w:val="sv-SE"/>
        </w:rPr>
        <w:t>;</w:t>
      </w:r>
    </w:p>
    <w:p w14:paraId="653961E8" w14:textId="4C7C9D72" w:rsidR="00ED49CE" w:rsidRPr="00254D6E" w:rsidRDefault="00FB4003" w:rsidP="002F045B">
      <w:pPr>
        <w:autoSpaceDE w:val="0"/>
        <w:autoSpaceDN w:val="0"/>
        <w:adjustRightInd w:val="0"/>
        <w:jc w:val="both"/>
        <w:rPr>
          <w:lang w:val="sv-SE"/>
        </w:rPr>
      </w:pPr>
      <w:r>
        <w:rPr>
          <w:lang w:val="sv-SE"/>
        </w:rPr>
        <w:lastRenderedPageBreak/>
        <w:t>2</w:t>
      </w:r>
      <w:r w:rsidR="00ED49CE" w:rsidRPr="00254D6E">
        <w:rPr>
          <w:lang w:val="sv-SE"/>
        </w:rPr>
        <w:t>) Eiropas Banku iestādes 2014.</w:t>
      </w:r>
      <w:r w:rsidR="00314058">
        <w:rPr>
          <w:lang w:val="sv-SE"/>
        </w:rPr>
        <w:t> </w:t>
      </w:r>
      <w:r w:rsidR="00ED49CE" w:rsidRPr="00254D6E">
        <w:rPr>
          <w:lang w:val="sv-SE"/>
        </w:rPr>
        <w:t>gada 18.</w:t>
      </w:r>
      <w:r w:rsidR="00314058">
        <w:rPr>
          <w:lang w:val="sv-SE"/>
        </w:rPr>
        <w:t> </w:t>
      </w:r>
      <w:r w:rsidR="00ED49CE" w:rsidRPr="00254D6E">
        <w:rPr>
          <w:lang w:val="sv-SE"/>
        </w:rPr>
        <w:t>jūlija pamatnostādnēm EBA/GL/2014/06 "Pamatnostādnes par atveseļošanas plāniem izmantojamo scenāriju diapazonu";</w:t>
      </w:r>
    </w:p>
    <w:p w14:paraId="656DE29C" w14:textId="4A300656" w:rsidR="00ED49CE" w:rsidRPr="001A1E20" w:rsidRDefault="00FB4003" w:rsidP="002F045B">
      <w:pPr>
        <w:autoSpaceDE w:val="0"/>
        <w:autoSpaceDN w:val="0"/>
        <w:adjustRightInd w:val="0"/>
        <w:jc w:val="both"/>
        <w:rPr>
          <w:lang w:val="sv-SE"/>
        </w:rPr>
      </w:pPr>
      <w:r>
        <w:rPr>
          <w:lang w:val="sv-SE"/>
        </w:rPr>
        <w:t>3</w:t>
      </w:r>
      <w:r w:rsidR="00ED49CE" w:rsidRPr="00254D6E">
        <w:rPr>
          <w:lang w:val="sv-SE"/>
        </w:rPr>
        <w:t>)</w:t>
      </w:r>
      <w:r w:rsidR="0081211F" w:rsidRPr="00254D6E">
        <w:rPr>
          <w:lang w:val="sv-SE"/>
        </w:rPr>
        <w:t> </w:t>
      </w:r>
      <w:r w:rsidR="00ED49CE" w:rsidRPr="00254D6E">
        <w:rPr>
          <w:lang w:val="sv-SE"/>
        </w:rPr>
        <w:t>Eiropas Banku iestādes 2018.</w:t>
      </w:r>
      <w:r w:rsidR="00314058">
        <w:rPr>
          <w:lang w:val="sv-SE"/>
        </w:rPr>
        <w:t> </w:t>
      </w:r>
      <w:r w:rsidR="00ED49CE" w:rsidRPr="00254D6E">
        <w:rPr>
          <w:lang w:val="sv-SE"/>
        </w:rPr>
        <w:t>gada 26.</w:t>
      </w:r>
      <w:r w:rsidR="00314058">
        <w:rPr>
          <w:lang w:val="sv-SE"/>
        </w:rPr>
        <w:t> </w:t>
      </w:r>
      <w:r w:rsidR="00ED49CE" w:rsidRPr="00254D6E">
        <w:rPr>
          <w:lang w:val="sv-SE"/>
        </w:rPr>
        <w:t>janvāra ieteikuma EBA/REC/2017/02 "Ieteikums par vienību iekļaušanu grupas atveseļošanas plānā</w:t>
      </w:r>
      <w:r w:rsidR="00ED49CE" w:rsidRPr="001A1E20">
        <w:rPr>
          <w:lang w:val="sv-SE"/>
        </w:rPr>
        <w:t>";</w:t>
      </w:r>
    </w:p>
    <w:p w14:paraId="3E11F669" w14:textId="619F936B" w:rsidR="00A42192" w:rsidRDefault="00FB4003" w:rsidP="002F045B">
      <w:pPr>
        <w:autoSpaceDE w:val="0"/>
        <w:autoSpaceDN w:val="0"/>
        <w:adjustRightInd w:val="0"/>
        <w:jc w:val="both"/>
        <w:rPr>
          <w:iCs/>
          <w:lang w:val="sv-SE"/>
        </w:rPr>
      </w:pPr>
      <w:r>
        <w:rPr>
          <w:lang w:val="sv-SE"/>
        </w:rPr>
        <w:t>4</w:t>
      </w:r>
      <w:r w:rsidR="00ED49CE" w:rsidRPr="00254D6E">
        <w:rPr>
          <w:lang w:val="sv-SE"/>
        </w:rPr>
        <w:t>)</w:t>
      </w:r>
      <w:r w:rsidR="0081211F" w:rsidRPr="00254D6E">
        <w:rPr>
          <w:lang w:val="sv-SE"/>
        </w:rPr>
        <w:t> </w:t>
      </w:r>
      <w:r w:rsidR="00ED49CE" w:rsidRPr="00254D6E">
        <w:rPr>
          <w:lang w:val="sv-SE"/>
        </w:rPr>
        <w:t>Eiropas Banku iestādes 2021.</w:t>
      </w:r>
      <w:r w:rsidR="00314058">
        <w:rPr>
          <w:lang w:val="sv-SE"/>
        </w:rPr>
        <w:t> </w:t>
      </w:r>
      <w:r w:rsidR="00ED49CE" w:rsidRPr="00254D6E">
        <w:rPr>
          <w:lang w:val="sv-SE"/>
        </w:rPr>
        <w:t>gada 9.</w:t>
      </w:r>
      <w:r w:rsidR="00314058">
        <w:rPr>
          <w:lang w:val="sv-SE"/>
        </w:rPr>
        <w:t> </w:t>
      </w:r>
      <w:r w:rsidR="00ED49CE" w:rsidRPr="00254D6E">
        <w:rPr>
          <w:lang w:val="sv-SE"/>
        </w:rPr>
        <w:t>novembra pamatnostādnēm EBA/GL/2021/11 "Pamatnostādnes par darbības atjaunošanas plāna rādītājiem"</w:t>
      </w:r>
      <w:r w:rsidR="00A42192">
        <w:rPr>
          <w:iCs/>
          <w:lang w:val="sv-SE"/>
        </w:rPr>
        <w:t>;</w:t>
      </w:r>
    </w:p>
    <w:p w14:paraId="439B7900" w14:textId="41E7686E" w:rsidR="00ED49CE" w:rsidRPr="00254D6E" w:rsidRDefault="00FB4003" w:rsidP="002F045B">
      <w:pPr>
        <w:autoSpaceDE w:val="0"/>
        <w:autoSpaceDN w:val="0"/>
        <w:adjustRightInd w:val="0"/>
        <w:jc w:val="both"/>
        <w:rPr>
          <w:lang w:val="sv-SE"/>
        </w:rPr>
      </w:pPr>
      <w:r>
        <w:rPr>
          <w:iCs/>
          <w:lang w:val="sv-SE"/>
        </w:rPr>
        <w:t>5</w:t>
      </w:r>
      <w:r w:rsidR="00A42192" w:rsidRPr="009B5F11">
        <w:rPr>
          <w:iCs/>
          <w:lang w:val="sv-SE"/>
        </w:rPr>
        <w:t>)</w:t>
      </w:r>
      <w:r w:rsidR="00F50100">
        <w:rPr>
          <w:iCs/>
          <w:lang w:val="sv-SE"/>
        </w:rPr>
        <w:t> </w:t>
      </w:r>
      <w:r w:rsidR="00F50100" w:rsidRPr="00254D6E">
        <w:rPr>
          <w:lang w:val="sv-SE"/>
        </w:rPr>
        <w:t>Eiropas Banku iestādes 202</w:t>
      </w:r>
      <w:r w:rsidR="00F06ACD">
        <w:rPr>
          <w:lang w:val="sv-SE"/>
        </w:rPr>
        <w:t>3</w:t>
      </w:r>
      <w:r w:rsidR="00F50100" w:rsidRPr="00254D6E">
        <w:rPr>
          <w:lang w:val="sv-SE"/>
        </w:rPr>
        <w:t>.</w:t>
      </w:r>
      <w:r w:rsidR="00DF4252">
        <w:rPr>
          <w:lang w:val="sv-SE"/>
        </w:rPr>
        <w:t> </w:t>
      </w:r>
      <w:r w:rsidR="00F50100" w:rsidRPr="00254D6E">
        <w:rPr>
          <w:lang w:val="sv-SE"/>
        </w:rPr>
        <w:t xml:space="preserve">gada </w:t>
      </w:r>
      <w:r w:rsidR="00F77B7D">
        <w:rPr>
          <w:lang w:val="sv-SE"/>
        </w:rPr>
        <w:t>1</w:t>
      </w:r>
      <w:r w:rsidR="00F50100" w:rsidRPr="00254D6E">
        <w:rPr>
          <w:lang w:val="sv-SE"/>
        </w:rPr>
        <w:t>9.</w:t>
      </w:r>
      <w:r w:rsidR="00DF4252">
        <w:rPr>
          <w:lang w:val="sv-SE"/>
        </w:rPr>
        <w:t> </w:t>
      </w:r>
      <w:r w:rsidR="00F77B7D" w:rsidRPr="00F77B7D">
        <w:rPr>
          <w:lang w:val="sv-SE"/>
        </w:rPr>
        <w:t>jūlij</w:t>
      </w:r>
      <w:r w:rsidR="00F50100" w:rsidRPr="00254D6E">
        <w:rPr>
          <w:lang w:val="sv-SE"/>
        </w:rPr>
        <w:t xml:space="preserve">a pamatnostādnēm </w:t>
      </w:r>
      <w:r w:rsidR="00F77B7D" w:rsidRPr="00F77B7D">
        <w:rPr>
          <w:lang w:val="sv-SE"/>
        </w:rPr>
        <w:t>EBA/GL/2023/06</w:t>
      </w:r>
      <w:r w:rsidR="00F50100" w:rsidRPr="00254D6E">
        <w:rPr>
          <w:lang w:val="sv-SE"/>
        </w:rPr>
        <w:t xml:space="preserve"> "</w:t>
      </w:r>
      <w:r w:rsidR="00F77B7D" w:rsidRPr="00F77B7D">
        <w:rPr>
          <w:lang w:val="sv-SE"/>
        </w:rPr>
        <w:t>Pamatnostādnes</w:t>
      </w:r>
      <w:r w:rsidR="00F77B7D" w:rsidRPr="00F77B7D">
        <w:t xml:space="preserve"> </w:t>
      </w:r>
      <w:r w:rsidR="00F77B7D" w:rsidRPr="00F77B7D">
        <w:rPr>
          <w:lang w:val="sv-SE"/>
        </w:rPr>
        <w:t>par vispārējo darbības atjaunošanas spēju darbības atjaunošanas plānošanā</w:t>
      </w:r>
      <w:r w:rsidR="00F50100" w:rsidRPr="00254D6E">
        <w:rPr>
          <w:lang w:val="sv-SE"/>
        </w:rPr>
        <w:t>"</w:t>
      </w:r>
      <w:r w:rsidR="00ED49CE" w:rsidRPr="009B5F11">
        <w:rPr>
          <w:iCs/>
          <w:lang w:val="sv-SE"/>
        </w:rPr>
        <w:t>.</w:t>
      </w:r>
    </w:p>
    <w:p w14:paraId="53AF21D9"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63E56B8F" w14:textId="77777777" w:rsidTr="00811BE5">
        <w:tc>
          <w:tcPr>
            <w:tcW w:w="4928" w:type="dxa"/>
            <w:vAlign w:val="bottom"/>
          </w:tcPr>
          <w:p w14:paraId="00B276A6" w14:textId="3B1C3C39" w:rsidR="00966987" w:rsidRDefault="00FD2D65" w:rsidP="00FA055C">
            <w:pPr>
              <w:pStyle w:val="NoSpacing"/>
              <w:ind w:left="-107"/>
              <w:rPr>
                <w:rFonts w:cs="Times New Roman"/>
              </w:rPr>
            </w:pPr>
            <w:sdt>
              <w:sdtPr>
                <w:alias w:val="Amats"/>
                <w:tag w:val="Amats"/>
                <w:id w:val="45201534"/>
                <w:lock w:val="sdtLocked"/>
                <w:placeholder>
                  <w:docPart w:val="A5AF11C81E0D4328A6A9DF50D05C9681"/>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A57A6A" w:rsidRPr="002F045B">
                  <w:t>Latvijas Bankas prezidents</w:t>
                </w:r>
              </w:sdtContent>
            </w:sdt>
          </w:p>
        </w:tc>
        <w:sdt>
          <w:sdtPr>
            <w:rPr>
              <w:rFonts w:cs="Times New Roman"/>
            </w:rPr>
            <w:alias w:val="V. Uzvārds"/>
            <w:tag w:val="V. Uzvārds"/>
            <w:id w:val="46411162"/>
            <w:lock w:val="sdtLocked"/>
            <w:placeholder>
              <w:docPart w:val="289A8E6F9BEE46F3963B6B9D2905E0CA"/>
            </w:placeholder>
          </w:sdtPr>
          <w:sdtEndPr/>
          <w:sdtContent>
            <w:tc>
              <w:tcPr>
                <w:tcW w:w="3792" w:type="dxa"/>
                <w:vAlign w:val="bottom"/>
              </w:tcPr>
              <w:p w14:paraId="597E7899" w14:textId="0B6DD3F3" w:rsidR="00966987" w:rsidRDefault="001C1100" w:rsidP="00C523D5">
                <w:pPr>
                  <w:pStyle w:val="NoSpacing"/>
                  <w:ind w:right="-111"/>
                  <w:jc w:val="right"/>
                  <w:rPr>
                    <w:rFonts w:cs="Times New Roman"/>
                  </w:rPr>
                </w:pPr>
                <w:r w:rsidRPr="001C1100">
                  <w:rPr>
                    <w:rFonts w:cs="Times New Roman"/>
                  </w:rPr>
                  <w:t>M.</w:t>
                </w:r>
                <w:r w:rsidR="00D5567E">
                  <w:rPr>
                    <w:rFonts w:cs="Times New Roman"/>
                  </w:rPr>
                  <w:t> </w:t>
                </w:r>
                <w:r w:rsidRPr="001C1100">
                  <w:rPr>
                    <w:rFonts w:cs="Times New Roman"/>
                  </w:rPr>
                  <w:t>Kazāks</w:t>
                </w:r>
              </w:p>
            </w:tc>
          </w:sdtContent>
        </w:sdt>
      </w:tr>
    </w:tbl>
    <w:p w14:paraId="735C3A6B" w14:textId="77777777" w:rsidR="006D395C" w:rsidRDefault="006D395C" w:rsidP="00E36793">
      <w:pPr>
        <w:rPr>
          <w:rFonts w:cs="Times New Roman"/>
          <w:szCs w:val="24"/>
        </w:rPr>
      </w:pPr>
    </w:p>
    <w:p w14:paraId="343A032C" w14:textId="77777777" w:rsidR="006D395C" w:rsidRDefault="006D395C">
      <w:pPr>
        <w:rPr>
          <w:rFonts w:cs="Times New Roman"/>
          <w:szCs w:val="24"/>
        </w:rPr>
      </w:pPr>
      <w:r>
        <w:rPr>
          <w:rFonts w:cs="Times New Roman"/>
          <w:szCs w:val="24"/>
        </w:rPr>
        <w:br w:type="page"/>
      </w:r>
    </w:p>
    <w:p w14:paraId="309882D5" w14:textId="654DD714" w:rsidR="006D395C" w:rsidRPr="004F29B1" w:rsidRDefault="006D395C" w:rsidP="006D395C">
      <w:pPr>
        <w:pStyle w:val="NApielikums"/>
      </w:pPr>
      <w:r w:rsidRPr="004F29B1">
        <w:lastRenderedPageBreak/>
        <w:t>1.</w:t>
      </w:r>
      <w:r w:rsidR="00D5567E">
        <w:t> </w:t>
      </w:r>
      <w:r w:rsidRPr="004F29B1">
        <w:t>pielikums</w:t>
      </w:r>
    </w:p>
    <w:p w14:paraId="65DFE2AB" w14:textId="77777777" w:rsidR="006D395C" w:rsidRPr="00E2086E" w:rsidRDefault="00FD2D65" w:rsidP="006D395C">
      <w:pPr>
        <w:pStyle w:val="NApielikums"/>
      </w:pPr>
      <w:sdt>
        <w:sdtPr>
          <w:id w:val="32932755"/>
          <w:placeholder>
            <w:docPart w:val="F069F21273994BCD8275B51EB764D5D6"/>
          </w:placeholder>
          <w:showingPlcHdr/>
        </w:sdtPr>
        <w:sdtEndPr/>
        <w:sdtContent>
          <w:r w:rsidR="00937AA2">
            <w:t xml:space="preserve">Latvijas Bankas </w:t>
          </w:r>
        </w:sdtContent>
      </w:sdt>
      <w:sdt>
        <w:sdtPr>
          <w:id w:val="25448168"/>
          <w:placeholder>
            <w:docPart w:val="50E3A1595B224BAA87A685E42EFFB3E1"/>
          </w:placeholder>
          <w:showingPlcHdr/>
        </w:sdtPr>
        <w:sdtEndPr/>
        <w:sdtContent>
          <w:r w:rsidR="006D395C" w:rsidRPr="00811BE5">
            <w:rPr>
              <w:rStyle w:val="PlaceholderText"/>
            </w:rPr>
            <w:t>[datums]</w:t>
          </w:r>
        </w:sdtContent>
      </w:sdt>
    </w:p>
    <w:p w14:paraId="5907AA4A" w14:textId="1929C91A" w:rsidR="006D395C" w:rsidRPr="004F29B1" w:rsidRDefault="00FD2D65" w:rsidP="006D395C">
      <w:pPr>
        <w:pStyle w:val="NApielikums"/>
      </w:pPr>
      <w:sdt>
        <w:sdtPr>
          <w:id w:val="32932782"/>
          <w:placeholder>
            <w:docPart w:val="F8129E0003B04F08B1E80364D6E35329"/>
          </w:placeholder>
          <w:showingPlcHdr/>
        </w:sdtPr>
        <w:sdtEndPr/>
        <w:sdtContent>
          <w:r w:rsidR="00937AA2">
            <w:t xml:space="preserve">noteikumiem </w:t>
          </w:r>
        </w:sdtContent>
      </w:sdt>
      <w:sdt>
        <w:sdtPr>
          <w:id w:val="25448110"/>
          <w:placeholder>
            <w:docPart w:val="0821EBBCBFDC4F7F967F7E597B56B6CE"/>
          </w:placeholder>
          <w:showingPlcHdr/>
        </w:sdtPr>
        <w:sdtEndPr/>
        <w:sdtContent>
          <w:r w:rsidR="006D395C">
            <w:t>Nr.</w:t>
          </w:r>
          <w:r w:rsidR="007F4A16">
            <w:t xml:space="preserve"> </w:t>
          </w:r>
        </w:sdtContent>
      </w:sdt>
      <w:sdt>
        <w:sdtPr>
          <w:id w:val="25448136"/>
          <w:placeholder>
            <w:docPart w:val="13E7071A74BE4C9C833FB415A5579E23"/>
          </w:placeholder>
          <w:showingPlcHdr/>
        </w:sdtPr>
        <w:sdtEndPr/>
        <w:sdtContent>
          <w:r w:rsidR="002E26E3">
            <w:rPr>
              <w:rStyle w:val="PlaceholderText"/>
            </w:rPr>
            <w:t>[_____]</w:t>
          </w:r>
        </w:sdtContent>
      </w:sdt>
    </w:p>
    <w:sdt>
      <w:sdtPr>
        <w:rPr>
          <w:rFonts w:cs="Times New Roman"/>
          <w:b/>
          <w:color w:val="000000" w:themeColor="text1"/>
          <w:szCs w:val="24"/>
        </w:rPr>
        <w:id w:val="32932563"/>
        <w:placeholder>
          <w:docPart w:val="DD09266D22C84880A315BF92F6E7B68C"/>
        </w:placeholder>
      </w:sdtPr>
      <w:sdtEndPr/>
      <w:sdtContent>
        <w:p w14:paraId="161CAF81" w14:textId="47802E95" w:rsidR="006D395C" w:rsidRDefault="0041187D" w:rsidP="003B39A3">
          <w:pPr>
            <w:spacing w:before="240" w:after="240"/>
            <w:rPr>
              <w:rFonts w:cs="Times New Roman"/>
              <w:b/>
              <w:color w:val="000000" w:themeColor="text1"/>
              <w:szCs w:val="24"/>
            </w:rPr>
          </w:pPr>
          <w:r w:rsidRPr="0041187D">
            <w:rPr>
              <w:rFonts w:cs="Times New Roman"/>
              <w:b/>
              <w:color w:val="000000" w:themeColor="text1"/>
              <w:szCs w:val="24"/>
            </w:rPr>
            <w:t>Darbības atjaunošanas plānā ietveramo rādītāju minimālais saraksts</w:t>
          </w:r>
        </w:p>
      </w:sdtContent>
    </w:sdt>
    <w:tbl>
      <w:tblPr>
        <w:tblStyle w:val="TableGrid"/>
        <w:tblW w:w="8634" w:type="dxa"/>
        <w:tblLook w:val="04A0" w:firstRow="1" w:lastRow="0" w:firstColumn="1" w:lastColumn="0" w:noHBand="0" w:noVBand="1"/>
      </w:tblPr>
      <w:tblGrid>
        <w:gridCol w:w="2122"/>
        <w:gridCol w:w="2693"/>
        <w:gridCol w:w="2268"/>
        <w:gridCol w:w="1531"/>
        <w:gridCol w:w="20"/>
      </w:tblGrid>
      <w:tr w:rsidR="002408AE" w:rsidRPr="007B03E9" w14:paraId="1723DB30" w14:textId="77777777" w:rsidTr="003B39A3">
        <w:tc>
          <w:tcPr>
            <w:tcW w:w="2122" w:type="dxa"/>
            <w:tcBorders>
              <w:bottom w:val="single" w:sz="4" w:space="0" w:color="auto"/>
            </w:tcBorders>
          </w:tcPr>
          <w:p w14:paraId="15F24CBB" w14:textId="77777777" w:rsidR="00C74E8D" w:rsidRPr="00F21E7E" w:rsidRDefault="00C74E8D" w:rsidP="00066EF7">
            <w:pPr>
              <w:pStyle w:val="Header"/>
              <w:tabs>
                <w:tab w:val="clear" w:pos="4153"/>
                <w:tab w:val="clear" w:pos="8306"/>
              </w:tabs>
              <w:jc w:val="center"/>
              <w:rPr>
                <w:i/>
                <w:noProof/>
                <w:sz w:val="22"/>
              </w:rPr>
            </w:pPr>
            <w:r w:rsidRPr="00F21E7E">
              <w:rPr>
                <w:i/>
                <w:noProof/>
                <w:sz w:val="22"/>
              </w:rPr>
              <w:t>Rādītājs</w:t>
            </w:r>
          </w:p>
        </w:tc>
        <w:tc>
          <w:tcPr>
            <w:tcW w:w="2693" w:type="dxa"/>
            <w:tcBorders>
              <w:bottom w:val="single" w:sz="4" w:space="0" w:color="auto"/>
            </w:tcBorders>
          </w:tcPr>
          <w:p w14:paraId="0B764E38" w14:textId="77777777" w:rsidR="00C74E8D" w:rsidRPr="00F21E7E" w:rsidRDefault="00C74E8D" w:rsidP="00066EF7">
            <w:pPr>
              <w:pStyle w:val="Header"/>
              <w:tabs>
                <w:tab w:val="clear" w:pos="4153"/>
                <w:tab w:val="clear" w:pos="8306"/>
              </w:tabs>
              <w:jc w:val="center"/>
              <w:rPr>
                <w:i/>
                <w:noProof/>
                <w:sz w:val="22"/>
              </w:rPr>
            </w:pPr>
            <w:r w:rsidRPr="00F21E7E">
              <w:rPr>
                <w:i/>
                <w:noProof/>
                <w:sz w:val="22"/>
              </w:rPr>
              <w:t>Piemērošana</w:t>
            </w:r>
          </w:p>
        </w:tc>
        <w:tc>
          <w:tcPr>
            <w:tcW w:w="2268" w:type="dxa"/>
            <w:tcBorders>
              <w:bottom w:val="single" w:sz="4" w:space="0" w:color="auto"/>
            </w:tcBorders>
          </w:tcPr>
          <w:p w14:paraId="54A37B3B" w14:textId="2FAB724B" w:rsidR="00C74E8D" w:rsidRPr="00F21E7E" w:rsidRDefault="00C74E8D" w:rsidP="00066EF7">
            <w:pPr>
              <w:pStyle w:val="Header"/>
              <w:tabs>
                <w:tab w:val="clear" w:pos="4153"/>
                <w:tab w:val="clear" w:pos="8306"/>
              </w:tabs>
              <w:jc w:val="center"/>
              <w:rPr>
                <w:i/>
                <w:noProof/>
                <w:sz w:val="22"/>
              </w:rPr>
            </w:pPr>
            <w:r w:rsidRPr="00F21E7E">
              <w:rPr>
                <w:i/>
                <w:noProof/>
                <w:sz w:val="22"/>
              </w:rPr>
              <w:t>Aprēķin</w:t>
            </w:r>
            <w:r w:rsidR="008816D5">
              <w:rPr>
                <w:i/>
                <w:noProof/>
                <w:sz w:val="22"/>
              </w:rPr>
              <w:t>āš</w:t>
            </w:r>
            <w:r w:rsidRPr="00F21E7E">
              <w:rPr>
                <w:i/>
                <w:noProof/>
                <w:sz w:val="22"/>
              </w:rPr>
              <w:t>a</w:t>
            </w:r>
            <w:r w:rsidR="008816D5">
              <w:rPr>
                <w:i/>
                <w:noProof/>
                <w:sz w:val="22"/>
              </w:rPr>
              <w:t>nas</w:t>
            </w:r>
            <w:r w:rsidR="00C47D4A">
              <w:rPr>
                <w:i/>
                <w:noProof/>
                <w:sz w:val="22"/>
              </w:rPr>
              <w:t xml:space="preserve"> </w:t>
            </w:r>
            <w:r w:rsidR="00846A46">
              <w:rPr>
                <w:i/>
                <w:noProof/>
                <w:sz w:val="22"/>
              </w:rPr>
              <w:t xml:space="preserve">vai </w:t>
            </w:r>
            <w:r w:rsidR="00C47D4A">
              <w:rPr>
                <w:i/>
                <w:noProof/>
                <w:sz w:val="22"/>
              </w:rPr>
              <w:t>noteikšanas</w:t>
            </w:r>
            <w:r w:rsidRPr="00F21E7E">
              <w:rPr>
                <w:i/>
                <w:noProof/>
                <w:sz w:val="22"/>
              </w:rPr>
              <w:t xml:space="preserve"> </w:t>
            </w:r>
            <w:r w:rsidRPr="002408AE">
              <w:rPr>
                <w:i/>
                <w:noProof/>
                <w:sz w:val="22"/>
              </w:rPr>
              <w:t>metode</w:t>
            </w:r>
          </w:p>
        </w:tc>
        <w:tc>
          <w:tcPr>
            <w:tcW w:w="1551" w:type="dxa"/>
            <w:gridSpan w:val="2"/>
            <w:tcBorders>
              <w:bottom w:val="single" w:sz="4" w:space="0" w:color="auto"/>
            </w:tcBorders>
          </w:tcPr>
          <w:p w14:paraId="1EBB6BD0" w14:textId="77777777" w:rsidR="00C74E8D" w:rsidRPr="00F21E7E" w:rsidRDefault="00C74E8D" w:rsidP="00066EF7">
            <w:pPr>
              <w:pStyle w:val="Header"/>
              <w:tabs>
                <w:tab w:val="clear" w:pos="4153"/>
                <w:tab w:val="clear" w:pos="8306"/>
              </w:tabs>
              <w:jc w:val="center"/>
              <w:rPr>
                <w:i/>
                <w:noProof/>
                <w:sz w:val="22"/>
              </w:rPr>
            </w:pPr>
            <w:r w:rsidRPr="00F21E7E">
              <w:rPr>
                <w:i/>
                <w:noProof/>
                <w:sz w:val="22"/>
              </w:rPr>
              <w:t>Robežlielumi</w:t>
            </w:r>
          </w:p>
        </w:tc>
      </w:tr>
      <w:tr w:rsidR="00CB673A" w:rsidRPr="00FF00DA" w14:paraId="4134C6BD" w14:textId="77777777" w:rsidTr="00CB673A">
        <w:trPr>
          <w:trHeight w:val="283"/>
        </w:trPr>
        <w:tc>
          <w:tcPr>
            <w:tcW w:w="8634" w:type="dxa"/>
            <w:gridSpan w:val="5"/>
          </w:tcPr>
          <w:p w14:paraId="2E9FBD7A" w14:textId="21BDC433" w:rsidR="00CB673A" w:rsidRPr="00843C8C" w:rsidRDefault="00552FE7" w:rsidP="00066EF7">
            <w:pPr>
              <w:pStyle w:val="Header"/>
              <w:tabs>
                <w:tab w:val="clear" w:pos="4153"/>
                <w:tab w:val="clear" w:pos="8306"/>
              </w:tabs>
              <w:jc w:val="both"/>
              <w:rPr>
                <w:b/>
                <w:noProof/>
                <w:sz w:val="22"/>
              </w:rPr>
            </w:pPr>
            <w:r>
              <w:rPr>
                <w:b/>
                <w:noProof/>
                <w:sz w:val="22"/>
              </w:rPr>
              <w:t>Kapitāla rādītāji</w:t>
            </w:r>
          </w:p>
        </w:tc>
      </w:tr>
      <w:tr w:rsidR="00C74E8D" w:rsidRPr="00565F52" w14:paraId="4FBD9A6D" w14:textId="77777777" w:rsidTr="003B39A3">
        <w:trPr>
          <w:trHeight w:val="624"/>
        </w:trPr>
        <w:tc>
          <w:tcPr>
            <w:tcW w:w="2122" w:type="dxa"/>
          </w:tcPr>
          <w:p w14:paraId="20B91D33" w14:textId="77777777" w:rsidR="00C74E8D" w:rsidRPr="00565F52" w:rsidRDefault="00C74E8D" w:rsidP="00066EF7">
            <w:pPr>
              <w:pStyle w:val="Header"/>
              <w:tabs>
                <w:tab w:val="clear" w:pos="4153"/>
                <w:tab w:val="clear" w:pos="8306"/>
              </w:tabs>
              <w:rPr>
                <w:noProof/>
                <w:sz w:val="20"/>
                <w:szCs w:val="20"/>
              </w:rPr>
            </w:pPr>
            <w:r w:rsidRPr="00565F52">
              <w:rPr>
                <w:sz w:val="20"/>
                <w:szCs w:val="20"/>
              </w:rPr>
              <w:t>Pirmā līmeņa pamata kapitāla rādītājs</w:t>
            </w:r>
            <w:r w:rsidRPr="00565F52">
              <w:rPr>
                <w:strike/>
                <w:sz w:val="20"/>
                <w:szCs w:val="20"/>
              </w:rPr>
              <w:t xml:space="preserve"> </w:t>
            </w:r>
          </w:p>
        </w:tc>
        <w:tc>
          <w:tcPr>
            <w:tcW w:w="2693" w:type="dxa"/>
          </w:tcPr>
          <w:p w14:paraId="78A1ED83" w14:textId="284B8D99" w:rsidR="00C74E8D" w:rsidRPr="00565F52" w:rsidRDefault="00C74E8D" w:rsidP="00CB673A">
            <w:pPr>
              <w:pStyle w:val="Header"/>
              <w:tabs>
                <w:tab w:val="clear" w:pos="4153"/>
                <w:tab w:val="clear" w:pos="8306"/>
              </w:tabs>
              <w:rPr>
                <w:noProof/>
                <w:sz w:val="20"/>
                <w:szCs w:val="20"/>
              </w:rPr>
            </w:pPr>
            <w:r w:rsidRPr="00565F52">
              <w:rPr>
                <w:noProof/>
                <w:sz w:val="20"/>
                <w:szCs w:val="20"/>
              </w:rPr>
              <w:t>Kredītiestādes un ieguldījumu brokeru sabiedrības</w:t>
            </w:r>
          </w:p>
        </w:tc>
        <w:tc>
          <w:tcPr>
            <w:tcW w:w="2268" w:type="dxa"/>
          </w:tcPr>
          <w:p w14:paraId="7721BF6F" w14:textId="77777777" w:rsidR="00C74E8D" w:rsidRPr="00565F52" w:rsidRDefault="00C74E8D" w:rsidP="00066EF7">
            <w:pPr>
              <w:pStyle w:val="Default"/>
              <w:rPr>
                <w:noProof/>
                <w:sz w:val="20"/>
                <w:szCs w:val="20"/>
              </w:rPr>
            </w:pPr>
            <w:r w:rsidRPr="00565F52">
              <w:rPr>
                <w:noProof/>
                <w:sz w:val="20"/>
                <w:szCs w:val="20"/>
              </w:rPr>
              <w:t xml:space="preserve">Atbilstoši iestādei saistošajai </w:t>
            </w:r>
            <w:r w:rsidRPr="00565F52">
              <w:rPr>
                <w:sz w:val="20"/>
                <w:szCs w:val="20"/>
              </w:rPr>
              <w:t xml:space="preserve">Regulai Nr. 575/2013 </w:t>
            </w:r>
            <w:r w:rsidRPr="00565F52">
              <w:rPr>
                <w:noProof/>
                <w:sz w:val="20"/>
                <w:szCs w:val="20"/>
              </w:rPr>
              <w:t>vai Regulai</w:t>
            </w:r>
            <w:r w:rsidRPr="00565F52">
              <w:rPr>
                <w:sz w:val="20"/>
                <w:szCs w:val="20"/>
              </w:rPr>
              <w:t> </w:t>
            </w:r>
            <w:r w:rsidRPr="00565F52">
              <w:rPr>
                <w:noProof/>
                <w:sz w:val="20"/>
                <w:szCs w:val="20"/>
              </w:rPr>
              <w:t>2019/2033</w:t>
            </w:r>
          </w:p>
        </w:tc>
        <w:tc>
          <w:tcPr>
            <w:tcW w:w="1551" w:type="dxa"/>
            <w:gridSpan w:val="2"/>
          </w:tcPr>
          <w:p w14:paraId="64BA0779" w14:textId="77777777" w:rsidR="00C74E8D" w:rsidRPr="00565F52" w:rsidRDefault="00C74E8D" w:rsidP="00066EF7">
            <w:pPr>
              <w:pStyle w:val="Header"/>
              <w:tabs>
                <w:tab w:val="clear" w:pos="4153"/>
                <w:tab w:val="clear" w:pos="8306"/>
              </w:tabs>
              <w:jc w:val="both"/>
              <w:rPr>
                <w:noProof/>
                <w:sz w:val="20"/>
                <w:szCs w:val="20"/>
              </w:rPr>
            </w:pPr>
          </w:p>
        </w:tc>
      </w:tr>
      <w:tr w:rsidR="00C74E8D" w:rsidRPr="00565F52" w14:paraId="46D9662E" w14:textId="77777777" w:rsidTr="003B39A3">
        <w:trPr>
          <w:trHeight w:val="567"/>
        </w:trPr>
        <w:tc>
          <w:tcPr>
            <w:tcW w:w="2122" w:type="dxa"/>
          </w:tcPr>
          <w:p w14:paraId="486C5E66" w14:textId="0787CE2F" w:rsidR="00C74E8D" w:rsidRPr="00565F52" w:rsidRDefault="00C74E8D" w:rsidP="00E5321A">
            <w:pPr>
              <w:pStyle w:val="Header"/>
              <w:tabs>
                <w:tab w:val="clear" w:pos="4153"/>
                <w:tab w:val="clear" w:pos="8306"/>
              </w:tabs>
              <w:rPr>
                <w:sz w:val="20"/>
                <w:szCs w:val="20"/>
              </w:rPr>
            </w:pPr>
            <w:r w:rsidRPr="00565F52">
              <w:rPr>
                <w:noProof/>
                <w:sz w:val="20"/>
                <w:szCs w:val="20"/>
              </w:rPr>
              <w:t>Pirmā līmeņa kapitāla rādītājs</w:t>
            </w:r>
          </w:p>
        </w:tc>
        <w:tc>
          <w:tcPr>
            <w:tcW w:w="2693" w:type="dxa"/>
          </w:tcPr>
          <w:p w14:paraId="006E52B7" w14:textId="67510F25" w:rsidR="00C74E8D" w:rsidRPr="00565F52" w:rsidRDefault="00C74E8D" w:rsidP="00CB673A">
            <w:pPr>
              <w:pStyle w:val="Header"/>
              <w:tabs>
                <w:tab w:val="clear" w:pos="4153"/>
                <w:tab w:val="clear" w:pos="8306"/>
              </w:tabs>
              <w:rPr>
                <w:noProof/>
                <w:sz w:val="20"/>
                <w:szCs w:val="20"/>
              </w:rPr>
            </w:pPr>
            <w:r w:rsidRPr="00565F52">
              <w:rPr>
                <w:noProof/>
                <w:sz w:val="20"/>
                <w:szCs w:val="20"/>
              </w:rPr>
              <w:t xml:space="preserve">Kredītiestādes un </w:t>
            </w:r>
            <w:r w:rsidR="00F21E7E" w:rsidRPr="00565F52">
              <w:rPr>
                <w:noProof/>
                <w:sz w:val="20"/>
                <w:szCs w:val="20"/>
              </w:rPr>
              <w:t>ieguldījumu brokeru sabiedrības</w:t>
            </w:r>
          </w:p>
          <w:p w14:paraId="2367D9EC" w14:textId="77777777" w:rsidR="00C74E8D" w:rsidRPr="00565F52" w:rsidRDefault="00C74E8D" w:rsidP="00CB673A">
            <w:pPr>
              <w:pStyle w:val="Header"/>
              <w:tabs>
                <w:tab w:val="clear" w:pos="4153"/>
                <w:tab w:val="clear" w:pos="8306"/>
              </w:tabs>
              <w:rPr>
                <w:noProof/>
                <w:sz w:val="20"/>
                <w:szCs w:val="20"/>
              </w:rPr>
            </w:pPr>
          </w:p>
        </w:tc>
        <w:tc>
          <w:tcPr>
            <w:tcW w:w="2268" w:type="dxa"/>
          </w:tcPr>
          <w:p w14:paraId="6220095A" w14:textId="77777777" w:rsidR="00C74E8D" w:rsidRPr="00565F52" w:rsidRDefault="00C74E8D" w:rsidP="00066EF7">
            <w:pPr>
              <w:pStyle w:val="Header"/>
              <w:tabs>
                <w:tab w:val="clear" w:pos="4153"/>
                <w:tab w:val="clear" w:pos="8306"/>
              </w:tabs>
              <w:rPr>
                <w:noProof/>
                <w:sz w:val="20"/>
                <w:szCs w:val="20"/>
              </w:rPr>
            </w:pPr>
            <w:r w:rsidRPr="00565F52">
              <w:rPr>
                <w:noProof/>
                <w:sz w:val="20"/>
                <w:szCs w:val="20"/>
              </w:rPr>
              <w:t xml:space="preserve">Atbilstoši iestādei saistošajai </w:t>
            </w:r>
            <w:r w:rsidRPr="00565F52">
              <w:rPr>
                <w:sz w:val="20"/>
                <w:szCs w:val="20"/>
              </w:rPr>
              <w:t>Regulai Nr. 575/2013</w:t>
            </w:r>
            <w:r w:rsidRPr="00565F52">
              <w:rPr>
                <w:bCs/>
                <w:color w:val="000000"/>
                <w:sz w:val="20"/>
                <w:szCs w:val="20"/>
              </w:rPr>
              <w:t xml:space="preserve"> vai</w:t>
            </w:r>
            <w:r w:rsidRPr="00565F52">
              <w:rPr>
                <w:noProof/>
                <w:color w:val="000000"/>
                <w:sz w:val="20"/>
                <w:szCs w:val="20"/>
              </w:rPr>
              <w:t xml:space="preserve"> </w:t>
            </w:r>
            <w:r w:rsidRPr="00565F52">
              <w:rPr>
                <w:noProof/>
                <w:sz w:val="20"/>
                <w:szCs w:val="20"/>
              </w:rPr>
              <w:t>Regulai</w:t>
            </w:r>
            <w:r w:rsidRPr="00565F52">
              <w:rPr>
                <w:sz w:val="20"/>
                <w:szCs w:val="20"/>
              </w:rPr>
              <w:t> </w:t>
            </w:r>
            <w:r w:rsidRPr="00565F52">
              <w:rPr>
                <w:noProof/>
                <w:sz w:val="20"/>
                <w:szCs w:val="20"/>
              </w:rPr>
              <w:t>2019/2033</w:t>
            </w:r>
          </w:p>
        </w:tc>
        <w:tc>
          <w:tcPr>
            <w:tcW w:w="1551" w:type="dxa"/>
            <w:gridSpan w:val="2"/>
          </w:tcPr>
          <w:p w14:paraId="0213A624" w14:textId="77777777" w:rsidR="00C74E8D" w:rsidRPr="00565F52" w:rsidRDefault="00C74E8D" w:rsidP="00066EF7">
            <w:pPr>
              <w:pStyle w:val="Header"/>
              <w:tabs>
                <w:tab w:val="clear" w:pos="4153"/>
                <w:tab w:val="clear" w:pos="8306"/>
              </w:tabs>
              <w:jc w:val="both"/>
              <w:rPr>
                <w:noProof/>
                <w:sz w:val="20"/>
                <w:szCs w:val="20"/>
              </w:rPr>
            </w:pPr>
          </w:p>
        </w:tc>
      </w:tr>
      <w:tr w:rsidR="00C74E8D" w:rsidRPr="00565F52" w14:paraId="20BF44B8" w14:textId="77777777" w:rsidTr="003B39A3">
        <w:trPr>
          <w:trHeight w:val="624"/>
        </w:trPr>
        <w:tc>
          <w:tcPr>
            <w:tcW w:w="2122" w:type="dxa"/>
          </w:tcPr>
          <w:p w14:paraId="19CEEDEB" w14:textId="45CA019E" w:rsidR="00C74E8D" w:rsidRPr="00565F52" w:rsidRDefault="00C74E8D" w:rsidP="00E5321A">
            <w:pPr>
              <w:pStyle w:val="Header"/>
              <w:tabs>
                <w:tab w:val="clear" w:pos="4153"/>
                <w:tab w:val="clear" w:pos="8306"/>
              </w:tabs>
              <w:rPr>
                <w:strike/>
                <w:sz w:val="20"/>
                <w:szCs w:val="20"/>
              </w:rPr>
            </w:pPr>
            <w:r w:rsidRPr="00565F52">
              <w:rPr>
                <w:sz w:val="20"/>
                <w:szCs w:val="20"/>
              </w:rPr>
              <w:t>Kopējais kapitāla rādītājs</w:t>
            </w:r>
          </w:p>
        </w:tc>
        <w:tc>
          <w:tcPr>
            <w:tcW w:w="2693" w:type="dxa"/>
          </w:tcPr>
          <w:p w14:paraId="328A13A8" w14:textId="281A9D35" w:rsidR="00C74E8D" w:rsidRPr="00565F52" w:rsidRDefault="00C74E8D" w:rsidP="00CB673A">
            <w:pPr>
              <w:pStyle w:val="Header"/>
              <w:tabs>
                <w:tab w:val="clear" w:pos="4153"/>
                <w:tab w:val="clear" w:pos="8306"/>
              </w:tabs>
              <w:rPr>
                <w:noProof/>
                <w:sz w:val="20"/>
                <w:szCs w:val="20"/>
              </w:rPr>
            </w:pPr>
            <w:r w:rsidRPr="00565F52">
              <w:rPr>
                <w:noProof/>
                <w:sz w:val="20"/>
                <w:szCs w:val="20"/>
              </w:rPr>
              <w:t xml:space="preserve">Kredītiestādes un </w:t>
            </w:r>
            <w:r w:rsidR="00F21E7E" w:rsidRPr="00565F52">
              <w:rPr>
                <w:noProof/>
                <w:sz w:val="20"/>
                <w:szCs w:val="20"/>
              </w:rPr>
              <w:t>ieguldījumu brokeru sabiedrības</w:t>
            </w:r>
          </w:p>
          <w:p w14:paraId="7620F237" w14:textId="77777777" w:rsidR="00C74E8D" w:rsidRPr="00565F52" w:rsidRDefault="00C74E8D" w:rsidP="00CB673A">
            <w:pPr>
              <w:pStyle w:val="Header"/>
              <w:tabs>
                <w:tab w:val="clear" w:pos="4153"/>
                <w:tab w:val="clear" w:pos="8306"/>
              </w:tabs>
              <w:rPr>
                <w:noProof/>
                <w:sz w:val="20"/>
                <w:szCs w:val="20"/>
              </w:rPr>
            </w:pPr>
          </w:p>
        </w:tc>
        <w:tc>
          <w:tcPr>
            <w:tcW w:w="2268" w:type="dxa"/>
          </w:tcPr>
          <w:p w14:paraId="68F90E2E" w14:textId="77777777" w:rsidR="00C74E8D" w:rsidRPr="00565F52" w:rsidRDefault="00C74E8D" w:rsidP="00066EF7">
            <w:pPr>
              <w:pStyle w:val="Header"/>
              <w:tabs>
                <w:tab w:val="clear" w:pos="4153"/>
                <w:tab w:val="clear" w:pos="8306"/>
              </w:tabs>
              <w:rPr>
                <w:bCs/>
                <w:color w:val="000000"/>
                <w:sz w:val="20"/>
                <w:szCs w:val="20"/>
              </w:rPr>
            </w:pPr>
            <w:r w:rsidRPr="00565F52">
              <w:rPr>
                <w:noProof/>
                <w:sz w:val="20"/>
                <w:szCs w:val="20"/>
              </w:rPr>
              <w:t xml:space="preserve">Atbilstoši iestādei saistošajai </w:t>
            </w:r>
            <w:r w:rsidRPr="00565F52">
              <w:rPr>
                <w:sz w:val="20"/>
                <w:szCs w:val="20"/>
              </w:rPr>
              <w:t>Regulai Nr. 575/2013</w:t>
            </w:r>
            <w:r w:rsidRPr="00565F52">
              <w:rPr>
                <w:bCs/>
                <w:color w:val="000000"/>
                <w:sz w:val="20"/>
                <w:szCs w:val="20"/>
              </w:rPr>
              <w:t xml:space="preserve"> vai </w:t>
            </w:r>
            <w:r w:rsidRPr="00565F52">
              <w:rPr>
                <w:noProof/>
                <w:sz w:val="20"/>
                <w:szCs w:val="20"/>
              </w:rPr>
              <w:t>Regulai</w:t>
            </w:r>
            <w:r w:rsidRPr="00565F52">
              <w:rPr>
                <w:sz w:val="20"/>
                <w:szCs w:val="20"/>
              </w:rPr>
              <w:t> </w:t>
            </w:r>
            <w:r w:rsidRPr="00565F52">
              <w:rPr>
                <w:noProof/>
                <w:sz w:val="20"/>
                <w:szCs w:val="20"/>
              </w:rPr>
              <w:t>2019/2033</w:t>
            </w:r>
          </w:p>
        </w:tc>
        <w:tc>
          <w:tcPr>
            <w:tcW w:w="1551" w:type="dxa"/>
            <w:gridSpan w:val="2"/>
          </w:tcPr>
          <w:p w14:paraId="35A1F1A0" w14:textId="77777777" w:rsidR="00C74E8D" w:rsidRPr="00565F52" w:rsidRDefault="00C74E8D" w:rsidP="00066EF7">
            <w:pPr>
              <w:pStyle w:val="Header"/>
              <w:tabs>
                <w:tab w:val="clear" w:pos="4153"/>
                <w:tab w:val="clear" w:pos="8306"/>
              </w:tabs>
              <w:jc w:val="both"/>
              <w:rPr>
                <w:noProof/>
                <w:sz w:val="20"/>
                <w:szCs w:val="20"/>
              </w:rPr>
            </w:pPr>
          </w:p>
        </w:tc>
      </w:tr>
      <w:tr w:rsidR="00C74E8D" w:rsidRPr="00565F52" w14:paraId="3A0795F2" w14:textId="77777777" w:rsidTr="003B39A3">
        <w:trPr>
          <w:trHeight w:val="551"/>
        </w:trPr>
        <w:tc>
          <w:tcPr>
            <w:tcW w:w="2122" w:type="dxa"/>
          </w:tcPr>
          <w:p w14:paraId="64BC0628" w14:textId="77777777" w:rsidR="00C74E8D" w:rsidRPr="00565F52" w:rsidRDefault="00C74E8D" w:rsidP="00066EF7">
            <w:pPr>
              <w:pStyle w:val="Header"/>
              <w:tabs>
                <w:tab w:val="clear" w:pos="4153"/>
                <w:tab w:val="clear" w:pos="8306"/>
              </w:tabs>
              <w:rPr>
                <w:noProof/>
                <w:sz w:val="20"/>
                <w:szCs w:val="20"/>
              </w:rPr>
            </w:pPr>
            <w:r w:rsidRPr="00565F52">
              <w:rPr>
                <w:noProof/>
                <w:sz w:val="20"/>
                <w:szCs w:val="20"/>
              </w:rPr>
              <w:t>Sviras rādītājs</w:t>
            </w:r>
          </w:p>
        </w:tc>
        <w:tc>
          <w:tcPr>
            <w:tcW w:w="2693" w:type="dxa"/>
          </w:tcPr>
          <w:p w14:paraId="1C451908" w14:textId="549C578E" w:rsidR="00C74E8D" w:rsidRPr="00565F52" w:rsidRDefault="00C74E8D" w:rsidP="00CB673A">
            <w:pPr>
              <w:pStyle w:val="Header"/>
              <w:tabs>
                <w:tab w:val="clear" w:pos="4153"/>
                <w:tab w:val="clear" w:pos="8306"/>
              </w:tabs>
              <w:rPr>
                <w:noProof/>
                <w:sz w:val="20"/>
                <w:szCs w:val="20"/>
              </w:rPr>
            </w:pPr>
            <w:r w:rsidRPr="00565F52">
              <w:rPr>
                <w:noProof/>
                <w:sz w:val="20"/>
                <w:szCs w:val="20"/>
              </w:rPr>
              <w:t>Kredītiestādes, 1. klases un 1. </w:t>
            </w:r>
            <w:r w:rsidRPr="00565F52">
              <w:rPr>
                <w:sz w:val="20"/>
                <w:szCs w:val="20"/>
              </w:rPr>
              <w:t>"</w:t>
            </w:r>
            <w:r w:rsidR="00C57649">
              <w:rPr>
                <w:sz w:val="20"/>
                <w:szCs w:val="20"/>
              </w:rPr>
              <w:t>–</w:t>
            </w:r>
            <w:r w:rsidRPr="00565F52">
              <w:rPr>
                <w:sz w:val="20"/>
                <w:szCs w:val="20"/>
              </w:rPr>
              <w:t>"</w:t>
            </w:r>
            <w:r w:rsidR="00D5567E" w:rsidRPr="00565F52">
              <w:rPr>
                <w:noProof/>
                <w:sz w:val="20"/>
                <w:szCs w:val="20"/>
              </w:rPr>
              <w:t> </w:t>
            </w:r>
            <w:r w:rsidRPr="00565F52">
              <w:rPr>
                <w:noProof/>
                <w:sz w:val="20"/>
                <w:szCs w:val="20"/>
              </w:rPr>
              <w:t xml:space="preserve">klases </w:t>
            </w:r>
            <w:r w:rsidR="004B68F5" w:rsidRPr="00565F52">
              <w:rPr>
                <w:noProof/>
                <w:sz w:val="20"/>
                <w:szCs w:val="20"/>
              </w:rPr>
              <w:t>ieguldījumu brokeru sabiedrības</w:t>
            </w:r>
            <w:r w:rsidR="00817890" w:rsidRPr="00565F52">
              <w:rPr>
                <w:noProof/>
                <w:sz w:val="20"/>
                <w:szCs w:val="20"/>
                <w:vertAlign w:val="superscript"/>
              </w:rPr>
              <w:t>i</w:t>
            </w:r>
          </w:p>
        </w:tc>
        <w:tc>
          <w:tcPr>
            <w:tcW w:w="2268" w:type="dxa"/>
          </w:tcPr>
          <w:p w14:paraId="21DDFBFC" w14:textId="77777777" w:rsidR="00C74E8D" w:rsidRPr="00565F52" w:rsidRDefault="00C74E8D" w:rsidP="00066EF7">
            <w:pPr>
              <w:pStyle w:val="Header"/>
              <w:tabs>
                <w:tab w:val="clear" w:pos="4153"/>
                <w:tab w:val="clear" w:pos="8306"/>
              </w:tabs>
              <w:rPr>
                <w:noProof/>
                <w:sz w:val="20"/>
                <w:szCs w:val="20"/>
              </w:rPr>
            </w:pPr>
            <w:r w:rsidRPr="00565F52">
              <w:rPr>
                <w:noProof/>
                <w:sz w:val="20"/>
                <w:szCs w:val="20"/>
              </w:rPr>
              <w:t xml:space="preserve">Atbilstoši </w:t>
            </w:r>
            <w:r w:rsidRPr="00565F52">
              <w:rPr>
                <w:sz w:val="20"/>
                <w:szCs w:val="20"/>
              </w:rPr>
              <w:t>Regulai Nr. 575/2013</w:t>
            </w:r>
          </w:p>
        </w:tc>
        <w:tc>
          <w:tcPr>
            <w:tcW w:w="1551" w:type="dxa"/>
            <w:gridSpan w:val="2"/>
          </w:tcPr>
          <w:p w14:paraId="5C18AF3D" w14:textId="77777777" w:rsidR="00C74E8D" w:rsidRPr="00565F52" w:rsidRDefault="00C74E8D" w:rsidP="00066EF7">
            <w:pPr>
              <w:pStyle w:val="Header"/>
              <w:tabs>
                <w:tab w:val="clear" w:pos="4153"/>
                <w:tab w:val="clear" w:pos="8306"/>
              </w:tabs>
              <w:jc w:val="both"/>
              <w:rPr>
                <w:noProof/>
                <w:sz w:val="20"/>
                <w:szCs w:val="20"/>
              </w:rPr>
            </w:pPr>
          </w:p>
        </w:tc>
      </w:tr>
      <w:tr w:rsidR="00C74E8D" w:rsidRPr="00565F52" w14:paraId="5D3671D4" w14:textId="77777777" w:rsidTr="003B39A3">
        <w:trPr>
          <w:trHeight w:val="844"/>
        </w:trPr>
        <w:tc>
          <w:tcPr>
            <w:tcW w:w="2122" w:type="dxa"/>
            <w:tcBorders>
              <w:bottom w:val="single" w:sz="4" w:space="0" w:color="auto"/>
            </w:tcBorders>
          </w:tcPr>
          <w:p w14:paraId="50103623" w14:textId="32E13B10" w:rsidR="00C74E8D" w:rsidRPr="00565F52" w:rsidRDefault="00C74E8D" w:rsidP="00066EF7">
            <w:pPr>
              <w:pStyle w:val="Header"/>
              <w:tabs>
                <w:tab w:val="clear" w:pos="4153"/>
                <w:tab w:val="clear" w:pos="8306"/>
              </w:tabs>
              <w:rPr>
                <w:noProof/>
                <w:sz w:val="20"/>
                <w:szCs w:val="20"/>
              </w:rPr>
            </w:pPr>
            <w:r w:rsidRPr="00565F52">
              <w:rPr>
                <w:noProof/>
                <w:sz w:val="20"/>
                <w:szCs w:val="20"/>
              </w:rPr>
              <w:t>Minimālās pašu kapitāla un atbilstīgo saistību prasības (MREL)</w:t>
            </w:r>
          </w:p>
        </w:tc>
        <w:tc>
          <w:tcPr>
            <w:tcW w:w="2693" w:type="dxa"/>
            <w:tcBorders>
              <w:bottom w:val="single" w:sz="4" w:space="0" w:color="auto"/>
            </w:tcBorders>
          </w:tcPr>
          <w:p w14:paraId="18F9B2A9" w14:textId="112BD047" w:rsidR="00C74E8D" w:rsidRPr="00565F52" w:rsidRDefault="00C74E8D" w:rsidP="00CB673A">
            <w:pPr>
              <w:pStyle w:val="Header"/>
              <w:tabs>
                <w:tab w:val="clear" w:pos="4153"/>
                <w:tab w:val="clear" w:pos="8306"/>
              </w:tabs>
              <w:rPr>
                <w:noProof/>
                <w:sz w:val="20"/>
                <w:szCs w:val="20"/>
              </w:rPr>
            </w:pPr>
            <w:r w:rsidRPr="00565F52">
              <w:rPr>
                <w:noProof/>
                <w:sz w:val="20"/>
                <w:szCs w:val="20"/>
              </w:rPr>
              <w:t xml:space="preserve">Kredītiestādes un </w:t>
            </w:r>
            <w:r w:rsidR="00F21E7E" w:rsidRPr="00565F52">
              <w:rPr>
                <w:noProof/>
                <w:sz w:val="20"/>
                <w:szCs w:val="20"/>
              </w:rPr>
              <w:t>ieguldījumu brokeru sabiedrības</w:t>
            </w:r>
          </w:p>
        </w:tc>
        <w:tc>
          <w:tcPr>
            <w:tcW w:w="2268" w:type="dxa"/>
            <w:tcBorders>
              <w:bottom w:val="single" w:sz="4" w:space="0" w:color="auto"/>
            </w:tcBorders>
          </w:tcPr>
          <w:p w14:paraId="3E47BDFC" w14:textId="447B0865" w:rsidR="00C74E8D" w:rsidRPr="00565F52" w:rsidRDefault="00C74E8D" w:rsidP="00066EF7">
            <w:pPr>
              <w:pStyle w:val="Header"/>
              <w:tabs>
                <w:tab w:val="clear" w:pos="4153"/>
                <w:tab w:val="clear" w:pos="8306"/>
              </w:tabs>
              <w:rPr>
                <w:noProof/>
                <w:sz w:val="20"/>
                <w:szCs w:val="20"/>
              </w:rPr>
            </w:pPr>
            <w:r w:rsidRPr="00565F52">
              <w:rPr>
                <w:noProof/>
                <w:sz w:val="20"/>
                <w:szCs w:val="20"/>
              </w:rPr>
              <w:t>Atbilstoši Likumam</w:t>
            </w:r>
          </w:p>
        </w:tc>
        <w:tc>
          <w:tcPr>
            <w:tcW w:w="1551" w:type="dxa"/>
            <w:gridSpan w:val="2"/>
            <w:tcBorders>
              <w:bottom w:val="single" w:sz="4" w:space="0" w:color="auto"/>
            </w:tcBorders>
          </w:tcPr>
          <w:p w14:paraId="6150360D" w14:textId="77777777" w:rsidR="00C74E8D" w:rsidRPr="00565F52" w:rsidRDefault="00C74E8D" w:rsidP="00066EF7">
            <w:pPr>
              <w:pStyle w:val="Header"/>
              <w:tabs>
                <w:tab w:val="clear" w:pos="4153"/>
                <w:tab w:val="clear" w:pos="8306"/>
              </w:tabs>
              <w:jc w:val="both"/>
              <w:rPr>
                <w:noProof/>
                <w:sz w:val="20"/>
                <w:szCs w:val="20"/>
              </w:rPr>
            </w:pPr>
          </w:p>
        </w:tc>
      </w:tr>
      <w:tr w:rsidR="00CB673A" w:rsidRPr="00843C8C" w14:paraId="0B9DB63F" w14:textId="77777777" w:rsidTr="00CB673A">
        <w:trPr>
          <w:trHeight w:val="283"/>
        </w:trPr>
        <w:tc>
          <w:tcPr>
            <w:tcW w:w="8634" w:type="dxa"/>
            <w:gridSpan w:val="5"/>
          </w:tcPr>
          <w:p w14:paraId="3B92D90E" w14:textId="736C30B1" w:rsidR="00CB673A" w:rsidRPr="00843C8C" w:rsidRDefault="00CB673A" w:rsidP="00066EF7">
            <w:pPr>
              <w:pStyle w:val="Header"/>
              <w:tabs>
                <w:tab w:val="clear" w:pos="4153"/>
                <w:tab w:val="clear" w:pos="8306"/>
              </w:tabs>
              <w:jc w:val="both"/>
              <w:rPr>
                <w:b/>
                <w:noProof/>
                <w:sz w:val="22"/>
              </w:rPr>
            </w:pPr>
            <w:r w:rsidRPr="00843C8C">
              <w:rPr>
                <w:b/>
                <w:noProof/>
                <w:sz w:val="22"/>
              </w:rPr>
              <w:t>Likviditātes rādītāji</w:t>
            </w:r>
          </w:p>
        </w:tc>
      </w:tr>
      <w:tr w:rsidR="00C74E8D" w:rsidRPr="00565F52" w14:paraId="3C5F8AE9" w14:textId="77777777" w:rsidTr="003B39A3">
        <w:trPr>
          <w:trHeight w:val="1871"/>
        </w:trPr>
        <w:tc>
          <w:tcPr>
            <w:tcW w:w="2122" w:type="dxa"/>
          </w:tcPr>
          <w:p w14:paraId="3C654CEE" w14:textId="77777777" w:rsidR="00C74E8D" w:rsidRPr="00565F52" w:rsidRDefault="00C74E8D" w:rsidP="00066EF7">
            <w:pPr>
              <w:pStyle w:val="Header"/>
              <w:tabs>
                <w:tab w:val="clear" w:pos="4153"/>
                <w:tab w:val="clear" w:pos="8306"/>
              </w:tabs>
              <w:rPr>
                <w:noProof/>
                <w:sz w:val="20"/>
                <w:szCs w:val="20"/>
              </w:rPr>
            </w:pPr>
            <w:r w:rsidRPr="00565F52">
              <w:rPr>
                <w:noProof/>
                <w:sz w:val="20"/>
                <w:szCs w:val="20"/>
              </w:rPr>
              <w:t>Likviditātes seguma rādītājs (LCR)</w:t>
            </w:r>
          </w:p>
        </w:tc>
        <w:tc>
          <w:tcPr>
            <w:tcW w:w="2693" w:type="dxa"/>
          </w:tcPr>
          <w:p w14:paraId="1545093A" w14:textId="74FD4FDA" w:rsidR="00C74E8D" w:rsidRPr="00565F52" w:rsidRDefault="00C74E8D" w:rsidP="00CB673A">
            <w:pPr>
              <w:pStyle w:val="Header"/>
              <w:tabs>
                <w:tab w:val="clear" w:pos="4153"/>
                <w:tab w:val="clear" w:pos="8306"/>
              </w:tabs>
              <w:rPr>
                <w:noProof/>
                <w:sz w:val="20"/>
                <w:szCs w:val="20"/>
              </w:rPr>
            </w:pPr>
            <w:r w:rsidRPr="00565F52">
              <w:rPr>
                <w:noProof/>
                <w:sz w:val="20"/>
                <w:szCs w:val="20"/>
              </w:rPr>
              <w:t>Kredītiestādes, 1. klases un 1. </w:t>
            </w:r>
            <w:r w:rsidR="00C57649" w:rsidRPr="00565F52">
              <w:rPr>
                <w:sz w:val="20"/>
                <w:szCs w:val="20"/>
              </w:rPr>
              <w:t>"</w:t>
            </w:r>
            <w:r w:rsidR="00C57649">
              <w:rPr>
                <w:noProof/>
                <w:sz w:val="20"/>
                <w:szCs w:val="20"/>
              </w:rPr>
              <w:t>–</w:t>
            </w:r>
            <w:r w:rsidR="00C57649" w:rsidRPr="00565F52">
              <w:rPr>
                <w:sz w:val="20"/>
                <w:szCs w:val="20"/>
              </w:rPr>
              <w:t>"</w:t>
            </w:r>
            <w:r w:rsidR="00C57649" w:rsidRPr="00565F52">
              <w:rPr>
                <w:noProof/>
                <w:sz w:val="20"/>
                <w:szCs w:val="20"/>
              </w:rPr>
              <w:t xml:space="preserve"> </w:t>
            </w:r>
            <w:r w:rsidRPr="00565F52">
              <w:rPr>
                <w:noProof/>
                <w:sz w:val="20"/>
                <w:szCs w:val="20"/>
              </w:rPr>
              <w:t xml:space="preserve">klases </w:t>
            </w:r>
            <w:r w:rsidR="004B68F5" w:rsidRPr="00565F52">
              <w:rPr>
                <w:noProof/>
                <w:sz w:val="20"/>
                <w:szCs w:val="20"/>
              </w:rPr>
              <w:t>ieguldījumu brokeru sabiedrības</w:t>
            </w:r>
            <w:r w:rsidR="00233BC7" w:rsidRPr="00565F52">
              <w:rPr>
                <w:noProof/>
                <w:sz w:val="20"/>
                <w:szCs w:val="20"/>
                <w:vertAlign w:val="superscript"/>
              </w:rPr>
              <w:t>i</w:t>
            </w:r>
          </w:p>
          <w:p w14:paraId="147FA37B" w14:textId="77777777" w:rsidR="00C74E8D" w:rsidRPr="00565F52" w:rsidRDefault="00C74E8D" w:rsidP="00CB673A">
            <w:pPr>
              <w:pStyle w:val="Header"/>
              <w:tabs>
                <w:tab w:val="clear" w:pos="4153"/>
                <w:tab w:val="clear" w:pos="8306"/>
              </w:tabs>
              <w:rPr>
                <w:noProof/>
                <w:sz w:val="20"/>
                <w:szCs w:val="20"/>
              </w:rPr>
            </w:pPr>
          </w:p>
        </w:tc>
        <w:tc>
          <w:tcPr>
            <w:tcW w:w="2268" w:type="dxa"/>
          </w:tcPr>
          <w:p w14:paraId="7FAF5C01" w14:textId="772FAE03" w:rsidR="00C74E8D" w:rsidRPr="00565F52" w:rsidRDefault="00C74E8D" w:rsidP="00066EF7">
            <w:pPr>
              <w:pStyle w:val="Header"/>
              <w:tabs>
                <w:tab w:val="clear" w:pos="4153"/>
                <w:tab w:val="clear" w:pos="8306"/>
              </w:tabs>
              <w:rPr>
                <w:noProof/>
                <w:sz w:val="20"/>
                <w:szCs w:val="20"/>
              </w:rPr>
            </w:pPr>
            <w:r w:rsidRPr="00565F52">
              <w:rPr>
                <w:noProof/>
                <w:sz w:val="20"/>
                <w:szCs w:val="20"/>
              </w:rPr>
              <w:t xml:space="preserve">Atbilstoši </w:t>
            </w:r>
            <w:r w:rsidRPr="00565F52">
              <w:rPr>
                <w:sz w:val="20"/>
                <w:szCs w:val="20"/>
              </w:rPr>
              <w:t xml:space="preserve">Komisijas 2014. gada 10. oktobra </w:t>
            </w:r>
            <w:r w:rsidR="00F21E7E" w:rsidRPr="00565F52">
              <w:rPr>
                <w:sz w:val="20"/>
                <w:szCs w:val="20"/>
              </w:rPr>
              <w:t>d</w:t>
            </w:r>
            <w:r w:rsidRPr="00565F52">
              <w:rPr>
                <w:sz w:val="20"/>
                <w:szCs w:val="20"/>
              </w:rPr>
              <w:t>eleģētajai regulai (ES)</w:t>
            </w:r>
            <w:r w:rsidR="00D5567E" w:rsidRPr="00565F52">
              <w:rPr>
                <w:sz w:val="20"/>
                <w:szCs w:val="20"/>
              </w:rPr>
              <w:t> </w:t>
            </w:r>
            <w:r w:rsidRPr="00565F52">
              <w:rPr>
                <w:sz w:val="20"/>
                <w:szCs w:val="20"/>
              </w:rPr>
              <w:t xml:space="preserve">2015/61, ar ko papildina Eiropas Parlamenta un Padomes </w:t>
            </w:r>
            <w:r w:rsidR="00F21E7E" w:rsidRPr="00565F52">
              <w:rPr>
                <w:sz w:val="20"/>
                <w:szCs w:val="20"/>
              </w:rPr>
              <w:t>r</w:t>
            </w:r>
            <w:r w:rsidRPr="00565F52">
              <w:rPr>
                <w:sz w:val="20"/>
                <w:szCs w:val="20"/>
              </w:rPr>
              <w:t>egulu (ES) Nr. 575/2013 attiecībā uz likviditātes seguma prasību kredītiestādēm</w:t>
            </w:r>
          </w:p>
        </w:tc>
        <w:tc>
          <w:tcPr>
            <w:tcW w:w="1551" w:type="dxa"/>
            <w:gridSpan w:val="2"/>
          </w:tcPr>
          <w:p w14:paraId="056986A8" w14:textId="77777777" w:rsidR="00C74E8D" w:rsidRPr="00565F52" w:rsidRDefault="00C74E8D" w:rsidP="00066EF7">
            <w:pPr>
              <w:pStyle w:val="Header"/>
              <w:tabs>
                <w:tab w:val="clear" w:pos="4153"/>
                <w:tab w:val="clear" w:pos="8306"/>
              </w:tabs>
              <w:jc w:val="both"/>
              <w:rPr>
                <w:noProof/>
                <w:sz w:val="20"/>
                <w:szCs w:val="20"/>
              </w:rPr>
            </w:pPr>
          </w:p>
        </w:tc>
      </w:tr>
      <w:tr w:rsidR="00C74E8D" w:rsidRPr="00565F52" w14:paraId="39A9CFD9" w14:textId="77777777" w:rsidTr="003B39A3">
        <w:trPr>
          <w:trHeight w:val="547"/>
        </w:trPr>
        <w:tc>
          <w:tcPr>
            <w:tcW w:w="2122" w:type="dxa"/>
          </w:tcPr>
          <w:p w14:paraId="3860E91B" w14:textId="77777777" w:rsidR="00C74E8D" w:rsidRPr="00565F52" w:rsidRDefault="00C74E8D" w:rsidP="00066EF7">
            <w:pPr>
              <w:pStyle w:val="Header"/>
              <w:tabs>
                <w:tab w:val="clear" w:pos="4153"/>
                <w:tab w:val="clear" w:pos="8306"/>
              </w:tabs>
              <w:rPr>
                <w:noProof/>
                <w:sz w:val="20"/>
                <w:szCs w:val="20"/>
              </w:rPr>
            </w:pPr>
            <w:r w:rsidRPr="00565F52">
              <w:rPr>
                <w:noProof/>
                <w:sz w:val="20"/>
                <w:szCs w:val="20"/>
              </w:rPr>
              <w:t>Neto stabilā finansējuma rādītājs (NSFR)</w:t>
            </w:r>
          </w:p>
        </w:tc>
        <w:tc>
          <w:tcPr>
            <w:tcW w:w="2693" w:type="dxa"/>
          </w:tcPr>
          <w:p w14:paraId="78DB9030" w14:textId="06A50026" w:rsidR="00C74E8D" w:rsidRPr="00565F52" w:rsidRDefault="00C74E8D" w:rsidP="00CB673A">
            <w:pPr>
              <w:pStyle w:val="Header"/>
              <w:tabs>
                <w:tab w:val="clear" w:pos="4153"/>
                <w:tab w:val="clear" w:pos="8306"/>
              </w:tabs>
              <w:rPr>
                <w:noProof/>
                <w:sz w:val="20"/>
                <w:szCs w:val="20"/>
              </w:rPr>
            </w:pPr>
            <w:r w:rsidRPr="00565F52">
              <w:rPr>
                <w:noProof/>
                <w:sz w:val="20"/>
                <w:szCs w:val="20"/>
              </w:rPr>
              <w:t>Kredītiestādes, 1. klases un 1. </w:t>
            </w:r>
            <w:r w:rsidRPr="00565F52">
              <w:rPr>
                <w:sz w:val="20"/>
                <w:szCs w:val="20"/>
              </w:rPr>
              <w:t>"</w:t>
            </w:r>
            <w:r w:rsidR="00C57649">
              <w:rPr>
                <w:noProof/>
                <w:sz w:val="20"/>
                <w:szCs w:val="20"/>
              </w:rPr>
              <w:t>–</w:t>
            </w:r>
            <w:r w:rsidRPr="00565F52">
              <w:rPr>
                <w:sz w:val="20"/>
                <w:szCs w:val="20"/>
              </w:rPr>
              <w:t>"</w:t>
            </w:r>
            <w:r w:rsidRPr="00565F52">
              <w:rPr>
                <w:noProof/>
                <w:sz w:val="20"/>
                <w:szCs w:val="20"/>
              </w:rPr>
              <w:t xml:space="preserve"> klases </w:t>
            </w:r>
            <w:r w:rsidR="004B68F5" w:rsidRPr="00565F52">
              <w:rPr>
                <w:noProof/>
                <w:sz w:val="20"/>
                <w:szCs w:val="20"/>
              </w:rPr>
              <w:t>ieguldījumu brokeru sabiedrības</w:t>
            </w:r>
            <w:r w:rsidR="00233BC7" w:rsidRPr="00565F52">
              <w:rPr>
                <w:noProof/>
                <w:sz w:val="20"/>
                <w:szCs w:val="20"/>
                <w:vertAlign w:val="superscript"/>
              </w:rPr>
              <w:t>i</w:t>
            </w:r>
          </w:p>
        </w:tc>
        <w:tc>
          <w:tcPr>
            <w:tcW w:w="2268" w:type="dxa"/>
          </w:tcPr>
          <w:p w14:paraId="1A378A69" w14:textId="77777777" w:rsidR="00C74E8D" w:rsidRPr="00565F52" w:rsidRDefault="00C74E8D" w:rsidP="00066EF7">
            <w:pPr>
              <w:pStyle w:val="Header"/>
              <w:tabs>
                <w:tab w:val="clear" w:pos="4153"/>
                <w:tab w:val="clear" w:pos="8306"/>
              </w:tabs>
              <w:rPr>
                <w:noProof/>
                <w:sz w:val="20"/>
                <w:szCs w:val="20"/>
              </w:rPr>
            </w:pPr>
            <w:r w:rsidRPr="00565F52">
              <w:rPr>
                <w:noProof/>
                <w:sz w:val="20"/>
                <w:szCs w:val="20"/>
              </w:rPr>
              <w:t xml:space="preserve">Atbilstoši </w:t>
            </w:r>
            <w:r w:rsidRPr="00565F52">
              <w:rPr>
                <w:sz w:val="20"/>
                <w:szCs w:val="20"/>
              </w:rPr>
              <w:t>Regulai Nr. 575/2013</w:t>
            </w:r>
          </w:p>
        </w:tc>
        <w:tc>
          <w:tcPr>
            <w:tcW w:w="1551" w:type="dxa"/>
            <w:gridSpan w:val="2"/>
          </w:tcPr>
          <w:p w14:paraId="5FC5931E" w14:textId="77777777" w:rsidR="00C74E8D" w:rsidRPr="00565F52" w:rsidRDefault="00C74E8D" w:rsidP="00066EF7">
            <w:pPr>
              <w:ind w:firstLine="720"/>
              <w:jc w:val="both"/>
              <w:rPr>
                <w:sz w:val="20"/>
                <w:szCs w:val="20"/>
              </w:rPr>
            </w:pPr>
          </w:p>
        </w:tc>
      </w:tr>
      <w:tr w:rsidR="00C74E8D" w:rsidRPr="00565F52" w14:paraId="05A973DE" w14:textId="77777777" w:rsidTr="003B39A3">
        <w:trPr>
          <w:trHeight w:val="327"/>
        </w:trPr>
        <w:tc>
          <w:tcPr>
            <w:tcW w:w="2122" w:type="dxa"/>
          </w:tcPr>
          <w:p w14:paraId="42978B87" w14:textId="77777777" w:rsidR="00C74E8D" w:rsidRPr="00565F52" w:rsidRDefault="00C74E8D" w:rsidP="00066EF7">
            <w:pPr>
              <w:pStyle w:val="Header"/>
              <w:tabs>
                <w:tab w:val="clear" w:pos="4153"/>
                <w:tab w:val="clear" w:pos="8306"/>
              </w:tabs>
              <w:rPr>
                <w:noProof/>
                <w:sz w:val="20"/>
                <w:szCs w:val="20"/>
              </w:rPr>
            </w:pPr>
            <w:r w:rsidRPr="00565F52">
              <w:rPr>
                <w:noProof/>
                <w:sz w:val="20"/>
                <w:szCs w:val="20"/>
              </w:rPr>
              <w:t>Likviditātes prasība</w:t>
            </w:r>
          </w:p>
        </w:tc>
        <w:tc>
          <w:tcPr>
            <w:tcW w:w="2693" w:type="dxa"/>
          </w:tcPr>
          <w:p w14:paraId="4AD08FC3" w14:textId="39B4B35F" w:rsidR="00C74E8D" w:rsidRPr="00565F52" w:rsidRDefault="00C74E8D" w:rsidP="00CB673A">
            <w:pPr>
              <w:pStyle w:val="Header"/>
              <w:tabs>
                <w:tab w:val="clear" w:pos="4153"/>
                <w:tab w:val="clear" w:pos="8306"/>
              </w:tabs>
              <w:rPr>
                <w:noProof/>
                <w:sz w:val="20"/>
                <w:szCs w:val="20"/>
              </w:rPr>
            </w:pPr>
            <w:r w:rsidRPr="00565F52">
              <w:rPr>
                <w:sz w:val="20"/>
                <w:szCs w:val="20"/>
              </w:rPr>
              <w:t xml:space="preserve">2. un 3. klases </w:t>
            </w:r>
            <w:r w:rsidR="004B68F5" w:rsidRPr="00565F52">
              <w:rPr>
                <w:noProof/>
                <w:sz w:val="20"/>
                <w:szCs w:val="20"/>
              </w:rPr>
              <w:t>ieguldījumu brokeru sabiedrības</w:t>
            </w:r>
            <w:r w:rsidR="009441FD" w:rsidRPr="00565F52">
              <w:rPr>
                <w:noProof/>
                <w:sz w:val="20"/>
                <w:szCs w:val="20"/>
                <w:vertAlign w:val="superscript"/>
              </w:rPr>
              <w:t>ii</w:t>
            </w:r>
          </w:p>
        </w:tc>
        <w:tc>
          <w:tcPr>
            <w:tcW w:w="2268" w:type="dxa"/>
          </w:tcPr>
          <w:p w14:paraId="3E27FDE3" w14:textId="77777777" w:rsidR="00C74E8D" w:rsidRPr="00565F52" w:rsidRDefault="00C74E8D" w:rsidP="00066EF7">
            <w:pPr>
              <w:pStyle w:val="Header"/>
              <w:tabs>
                <w:tab w:val="clear" w:pos="4153"/>
                <w:tab w:val="clear" w:pos="8306"/>
              </w:tabs>
              <w:rPr>
                <w:noProof/>
                <w:sz w:val="20"/>
                <w:szCs w:val="20"/>
              </w:rPr>
            </w:pPr>
            <w:r w:rsidRPr="00565F52">
              <w:rPr>
                <w:noProof/>
                <w:sz w:val="20"/>
                <w:szCs w:val="20"/>
              </w:rPr>
              <w:t xml:space="preserve">Atbilstoši </w:t>
            </w:r>
            <w:r w:rsidRPr="00565F52">
              <w:rPr>
                <w:sz w:val="20"/>
                <w:szCs w:val="20"/>
              </w:rPr>
              <w:t>Regulai 2019/2033</w:t>
            </w:r>
          </w:p>
        </w:tc>
        <w:tc>
          <w:tcPr>
            <w:tcW w:w="1551" w:type="dxa"/>
            <w:gridSpan w:val="2"/>
          </w:tcPr>
          <w:p w14:paraId="1F43C356" w14:textId="77777777" w:rsidR="00C74E8D" w:rsidRPr="00565F52" w:rsidRDefault="00C74E8D" w:rsidP="00066EF7">
            <w:pPr>
              <w:pStyle w:val="Header"/>
              <w:tabs>
                <w:tab w:val="clear" w:pos="4153"/>
                <w:tab w:val="clear" w:pos="8306"/>
              </w:tabs>
              <w:jc w:val="both"/>
              <w:rPr>
                <w:noProof/>
                <w:sz w:val="20"/>
                <w:szCs w:val="20"/>
              </w:rPr>
            </w:pPr>
          </w:p>
        </w:tc>
      </w:tr>
      <w:tr w:rsidR="00C74E8D" w:rsidRPr="00565F52" w14:paraId="6FC4ABBF" w14:textId="77777777" w:rsidTr="003B39A3">
        <w:trPr>
          <w:trHeight w:val="563"/>
        </w:trPr>
        <w:tc>
          <w:tcPr>
            <w:tcW w:w="2122" w:type="dxa"/>
          </w:tcPr>
          <w:p w14:paraId="50CEB2E9" w14:textId="77777777" w:rsidR="00C74E8D" w:rsidRPr="00565F52" w:rsidRDefault="00C74E8D" w:rsidP="00066EF7">
            <w:pPr>
              <w:pStyle w:val="Header"/>
              <w:tabs>
                <w:tab w:val="clear" w:pos="4153"/>
                <w:tab w:val="clear" w:pos="8306"/>
              </w:tabs>
              <w:rPr>
                <w:noProof/>
                <w:sz w:val="20"/>
                <w:szCs w:val="20"/>
              </w:rPr>
            </w:pPr>
            <w:r w:rsidRPr="00565F52">
              <w:rPr>
                <w:noProof/>
                <w:sz w:val="20"/>
                <w:szCs w:val="20"/>
              </w:rPr>
              <w:t>Pieejamie centrālās bankas nodrošinājuma prasībām atbilstīgie neapgrūtinātie aktīvi (</w:t>
            </w:r>
            <w:r w:rsidRPr="00565F52">
              <w:rPr>
                <w:i/>
                <w:iCs/>
                <w:noProof/>
                <w:sz w:val="20"/>
                <w:szCs w:val="20"/>
              </w:rPr>
              <w:t>available unencumbered assets central bank’s eligible</w:t>
            </w:r>
            <w:r w:rsidRPr="00565F52">
              <w:rPr>
                <w:noProof/>
                <w:sz w:val="20"/>
                <w:szCs w:val="20"/>
              </w:rPr>
              <w:t>)</w:t>
            </w:r>
          </w:p>
        </w:tc>
        <w:tc>
          <w:tcPr>
            <w:tcW w:w="2693" w:type="dxa"/>
          </w:tcPr>
          <w:p w14:paraId="24B27561" w14:textId="60D4E8AE" w:rsidR="00C74E8D" w:rsidRPr="00565F52" w:rsidRDefault="00C74E8D" w:rsidP="00CB673A">
            <w:pPr>
              <w:pStyle w:val="Header"/>
              <w:tabs>
                <w:tab w:val="clear" w:pos="4153"/>
                <w:tab w:val="clear" w:pos="8306"/>
              </w:tabs>
              <w:rPr>
                <w:noProof/>
                <w:sz w:val="20"/>
                <w:szCs w:val="20"/>
              </w:rPr>
            </w:pPr>
            <w:r w:rsidRPr="00565F52">
              <w:rPr>
                <w:noProof/>
                <w:sz w:val="20"/>
                <w:szCs w:val="20"/>
              </w:rPr>
              <w:t>Kredītiestādes, 1. klases un 1. </w:t>
            </w:r>
            <w:r w:rsidRPr="00565F52">
              <w:rPr>
                <w:sz w:val="20"/>
                <w:szCs w:val="20"/>
              </w:rPr>
              <w:t>"</w:t>
            </w:r>
            <w:r w:rsidR="00C57649">
              <w:rPr>
                <w:noProof/>
                <w:sz w:val="20"/>
                <w:szCs w:val="20"/>
              </w:rPr>
              <w:t>–</w:t>
            </w:r>
            <w:r w:rsidRPr="00565F52">
              <w:rPr>
                <w:sz w:val="20"/>
                <w:szCs w:val="20"/>
              </w:rPr>
              <w:t>"</w:t>
            </w:r>
            <w:r w:rsidRPr="00565F52">
              <w:rPr>
                <w:noProof/>
                <w:sz w:val="20"/>
                <w:szCs w:val="20"/>
              </w:rPr>
              <w:t xml:space="preserve"> klases </w:t>
            </w:r>
            <w:r w:rsidR="004B68F5" w:rsidRPr="00565F52">
              <w:rPr>
                <w:noProof/>
                <w:sz w:val="20"/>
                <w:szCs w:val="20"/>
              </w:rPr>
              <w:t>ieguldījumu brokeru sabiedrības</w:t>
            </w:r>
            <w:r w:rsidR="00233BC7" w:rsidRPr="00565F52">
              <w:rPr>
                <w:noProof/>
                <w:sz w:val="20"/>
                <w:szCs w:val="20"/>
                <w:vertAlign w:val="superscript"/>
              </w:rPr>
              <w:t>i</w:t>
            </w:r>
          </w:p>
          <w:p w14:paraId="6D4DD0D1" w14:textId="77777777" w:rsidR="00C74E8D" w:rsidRPr="00565F52" w:rsidRDefault="00C74E8D" w:rsidP="00066EF7">
            <w:pPr>
              <w:pStyle w:val="Header"/>
              <w:rPr>
                <w:noProof/>
                <w:sz w:val="20"/>
                <w:szCs w:val="20"/>
              </w:rPr>
            </w:pPr>
          </w:p>
        </w:tc>
        <w:tc>
          <w:tcPr>
            <w:tcW w:w="2268" w:type="dxa"/>
          </w:tcPr>
          <w:p w14:paraId="5D50E62C" w14:textId="5AA8024B" w:rsidR="00C74E8D" w:rsidRPr="00565F52" w:rsidRDefault="00C74E8D" w:rsidP="00066EF7">
            <w:pPr>
              <w:pStyle w:val="Header"/>
              <w:rPr>
                <w:noProof/>
                <w:sz w:val="20"/>
                <w:szCs w:val="20"/>
              </w:rPr>
            </w:pPr>
            <w:r w:rsidRPr="00565F52">
              <w:rPr>
                <w:noProof/>
                <w:sz w:val="20"/>
                <w:szCs w:val="20"/>
              </w:rPr>
              <w:t xml:space="preserve">Atbilstoši Komisijas 2020. gada 17. decembra </w:t>
            </w:r>
            <w:r w:rsidR="000F4F28" w:rsidRPr="00565F52">
              <w:rPr>
                <w:noProof/>
                <w:sz w:val="20"/>
                <w:szCs w:val="20"/>
              </w:rPr>
              <w:t>ī</w:t>
            </w:r>
            <w:r w:rsidRPr="00565F52">
              <w:rPr>
                <w:noProof/>
                <w:sz w:val="20"/>
                <w:szCs w:val="20"/>
              </w:rPr>
              <w:t xml:space="preserve">stenošanas regulai (ES) 2021/451, ar ko nosaka īstenošanas tehniskos standartus Eiropas Parlamenta un Padomes </w:t>
            </w:r>
            <w:r w:rsidR="000F4F28" w:rsidRPr="00565F52">
              <w:rPr>
                <w:noProof/>
                <w:sz w:val="20"/>
                <w:szCs w:val="20"/>
              </w:rPr>
              <w:t>r</w:t>
            </w:r>
            <w:r w:rsidRPr="00565F52">
              <w:rPr>
                <w:noProof/>
                <w:sz w:val="20"/>
                <w:szCs w:val="20"/>
              </w:rPr>
              <w:t xml:space="preserve">egulas (ES) Nr. 575/2013 piemērošanai attiecībā uz iestāžu sniegtajiem uzraudzības pārskatiem un atceļ </w:t>
            </w:r>
            <w:r w:rsidR="000F4F28" w:rsidRPr="00565F52">
              <w:rPr>
                <w:noProof/>
                <w:sz w:val="20"/>
                <w:szCs w:val="20"/>
              </w:rPr>
              <w:t>ī</w:t>
            </w:r>
            <w:r w:rsidRPr="00565F52">
              <w:rPr>
                <w:noProof/>
                <w:sz w:val="20"/>
                <w:szCs w:val="20"/>
              </w:rPr>
              <w:t>stenošanas regulu (ES) Nr. 680/2014</w:t>
            </w:r>
            <w:r w:rsidR="000D6BFF" w:rsidRPr="00565F52">
              <w:rPr>
                <w:noProof/>
                <w:sz w:val="20"/>
                <w:szCs w:val="20"/>
              </w:rPr>
              <w:t xml:space="preserve"> (turpmāk</w:t>
            </w:r>
            <w:r w:rsidR="00D5567E" w:rsidRPr="00565F52">
              <w:rPr>
                <w:noProof/>
                <w:sz w:val="20"/>
                <w:szCs w:val="20"/>
              </w:rPr>
              <w:t> </w:t>
            </w:r>
            <w:r w:rsidR="000D6BFF" w:rsidRPr="00565F52">
              <w:rPr>
                <w:noProof/>
                <w:sz w:val="20"/>
                <w:szCs w:val="20"/>
              </w:rPr>
              <w:t>– Regula</w:t>
            </w:r>
            <w:r w:rsidR="00D5567E" w:rsidRPr="00565F52">
              <w:rPr>
                <w:noProof/>
                <w:sz w:val="20"/>
                <w:szCs w:val="20"/>
              </w:rPr>
              <w:t> </w:t>
            </w:r>
            <w:r w:rsidR="000D6BFF" w:rsidRPr="00565F52">
              <w:rPr>
                <w:noProof/>
                <w:sz w:val="20"/>
                <w:szCs w:val="20"/>
              </w:rPr>
              <w:t>2021/451)</w:t>
            </w:r>
          </w:p>
        </w:tc>
        <w:tc>
          <w:tcPr>
            <w:tcW w:w="1551" w:type="dxa"/>
            <w:gridSpan w:val="2"/>
          </w:tcPr>
          <w:p w14:paraId="039B16C1" w14:textId="77777777" w:rsidR="00C74E8D" w:rsidRPr="00565F52" w:rsidRDefault="00C74E8D" w:rsidP="00066EF7">
            <w:pPr>
              <w:pStyle w:val="Header"/>
              <w:tabs>
                <w:tab w:val="clear" w:pos="4153"/>
                <w:tab w:val="clear" w:pos="8306"/>
              </w:tabs>
              <w:jc w:val="both"/>
              <w:rPr>
                <w:noProof/>
                <w:sz w:val="20"/>
                <w:szCs w:val="20"/>
              </w:rPr>
            </w:pPr>
          </w:p>
        </w:tc>
      </w:tr>
      <w:tr w:rsidR="005B72C0" w:rsidRPr="00565F52" w14:paraId="6E76D08D" w14:textId="77777777" w:rsidTr="003B39A3">
        <w:trPr>
          <w:trHeight w:val="563"/>
        </w:trPr>
        <w:tc>
          <w:tcPr>
            <w:tcW w:w="2122" w:type="dxa"/>
          </w:tcPr>
          <w:p w14:paraId="66FDC315" w14:textId="005FCAF6" w:rsidR="00C74E8D" w:rsidRPr="007B412C" w:rsidRDefault="00C74E8D" w:rsidP="00066EF7">
            <w:pPr>
              <w:pStyle w:val="Header"/>
              <w:tabs>
                <w:tab w:val="clear" w:pos="4153"/>
                <w:tab w:val="clear" w:pos="8306"/>
              </w:tabs>
              <w:rPr>
                <w:noProof/>
                <w:sz w:val="20"/>
                <w:szCs w:val="20"/>
              </w:rPr>
            </w:pPr>
            <w:bookmarkStart w:id="4" w:name="_Hlk180741107"/>
            <w:r w:rsidRPr="007B412C">
              <w:rPr>
                <w:noProof/>
                <w:sz w:val="20"/>
                <w:szCs w:val="20"/>
              </w:rPr>
              <w:lastRenderedPageBreak/>
              <w:t>Likviditātes pozīcija</w:t>
            </w:r>
            <w:bookmarkEnd w:id="4"/>
          </w:p>
        </w:tc>
        <w:tc>
          <w:tcPr>
            <w:tcW w:w="2693" w:type="dxa"/>
          </w:tcPr>
          <w:p w14:paraId="3031F0D8" w14:textId="33C624C3" w:rsidR="00C74E8D" w:rsidRPr="007B412C" w:rsidRDefault="00C74E8D" w:rsidP="00CB673A">
            <w:pPr>
              <w:pStyle w:val="Header"/>
              <w:tabs>
                <w:tab w:val="clear" w:pos="4153"/>
                <w:tab w:val="clear" w:pos="8306"/>
              </w:tabs>
              <w:rPr>
                <w:noProof/>
                <w:sz w:val="20"/>
                <w:szCs w:val="20"/>
              </w:rPr>
            </w:pPr>
            <w:r w:rsidRPr="007B412C">
              <w:rPr>
                <w:noProof/>
                <w:sz w:val="20"/>
                <w:szCs w:val="20"/>
              </w:rPr>
              <w:t>Kredītiestādes, 1. klases un 1. </w:t>
            </w:r>
            <w:r w:rsidRPr="007B412C">
              <w:rPr>
                <w:sz w:val="20"/>
                <w:szCs w:val="20"/>
              </w:rPr>
              <w:t>"</w:t>
            </w:r>
            <w:r w:rsidR="00C57649">
              <w:rPr>
                <w:noProof/>
                <w:sz w:val="20"/>
                <w:szCs w:val="20"/>
              </w:rPr>
              <w:t>–</w:t>
            </w:r>
            <w:r w:rsidRPr="007B412C">
              <w:rPr>
                <w:sz w:val="20"/>
                <w:szCs w:val="20"/>
              </w:rPr>
              <w:t>"</w:t>
            </w:r>
            <w:r w:rsidRPr="007B412C">
              <w:rPr>
                <w:noProof/>
                <w:sz w:val="20"/>
                <w:szCs w:val="20"/>
              </w:rPr>
              <w:t xml:space="preserve"> klases </w:t>
            </w:r>
            <w:r w:rsidR="00ED2C28" w:rsidRPr="007B412C">
              <w:rPr>
                <w:noProof/>
                <w:sz w:val="20"/>
                <w:szCs w:val="20"/>
              </w:rPr>
              <w:t>ieguldījumu brokeru sabiedrības</w:t>
            </w:r>
            <w:r w:rsidR="00233BC7" w:rsidRPr="007B412C">
              <w:rPr>
                <w:noProof/>
                <w:sz w:val="20"/>
                <w:szCs w:val="20"/>
                <w:vertAlign w:val="superscript"/>
              </w:rPr>
              <w:t>i</w:t>
            </w:r>
          </w:p>
          <w:p w14:paraId="06F15DBF" w14:textId="77777777" w:rsidR="00C74E8D" w:rsidRPr="007B412C" w:rsidRDefault="00C74E8D" w:rsidP="00066EF7">
            <w:pPr>
              <w:pStyle w:val="Header"/>
              <w:tabs>
                <w:tab w:val="clear" w:pos="4153"/>
                <w:tab w:val="clear" w:pos="8306"/>
              </w:tabs>
              <w:jc w:val="both"/>
              <w:rPr>
                <w:noProof/>
                <w:sz w:val="20"/>
                <w:szCs w:val="20"/>
              </w:rPr>
            </w:pPr>
          </w:p>
        </w:tc>
        <w:tc>
          <w:tcPr>
            <w:tcW w:w="2268" w:type="dxa"/>
          </w:tcPr>
          <w:p w14:paraId="74A6229A" w14:textId="1D7E1A22" w:rsidR="00C74E8D" w:rsidRPr="007B412C" w:rsidRDefault="00C74E8D" w:rsidP="00066EF7">
            <w:pPr>
              <w:pStyle w:val="Header"/>
              <w:rPr>
                <w:noProof/>
                <w:sz w:val="20"/>
                <w:szCs w:val="20"/>
              </w:rPr>
            </w:pPr>
            <w:bookmarkStart w:id="5" w:name="_Hlk180741120"/>
            <w:r w:rsidRPr="007B412C">
              <w:rPr>
                <w:noProof/>
                <w:sz w:val="20"/>
                <w:szCs w:val="20"/>
              </w:rPr>
              <w:t>Atbilstoši</w:t>
            </w:r>
            <w:r w:rsidR="0078577C" w:rsidRPr="007B412C">
              <w:rPr>
                <w:sz w:val="20"/>
                <w:szCs w:val="20"/>
              </w:rPr>
              <w:t xml:space="preserve"> </w:t>
            </w:r>
            <w:r w:rsidR="0078577C" w:rsidRPr="007B412C">
              <w:rPr>
                <w:noProof/>
                <w:sz w:val="20"/>
                <w:szCs w:val="20"/>
              </w:rPr>
              <w:t>iestādes likviditātes pozīcijas definīcijai, izmantojot likviditātes pozīcijas rādītāja aprēķinam vismaz</w:t>
            </w:r>
            <w:r w:rsidRPr="007B412C">
              <w:rPr>
                <w:noProof/>
                <w:sz w:val="20"/>
                <w:szCs w:val="20"/>
              </w:rPr>
              <w:t xml:space="preserve"> </w:t>
            </w:r>
            <w:r w:rsidR="000D6BFF" w:rsidRPr="007B412C">
              <w:rPr>
                <w:noProof/>
                <w:sz w:val="20"/>
                <w:szCs w:val="20"/>
              </w:rPr>
              <w:t>R</w:t>
            </w:r>
            <w:r w:rsidRPr="007B412C">
              <w:rPr>
                <w:noProof/>
                <w:sz w:val="20"/>
                <w:szCs w:val="20"/>
              </w:rPr>
              <w:t>egula</w:t>
            </w:r>
            <w:r w:rsidR="0078577C" w:rsidRPr="007B412C">
              <w:rPr>
                <w:noProof/>
                <w:sz w:val="20"/>
                <w:szCs w:val="20"/>
              </w:rPr>
              <w:t>s</w:t>
            </w:r>
            <w:r w:rsidRPr="007B412C">
              <w:rPr>
                <w:noProof/>
                <w:sz w:val="20"/>
                <w:szCs w:val="20"/>
              </w:rPr>
              <w:t> 2021/451</w:t>
            </w:r>
            <w:bookmarkEnd w:id="5"/>
            <w:r w:rsidR="0078577C" w:rsidRPr="007B412C">
              <w:rPr>
                <w:noProof/>
                <w:sz w:val="20"/>
                <w:szCs w:val="20"/>
              </w:rPr>
              <w:t xml:space="preserve"> XXII</w:t>
            </w:r>
            <w:r w:rsidR="00D5567E" w:rsidRPr="007B412C">
              <w:rPr>
                <w:noProof/>
                <w:sz w:val="20"/>
                <w:szCs w:val="20"/>
              </w:rPr>
              <w:t> </w:t>
            </w:r>
            <w:r w:rsidR="0078577C" w:rsidRPr="007B412C">
              <w:rPr>
                <w:noProof/>
                <w:sz w:val="20"/>
                <w:szCs w:val="20"/>
              </w:rPr>
              <w:t>pielikumā "Pārskatu sniegšana par AMM termiņu sadalījumu" norādītās pārskatu veidnes C</w:t>
            </w:r>
            <w:r w:rsidR="00F52476" w:rsidRPr="007B412C">
              <w:rPr>
                <w:noProof/>
                <w:sz w:val="20"/>
                <w:szCs w:val="20"/>
              </w:rPr>
              <w:t> </w:t>
            </w:r>
            <w:r w:rsidR="0078577C" w:rsidRPr="007B412C">
              <w:rPr>
                <w:noProof/>
                <w:sz w:val="20"/>
                <w:szCs w:val="20"/>
              </w:rPr>
              <w:t>66</w:t>
            </w:r>
            <w:r w:rsidR="007654E4" w:rsidRPr="007B412C">
              <w:rPr>
                <w:noProof/>
                <w:sz w:val="20"/>
                <w:szCs w:val="20"/>
              </w:rPr>
              <w:t>.01</w:t>
            </w:r>
            <w:r w:rsidR="0078577C" w:rsidRPr="007B412C">
              <w:rPr>
                <w:noProof/>
                <w:sz w:val="20"/>
                <w:szCs w:val="20"/>
              </w:rPr>
              <w:t xml:space="preserve"> datus</w:t>
            </w:r>
          </w:p>
        </w:tc>
        <w:tc>
          <w:tcPr>
            <w:tcW w:w="1551" w:type="dxa"/>
            <w:gridSpan w:val="2"/>
          </w:tcPr>
          <w:p w14:paraId="248A7352" w14:textId="228C81D0" w:rsidR="00C74E8D" w:rsidRPr="007B412C" w:rsidRDefault="00C74E8D" w:rsidP="00066EF7">
            <w:pPr>
              <w:pStyle w:val="Header"/>
              <w:tabs>
                <w:tab w:val="clear" w:pos="4153"/>
                <w:tab w:val="clear" w:pos="8306"/>
              </w:tabs>
              <w:jc w:val="both"/>
              <w:rPr>
                <w:noProof/>
                <w:sz w:val="20"/>
                <w:szCs w:val="20"/>
              </w:rPr>
            </w:pPr>
          </w:p>
        </w:tc>
      </w:tr>
      <w:tr w:rsidR="00C74E8D" w:rsidRPr="00565F52" w14:paraId="6BC51504" w14:textId="77777777" w:rsidTr="003B39A3">
        <w:trPr>
          <w:trHeight w:val="826"/>
        </w:trPr>
        <w:tc>
          <w:tcPr>
            <w:tcW w:w="2122" w:type="dxa"/>
            <w:tcBorders>
              <w:bottom w:val="single" w:sz="4" w:space="0" w:color="auto"/>
            </w:tcBorders>
          </w:tcPr>
          <w:p w14:paraId="5F2BA12A" w14:textId="77777777" w:rsidR="00C74E8D" w:rsidRPr="007B412C" w:rsidRDefault="00C74E8D" w:rsidP="00066EF7">
            <w:pPr>
              <w:pStyle w:val="Header"/>
              <w:tabs>
                <w:tab w:val="clear" w:pos="4153"/>
                <w:tab w:val="clear" w:pos="8306"/>
              </w:tabs>
              <w:rPr>
                <w:noProof/>
                <w:sz w:val="20"/>
                <w:szCs w:val="20"/>
                <w:highlight w:val="yellow"/>
              </w:rPr>
            </w:pPr>
            <w:r w:rsidRPr="007B412C">
              <w:rPr>
                <w:noProof/>
                <w:sz w:val="20"/>
                <w:szCs w:val="20"/>
              </w:rPr>
              <w:t>Īpaša likviditātes prasība</w:t>
            </w:r>
          </w:p>
        </w:tc>
        <w:tc>
          <w:tcPr>
            <w:tcW w:w="2693" w:type="dxa"/>
            <w:tcBorders>
              <w:bottom w:val="single" w:sz="4" w:space="0" w:color="auto"/>
            </w:tcBorders>
          </w:tcPr>
          <w:p w14:paraId="27D2B07C" w14:textId="46AADF99" w:rsidR="00C74E8D" w:rsidRPr="007B412C" w:rsidDel="001B32D1" w:rsidRDefault="00C74E8D" w:rsidP="00066EF7">
            <w:pPr>
              <w:rPr>
                <w:sz w:val="20"/>
                <w:szCs w:val="20"/>
                <w:highlight w:val="yellow"/>
              </w:rPr>
            </w:pPr>
            <w:r w:rsidRPr="007B412C">
              <w:rPr>
                <w:noProof/>
                <w:sz w:val="20"/>
                <w:szCs w:val="20"/>
              </w:rPr>
              <w:t>Kredītiestādes, 1. klases un 1. </w:t>
            </w:r>
            <w:r w:rsidRPr="007B412C">
              <w:rPr>
                <w:sz w:val="20"/>
                <w:szCs w:val="20"/>
              </w:rPr>
              <w:t>"</w:t>
            </w:r>
            <w:r w:rsidR="00C57649">
              <w:rPr>
                <w:noProof/>
                <w:sz w:val="20"/>
                <w:szCs w:val="20"/>
              </w:rPr>
              <w:t>–</w:t>
            </w:r>
            <w:r w:rsidRPr="007B412C">
              <w:rPr>
                <w:sz w:val="20"/>
                <w:szCs w:val="20"/>
              </w:rPr>
              <w:t>"</w:t>
            </w:r>
            <w:r w:rsidRPr="007B412C">
              <w:rPr>
                <w:noProof/>
                <w:sz w:val="20"/>
                <w:szCs w:val="20"/>
              </w:rPr>
              <w:t xml:space="preserve"> klases </w:t>
            </w:r>
            <w:r w:rsidR="00ED2C28" w:rsidRPr="007B412C">
              <w:rPr>
                <w:noProof/>
                <w:sz w:val="20"/>
                <w:szCs w:val="20"/>
              </w:rPr>
              <w:t>ieguldījumu brokeru sabiedrības</w:t>
            </w:r>
            <w:r w:rsidR="00233BC7" w:rsidRPr="007B412C">
              <w:rPr>
                <w:noProof/>
                <w:sz w:val="20"/>
                <w:szCs w:val="20"/>
                <w:vertAlign w:val="superscript"/>
              </w:rPr>
              <w:t>i</w:t>
            </w:r>
          </w:p>
        </w:tc>
        <w:tc>
          <w:tcPr>
            <w:tcW w:w="2268" w:type="dxa"/>
            <w:tcBorders>
              <w:bottom w:val="single" w:sz="4" w:space="0" w:color="auto"/>
            </w:tcBorders>
          </w:tcPr>
          <w:p w14:paraId="58C951EC" w14:textId="3ED10B7E" w:rsidR="00C74E8D" w:rsidRPr="007B412C" w:rsidRDefault="00C74E8D" w:rsidP="00066EF7">
            <w:pPr>
              <w:rPr>
                <w:sz w:val="20"/>
                <w:szCs w:val="20"/>
                <w:highlight w:val="yellow"/>
              </w:rPr>
            </w:pPr>
            <w:r w:rsidRPr="007B412C">
              <w:rPr>
                <w:noProof/>
                <w:sz w:val="20"/>
                <w:szCs w:val="20"/>
              </w:rPr>
              <w:t>A</w:t>
            </w:r>
            <w:r w:rsidRPr="007B412C">
              <w:rPr>
                <w:sz w:val="20"/>
                <w:szCs w:val="20"/>
              </w:rPr>
              <w:t xml:space="preserve">prēķina atbilstoši kārtībai, kāda noteikta attiecīgajā </w:t>
            </w:r>
            <w:r w:rsidR="00212ADE" w:rsidRPr="007B412C">
              <w:rPr>
                <w:sz w:val="20"/>
                <w:szCs w:val="20"/>
              </w:rPr>
              <w:t>Latvijas Bankas</w:t>
            </w:r>
            <w:r w:rsidRPr="007B412C">
              <w:rPr>
                <w:sz w:val="20"/>
                <w:szCs w:val="20"/>
              </w:rPr>
              <w:t xml:space="preserve"> padomes lēmumā</w:t>
            </w:r>
          </w:p>
        </w:tc>
        <w:tc>
          <w:tcPr>
            <w:tcW w:w="1551" w:type="dxa"/>
            <w:gridSpan w:val="2"/>
            <w:tcBorders>
              <w:bottom w:val="single" w:sz="4" w:space="0" w:color="auto"/>
            </w:tcBorders>
          </w:tcPr>
          <w:p w14:paraId="3E58B283" w14:textId="77777777" w:rsidR="00C74E8D" w:rsidRPr="007B412C" w:rsidRDefault="00C74E8D" w:rsidP="00066EF7">
            <w:pPr>
              <w:pStyle w:val="Header"/>
              <w:tabs>
                <w:tab w:val="clear" w:pos="4153"/>
                <w:tab w:val="clear" w:pos="8306"/>
              </w:tabs>
              <w:jc w:val="both"/>
              <w:rPr>
                <w:noProof/>
                <w:sz w:val="20"/>
                <w:szCs w:val="20"/>
              </w:rPr>
            </w:pPr>
          </w:p>
        </w:tc>
      </w:tr>
      <w:tr w:rsidR="00CB673A" w:rsidRPr="00843C8C" w14:paraId="6063EFD4" w14:textId="77777777" w:rsidTr="00CB673A">
        <w:trPr>
          <w:trHeight w:val="283"/>
        </w:trPr>
        <w:tc>
          <w:tcPr>
            <w:tcW w:w="8634" w:type="dxa"/>
            <w:gridSpan w:val="5"/>
          </w:tcPr>
          <w:p w14:paraId="65C56296" w14:textId="6F8AE0EF" w:rsidR="00CB673A" w:rsidRPr="00843C8C" w:rsidRDefault="00CB673A" w:rsidP="00066EF7">
            <w:pPr>
              <w:pStyle w:val="Header"/>
              <w:tabs>
                <w:tab w:val="clear" w:pos="4153"/>
                <w:tab w:val="clear" w:pos="8306"/>
              </w:tabs>
              <w:jc w:val="both"/>
              <w:rPr>
                <w:b/>
                <w:noProof/>
                <w:sz w:val="22"/>
              </w:rPr>
            </w:pPr>
            <w:r w:rsidRPr="00843C8C">
              <w:rPr>
                <w:b/>
                <w:noProof/>
                <w:sz w:val="22"/>
              </w:rPr>
              <w:t>Rentabilitātes rādītāji</w:t>
            </w:r>
          </w:p>
        </w:tc>
      </w:tr>
      <w:tr w:rsidR="00E5321A" w:rsidRPr="00565F52" w14:paraId="25EFA9B8" w14:textId="77777777" w:rsidTr="003B39A3">
        <w:trPr>
          <w:trHeight w:val="624"/>
        </w:trPr>
        <w:tc>
          <w:tcPr>
            <w:tcW w:w="2122" w:type="dxa"/>
          </w:tcPr>
          <w:p w14:paraId="74F481F6" w14:textId="77777777" w:rsidR="00C74E8D" w:rsidRPr="00565F52" w:rsidRDefault="00C74E8D" w:rsidP="00066EF7">
            <w:pPr>
              <w:pStyle w:val="Header"/>
              <w:tabs>
                <w:tab w:val="clear" w:pos="4153"/>
                <w:tab w:val="clear" w:pos="8306"/>
              </w:tabs>
              <w:rPr>
                <w:noProof/>
                <w:sz w:val="20"/>
                <w:szCs w:val="20"/>
              </w:rPr>
            </w:pPr>
            <w:r w:rsidRPr="00565F52">
              <w:rPr>
                <w:noProof/>
                <w:sz w:val="20"/>
                <w:szCs w:val="20"/>
              </w:rPr>
              <w:t>Aktīvu atdeve (ROA)</w:t>
            </w:r>
          </w:p>
        </w:tc>
        <w:tc>
          <w:tcPr>
            <w:tcW w:w="2693" w:type="dxa"/>
          </w:tcPr>
          <w:p w14:paraId="632AB46C" w14:textId="3325F663" w:rsidR="00C74E8D" w:rsidRPr="00565F52" w:rsidRDefault="002C127B" w:rsidP="00066EF7">
            <w:pPr>
              <w:pStyle w:val="Header"/>
              <w:tabs>
                <w:tab w:val="clear" w:pos="4153"/>
                <w:tab w:val="clear" w:pos="8306"/>
              </w:tabs>
              <w:rPr>
                <w:noProof/>
                <w:sz w:val="20"/>
                <w:szCs w:val="20"/>
                <w:highlight w:val="yellow"/>
              </w:rPr>
            </w:pPr>
            <w:r w:rsidRPr="00565F52">
              <w:rPr>
                <w:noProof/>
                <w:sz w:val="20"/>
                <w:szCs w:val="20"/>
              </w:rPr>
              <w:t>Kredītiestādes un ieguldījumu brokeru sabiedrības</w:t>
            </w:r>
            <w:r w:rsidR="00697EAA" w:rsidRPr="00565F52">
              <w:rPr>
                <w:noProof/>
                <w:sz w:val="20"/>
                <w:szCs w:val="20"/>
                <w:vertAlign w:val="superscript"/>
              </w:rPr>
              <w:t>i</w:t>
            </w:r>
            <w:r w:rsidR="00F42238" w:rsidRPr="00565F52">
              <w:rPr>
                <w:noProof/>
                <w:sz w:val="20"/>
                <w:szCs w:val="20"/>
                <w:vertAlign w:val="superscript"/>
              </w:rPr>
              <w:t>v</w:t>
            </w:r>
            <w:r w:rsidRPr="00565F52">
              <w:rPr>
                <w:noProof/>
                <w:sz w:val="20"/>
                <w:szCs w:val="20"/>
              </w:rPr>
              <w:t xml:space="preserve"> </w:t>
            </w:r>
          </w:p>
        </w:tc>
        <w:tc>
          <w:tcPr>
            <w:tcW w:w="2268" w:type="dxa"/>
          </w:tcPr>
          <w:p w14:paraId="78588F63" w14:textId="1FD23165" w:rsidR="00CC7A74" w:rsidRPr="00565F52" w:rsidRDefault="00C74E8D" w:rsidP="00E5321A">
            <w:pPr>
              <w:pStyle w:val="Header"/>
              <w:tabs>
                <w:tab w:val="clear" w:pos="4153"/>
                <w:tab w:val="clear" w:pos="8306"/>
              </w:tabs>
              <w:rPr>
                <w:noProof/>
                <w:sz w:val="20"/>
                <w:szCs w:val="20"/>
                <w:highlight w:val="yellow"/>
              </w:rPr>
            </w:pPr>
            <w:r w:rsidRPr="00565F52">
              <w:rPr>
                <w:noProof/>
                <w:sz w:val="20"/>
                <w:szCs w:val="20"/>
              </w:rPr>
              <w:t>Anualizētas pārskata perioda peļņas vai zaudējumu attiecība pret vidējiem aktīviem</w:t>
            </w:r>
          </w:p>
        </w:tc>
        <w:tc>
          <w:tcPr>
            <w:tcW w:w="1551" w:type="dxa"/>
            <w:gridSpan w:val="2"/>
          </w:tcPr>
          <w:p w14:paraId="7881C857" w14:textId="77777777" w:rsidR="00C74E8D" w:rsidRPr="00565F52" w:rsidRDefault="00C74E8D" w:rsidP="00066EF7">
            <w:pPr>
              <w:pStyle w:val="Header"/>
              <w:tabs>
                <w:tab w:val="clear" w:pos="4153"/>
                <w:tab w:val="clear" w:pos="8306"/>
              </w:tabs>
              <w:jc w:val="both"/>
              <w:rPr>
                <w:noProof/>
                <w:sz w:val="20"/>
                <w:szCs w:val="20"/>
              </w:rPr>
            </w:pPr>
          </w:p>
        </w:tc>
      </w:tr>
      <w:tr w:rsidR="00C74E8D" w:rsidRPr="00565F52" w14:paraId="449306E5" w14:textId="77777777" w:rsidTr="003B39A3">
        <w:trPr>
          <w:trHeight w:val="850"/>
        </w:trPr>
        <w:tc>
          <w:tcPr>
            <w:tcW w:w="2122" w:type="dxa"/>
          </w:tcPr>
          <w:p w14:paraId="764EB1E9" w14:textId="77777777" w:rsidR="00C74E8D" w:rsidRPr="00565F52" w:rsidRDefault="00C74E8D" w:rsidP="00066EF7">
            <w:pPr>
              <w:pStyle w:val="Header"/>
              <w:tabs>
                <w:tab w:val="clear" w:pos="4153"/>
                <w:tab w:val="clear" w:pos="8306"/>
              </w:tabs>
              <w:rPr>
                <w:noProof/>
                <w:sz w:val="20"/>
                <w:szCs w:val="20"/>
              </w:rPr>
            </w:pPr>
            <w:r w:rsidRPr="00565F52">
              <w:rPr>
                <w:noProof/>
                <w:sz w:val="20"/>
                <w:szCs w:val="20"/>
              </w:rPr>
              <w:t>Pašu kapitāla atdeve (ROE)</w:t>
            </w:r>
          </w:p>
        </w:tc>
        <w:tc>
          <w:tcPr>
            <w:tcW w:w="2693" w:type="dxa"/>
          </w:tcPr>
          <w:p w14:paraId="440C2F15" w14:textId="1A11D354" w:rsidR="00C74E8D" w:rsidRPr="00565F52" w:rsidRDefault="00C74E8D" w:rsidP="00066EF7">
            <w:pPr>
              <w:pStyle w:val="Header"/>
              <w:tabs>
                <w:tab w:val="clear" w:pos="4153"/>
                <w:tab w:val="clear" w:pos="8306"/>
              </w:tabs>
              <w:rPr>
                <w:noProof/>
                <w:sz w:val="20"/>
                <w:szCs w:val="20"/>
              </w:rPr>
            </w:pPr>
            <w:r w:rsidRPr="00565F52">
              <w:rPr>
                <w:noProof/>
                <w:sz w:val="20"/>
                <w:szCs w:val="20"/>
              </w:rPr>
              <w:t xml:space="preserve">Kredītiestādes un </w:t>
            </w:r>
            <w:r w:rsidR="00F21E7E" w:rsidRPr="00565F52">
              <w:rPr>
                <w:noProof/>
                <w:sz w:val="20"/>
                <w:szCs w:val="20"/>
              </w:rPr>
              <w:t>ieguldījumu brokeru sabiedrības</w:t>
            </w:r>
          </w:p>
        </w:tc>
        <w:tc>
          <w:tcPr>
            <w:tcW w:w="2268" w:type="dxa"/>
          </w:tcPr>
          <w:p w14:paraId="227700C9" w14:textId="77777777" w:rsidR="00C74E8D" w:rsidRPr="00565F52" w:rsidRDefault="00C74E8D" w:rsidP="00066EF7">
            <w:pPr>
              <w:pStyle w:val="Header"/>
              <w:tabs>
                <w:tab w:val="clear" w:pos="4153"/>
                <w:tab w:val="clear" w:pos="8306"/>
              </w:tabs>
              <w:rPr>
                <w:noProof/>
                <w:sz w:val="20"/>
                <w:szCs w:val="20"/>
              </w:rPr>
            </w:pPr>
            <w:r w:rsidRPr="00565F52">
              <w:rPr>
                <w:noProof/>
                <w:sz w:val="20"/>
                <w:szCs w:val="20"/>
              </w:rPr>
              <w:t>Anualizētas pārskata perioda peļņas vai zaudējumu attiecība pret vidējo kapitālu un rezervēm</w:t>
            </w:r>
          </w:p>
        </w:tc>
        <w:tc>
          <w:tcPr>
            <w:tcW w:w="1551" w:type="dxa"/>
            <w:gridSpan w:val="2"/>
          </w:tcPr>
          <w:p w14:paraId="4A65F5C9" w14:textId="77777777" w:rsidR="00C74E8D" w:rsidRPr="00565F52" w:rsidRDefault="00C74E8D" w:rsidP="00066EF7">
            <w:pPr>
              <w:pStyle w:val="Header"/>
              <w:tabs>
                <w:tab w:val="clear" w:pos="4153"/>
                <w:tab w:val="clear" w:pos="8306"/>
              </w:tabs>
              <w:jc w:val="both"/>
              <w:rPr>
                <w:noProof/>
                <w:sz w:val="20"/>
                <w:szCs w:val="20"/>
              </w:rPr>
            </w:pPr>
          </w:p>
        </w:tc>
      </w:tr>
      <w:tr w:rsidR="00C74E8D" w:rsidRPr="00565F52" w14:paraId="1099A97B" w14:textId="77777777" w:rsidTr="003B39A3">
        <w:trPr>
          <w:trHeight w:val="1247"/>
        </w:trPr>
        <w:tc>
          <w:tcPr>
            <w:tcW w:w="2122" w:type="dxa"/>
          </w:tcPr>
          <w:p w14:paraId="577C6817" w14:textId="77777777" w:rsidR="00C74E8D" w:rsidRPr="00565F52" w:rsidRDefault="00C74E8D" w:rsidP="00066EF7">
            <w:pPr>
              <w:pStyle w:val="Header"/>
              <w:tabs>
                <w:tab w:val="clear" w:pos="4153"/>
                <w:tab w:val="clear" w:pos="8306"/>
              </w:tabs>
              <w:rPr>
                <w:noProof/>
                <w:sz w:val="20"/>
                <w:szCs w:val="20"/>
              </w:rPr>
            </w:pPr>
            <w:r w:rsidRPr="00565F52">
              <w:rPr>
                <w:noProof/>
                <w:sz w:val="20"/>
                <w:szCs w:val="20"/>
              </w:rPr>
              <w:t>Operacionālā riska radītu zaudējumu attiecība pret peļņu vai zaudējumiem</w:t>
            </w:r>
          </w:p>
        </w:tc>
        <w:tc>
          <w:tcPr>
            <w:tcW w:w="2693" w:type="dxa"/>
          </w:tcPr>
          <w:p w14:paraId="5AB21F95" w14:textId="73ABC2CE" w:rsidR="00C74E8D" w:rsidRPr="00565F52" w:rsidRDefault="00C74E8D" w:rsidP="002F045B">
            <w:pPr>
              <w:pStyle w:val="Header"/>
              <w:tabs>
                <w:tab w:val="clear" w:pos="4153"/>
                <w:tab w:val="clear" w:pos="8306"/>
              </w:tabs>
              <w:rPr>
                <w:noProof/>
                <w:sz w:val="20"/>
                <w:szCs w:val="20"/>
              </w:rPr>
            </w:pPr>
            <w:r w:rsidRPr="00565F52">
              <w:rPr>
                <w:noProof/>
                <w:sz w:val="20"/>
                <w:szCs w:val="20"/>
              </w:rPr>
              <w:t xml:space="preserve">Kredītiestādes un </w:t>
            </w:r>
            <w:r w:rsidR="00F21E7E" w:rsidRPr="00565F52">
              <w:rPr>
                <w:noProof/>
                <w:sz w:val="20"/>
                <w:szCs w:val="20"/>
              </w:rPr>
              <w:t>ieguldījumu brokeru sabiedrības</w:t>
            </w:r>
          </w:p>
          <w:p w14:paraId="7E72802D" w14:textId="77777777" w:rsidR="00C74E8D" w:rsidRPr="00565F52" w:rsidRDefault="00C74E8D" w:rsidP="00066EF7">
            <w:pPr>
              <w:pStyle w:val="Header"/>
              <w:tabs>
                <w:tab w:val="clear" w:pos="4153"/>
                <w:tab w:val="clear" w:pos="8306"/>
              </w:tabs>
              <w:rPr>
                <w:noProof/>
                <w:sz w:val="20"/>
                <w:szCs w:val="20"/>
              </w:rPr>
            </w:pPr>
          </w:p>
        </w:tc>
        <w:tc>
          <w:tcPr>
            <w:tcW w:w="2268" w:type="dxa"/>
          </w:tcPr>
          <w:p w14:paraId="09AC3184" w14:textId="77777777" w:rsidR="00C74E8D" w:rsidRPr="00565F52" w:rsidRDefault="00C74E8D" w:rsidP="00066EF7">
            <w:pPr>
              <w:pStyle w:val="Header"/>
              <w:tabs>
                <w:tab w:val="clear" w:pos="4153"/>
                <w:tab w:val="clear" w:pos="8306"/>
              </w:tabs>
              <w:rPr>
                <w:noProof/>
                <w:sz w:val="20"/>
                <w:szCs w:val="20"/>
              </w:rPr>
            </w:pPr>
            <w:r w:rsidRPr="00565F52">
              <w:rPr>
                <w:noProof/>
                <w:sz w:val="20"/>
                <w:szCs w:val="20"/>
              </w:rPr>
              <w:t>Operacionālā riska radītu zaudējumu apmērs pārskata periodā un zaudējumu procentuālā attiecība pret iestādes pārskata gada peļņu vai zaudējumiem</w:t>
            </w:r>
          </w:p>
        </w:tc>
        <w:tc>
          <w:tcPr>
            <w:tcW w:w="1551" w:type="dxa"/>
            <w:gridSpan w:val="2"/>
          </w:tcPr>
          <w:p w14:paraId="2DF44F79" w14:textId="77777777" w:rsidR="00C74E8D" w:rsidRPr="00565F52" w:rsidRDefault="00C74E8D" w:rsidP="00066EF7">
            <w:pPr>
              <w:pStyle w:val="Header"/>
              <w:tabs>
                <w:tab w:val="clear" w:pos="4153"/>
                <w:tab w:val="clear" w:pos="8306"/>
              </w:tabs>
              <w:jc w:val="both"/>
              <w:rPr>
                <w:noProof/>
                <w:sz w:val="20"/>
                <w:szCs w:val="20"/>
              </w:rPr>
            </w:pPr>
          </w:p>
        </w:tc>
      </w:tr>
      <w:tr w:rsidR="00C74E8D" w:rsidRPr="00565F52" w14:paraId="7AD8DD6F" w14:textId="77777777" w:rsidTr="003B39A3">
        <w:trPr>
          <w:trHeight w:val="561"/>
        </w:trPr>
        <w:tc>
          <w:tcPr>
            <w:tcW w:w="2122" w:type="dxa"/>
            <w:tcBorders>
              <w:bottom w:val="single" w:sz="4" w:space="0" w:color="auto"/>
            </w:tcBorders>
          </w:tcPr>
          <w:p w14:paraId="720782F6" w14:textId="5269F693" w:rsidR="00C74E8D" w:rsidRPr="00565F52" w:rsidRDefault="00C74E8D" w:rsidP="00066EF7">
            <w:pPr>
              <w:pStyle w:val="Header"/>
              <w:tabs>
                <w:tab w:val="clear" w:pos="4153"/>
                <w:tab w:val="clear" w:pos="8306"/>
              </w:tabs>
              <w:rPr>
                <w:noProof/>
                <w:sz w:val="20"/>
                <w:szCs w:val="20"/>
              </w:rPr>
            </w:pPr>
            <w:r w:rsidRPr="00565F52">
              <w:rPr>
                <w:noProof/>
                <w:sz w:val="20"/>
                <w:szCs w:val="20"/>
              </w:rPr>
              <w:t>Darījumu attiecību pārtraukšana ar nozīmīgu darījumu partneri</w:t>
            </w:r>
          </w:p>
        </w:tc>
        <w:tc>
          <w:tcPr>
            <w:tcW w:w="2693" w:type="dxa"/>
            <w:tcBorders>
              <w:bottom w:val="single" w:sz="4" w:space="0" w:color="auto"/>
            </w:tcBorders>
          </w:tcPr>
          <w:p w14:paraId="253808D0" w14:textId="583BB7D9" w:rsidR="00C74E8D" w:rsidRPr="00565F52" w:rsidRDefault="00C74E8D" w:rsidP="002F045B">
            <w:pPr>
              <w:pStyle w:val="Header"/>
              <w:tabs>
                <w:tab w:val="clear" w:pos="4153"/>
                <w:tab w:val="clear" w:pos="8306"/>
              </w:tabs>
              <w:rPr>
                <w:noProof/>
                <w:sz w:val="20"/>
                <w:szCs w:val="20"/>
              </w:rPr>
            </w:pPr>
            <w:r w:rsidRPr="00565F52">
              <w:rPr>
                <w:noProof/>
                <w:sz w:val="20"/>
                <w:szCs w:val="20"/>
              </w:rPr>
              <w:t xml:space="preserve">Kredītiestādes un </w:t>
            </w:r>
            <w:r w:rsidR="00F21E7E" w:rsidRPr="00565F52">
              <w:rPr>
                <w:noProof/>
                <w:sz w:val="20"/>
                <w:szCs w:val="20"/>
              </w:rPr>
              <w:t>ieguldījumu brokeru sabiedrības</w:t>
            </w:r>
          </w:p>
        </w:tc>
        <w:tc>
          <w:tcPr>
            <w:tcW w:w="2268" w:type="dxa"/>
            <w:tcBorders>
              <w:bottom w:val="single" w:sz="4" w:space="0" w:color="auto"/>
            </w:tcBorders>
          </w:tcPr>
          <w:p w14:paraId="71B6C756" w14:textId="77777777" w:rsidR="00C74E8D" w:rsidRPr="00565F52" w:rsidRDefault="00C74E8D" w:rsidP="00066EF7">
            <w:pPr>
              <w:pStyle w:val="Header"/>
              <w:tabs>
                <w:tab w:val="clear" w:pos="4153"/>
                <w:tab w:val="clear" w:pos="8306"/>
              </w:tabs>
              <w:rPr>
                <w:noProof/>
                <w:sz w:val="20"/>
                <w:szCs w:val="20"/>
              </w:rPr>
            </w:pPr>
            <w:r w:rsidRPr="00565F52">
              <w:rPr>
                <w:noProof/>
                <w:sz w:val="20"/>
                <w:szCs w:val="20"/>
              </w:rPr>
              <w:t>Kvalitatīvs rādītājs</w:t>
            </w:r>
          </w:p>
        </w:tc>
        <w:tc>
          <w:tcPr>
            <w:tcW w:w="1551" w:type="dxa"/>
            <w:gridSpan w:val="2"/>
            <w:tcBorders>
              <w:bottom w:val="single" w:sz="4" w:space="0" w:color="auto"/>
            </w:tcBorders>
          </w:tcPr>
          <w:p w14:paraId="0C0A1BCA" w14:textId="77777777" w:rsidR="00C74E8D" w:rsidRPr="00565F52" w:rsidRDefault="00C74E8D" w:rsidP="00066EF7">
            <w:pPr>
              <w:pStyle w:val="Header"/>
              <w:tabs>
                <w:tab w:val="clear" w:pos="4153"/>
                <w:tab w:val="clear" w:pos="8306"/>
              </w:tabs>
              <w:jc w:val="both"/>
              <w:rPr>
                <w:noProof/>
                <w:sz w:val="20"/>
                <w:szCs w:val="20"/>
              </w:rPr>
            </w:pPr>
          </w:p>
        </w:tc>
      </w:tr>
      <w:tr w:rsidR="00CB673A" w:rsidRPr="00843C8C" w14:paraId="6644DB07" w14:textId="77777777" w:rsidTr="00CB673A">
        <w:trPr>
          <w:trHeight w:val="283"/>
        </w:trPr>
        <w:tc>
          <w:tcPr>
            <w:tcW w:w="8634" w:type="dxa"/>
            <w:gridSpan w:val="5"/>
          </w:tcPr>
          <w:p w14:paraId="7EBAFB3A" w14:textId="178C275D" w:rsidR="00CB673A" w:rsidRPr="00843C8C" w:rsidRDefault="00CB673A" w:rsidP="00066EF7">
            <w:pPr>
              <w:pStyle w:val="Header"/>
              <w:tabs>
                <w:tab w:val="clear" w:pos="4153"/>
                <w:tab w:val="clear" w:pos="8306"/>
              </w:tabs>
              <w:jc w:val="both"/>
              <w:rPr>
                <w:b/>
                <w:sz w:val="22"/>
              </w:rPr>
            </w:pPr>
            <w:r w:rsidRPr="00843C8C">
              <w:rPr>
                <w:b/>
                <w:sz w:val="22"/>
              </w:rPr>
              <w:t>Aktīvu kvalitātes rādītāji</w:t>
            </w:r>
          </w:p>
        </w:tc>
      </w:tr>
      <w:tr w:rsidR="00C74E8D" w:rsidRPr="00565F52" w14:paraId="101189BB" w14:textId="77777777" w:rsidTr="003B39A3">
        <w:trPr>
          <w:trHeight w:val="983"/>
        </w:trPr>
        <w:tc>
          <w:tcPr>
            <w:tcW w:w="2122" w:type="dxa"/>
          </w:tcPr>
          <w:p w14:paraId="7A93783A" w14:textId="77777777" w:rsidR="00C74E8D" w:rsidRPr="00565F52" w:rsidRDefault="00C74E8D" w:rsidP="00066EF7">
            <w:pPr>
              <w:pStyle w:val="Header"/>
              <w:tabs>
                <w:tab w:val="clear" w:pos="4153"/>
                <w:tab w:val="clear" w:pos="8306"/>
              </w:tabs>
              <w:rPr>
                <w:noProof/>
                <w:sz w:val="20"/>
                <w:szCs w:val="20"/>
              </w:rPr>
            </w:pPr>
            <w:r w:rsidRPr="00565F52">
              <w:rPr>
                <w:sz w:val="20"/>
                <w:szCs w:val="20"/>
              </w:rPr>
              <w:t>Ienākumus nenesošo aizdevumu (bruto) apmēra izmaiņu temps</w:t>
            </w:r>
          </w:p>
        </w:tc>
        <w:tc>
          <w:tcPr>
            <w:tcW w:w="2693" w:type="dxa"/>
          </w:tcPr>
          <w:p w14:paraId="1E2EE9B7" w14:textId="10CEEBCF" w:rsidR="00140A26" w:rsidRPr="00565F52" w:rsidRDefault="00140A26" w:rsidP="00066EF7">
            <w:pPr>
              <w:pStyle w:val="Header"/>
              <w:tabs>
                <w:tab w:val="clear" w:pos="4153"/>
                <w:tab w:val="clear" w:pos="8306"/>
              </w:tabs>
              <w:rPr>
                <w:noProof/>
                <w:sz w:val="20"/>
                <w:szCs w:val="20"/>
              </w:rPr>
            </w:pPr>
            <w:r w:rsidRPr="00565F52">
              <w:rPr>
                <w:noProof/>
                <w:sz w:val="20"/>
                <w:szCs w:val="20"/>
              </w:rPr>
              <w:t>Kredītiestādes un ieguldījumu brokeru sabiedrības</w:t>
            </w:r>
            <w:r w:rsidR="00697EAA" w:rsidRPr="00565F52">
              <w:rPr>
                <w:noProof/>
                <w:sz w:val="20"/>
                <w:szCs w:val="20"/>
                <w:vertAlign w:val="superscript"/>
              </w:rPr>
              <w:t>i</w:t>
            </w:r>
            <w:r w:rsidR="00F42238" w:rsidRPr="00565F52">
              <w:rPr>
                <w:noProof/>
                <w:sz w:val="20"/>
                <w:szCs w:val="20"/>
                <w:vertAlign w:val="superscript"/>
              </w:rPr>
              <w:t>v</w:t>
            </w:r>
          </w:p>
          <w:p w14:paraId="06783D5D" w14:textId="515FB66D" w:rsidR="00C74E8D" w:rsidRPr="00565F52" w:rsidRDefault="00C74E8D" w:rsidP="00066EF7">
            <w:pPr>
              <w:pStyle w:val="Header"/>
              <w:tabs>
                <w:tab w:val="clear" w:pos="4153"/>
                <w:tab w:val="clear" w:pos="8306"/>
              </w:tabs>
              <w:rPr>
                <w:noProof/>
                <w:sz w:val="20"/>
                <w:szCs w:val="20"/>
              </w:rPr>
            </w:pPr>
          </w:p>
        </w:tc>
        <w:tc>
          <w:tcPr>
            <w:tcW w:w="2268" w:type="dxa"/>
          </w:tcPr>
          <w:p w14:paraId="4DD6C8AA" w14:textId="05082EFB" w:rsidR="00140A26" w:rsidRPr="00565F52" w:rsidRDefault="00C74E8D" w:rsidP="00066EF7">
            <w:pPr>
              <w:pStyle w:val="Header"/>
              <w:tabs>
                <w:tab w:val="clear" w:pos="4153"/>
                <w:tab w:val="clear" w:pos="8306"/>
              </w:tabs>
              <w:rPr>
                <w:noProof/>
                <w:sz w:val="20"/>
                <w:szCs w:val="20"/>
              </w:rPr>
            </w:pPr>
            <w:r w:rsidRPr="00565F52">
              <w:rPr>
                <w:noProof/>
                <w:sz w:val="20"/>
                <w:szCs w:val="20"/>
              </w:rPr>
              <w:t>Procentuāli izteiktas ienākumus nenesošo aizdevumu vērtības izmaiņas pret iepriekšējo pārskata periodu</w:t>
            </w:r>
          </w:p>
        </w:tc>
        <w:tc>
          <w:tcPr>
            <w:tcW w:w="1551" w:type="dxa"/>
            <w:gridSpan w:val="2"/>
          </w:tcPr>
          <w:p w14:paraId="43DCFE38" w14:textId="77777777" w:rsidR="00C74E8D" w:rsidRPr="00565F52" w:rsidRDefault="00C74E8D" w:rsidP="00066EF7">
            <w:pPr>
              <w:pStyle w:val="Header"/>
              <w:tabs>
                <w:tab w:val="clear" w:pos="4153"/>
                <w:tab w:val="clear" w:pos="8306"/>
              </w:tabs>
              <w:jc w:val="both"/>
              <w:rPr>
                <w:noProof/>
                <w:sz w:val="20"/>
                <w:szCs w:val="20"/>
              </w:rPr>
            </w:pPr>
          </w:p>
        </w:tc>
      </w:tr>
      <w:tr w:rsidR="00C74E8D" w:rsidRPr="00565F52" w14:paraId="4F272FAB" w14:textId="77777777" w:rsidTr="003B39A3">
        <w:trPr>
          <w:trHeight w:val="1020"/>
        </w:trPr>
        <w:tc>
          <w:tcPr>
            <w:tcW w:w="2122" w:type="dxa"/>
          </w:tcPr>
          <w:p w14:paraId="0BDD872E" w14:textId="77777777" w:rsidR="00C74E8D" w:rsidRPr="00565F52" w:rsidRDefault="00C74E8D" w:rsidP="00066EF7">
            <w:pPr>
              <w:pStyle w:val="Header"/>
              <w:tabs>
                <w:tab w:val="clear" w:pos="4153"/>
                <w:tab w:val="clear" w:pos="8306"/>
              </w:tabs>
              <w:jc w:val="both"/>
              <w:rPr>
                <w:noProof/>
                <w:sz w:val="20"/>
                <w:szCs w:val="20"/>
              </w:rPr>
            </w:pPr>
            <w:r w:rsidRPr="00565F52">
              <w:rPr>
                <w:noProof/>
                <w:sz w:val="20"/>
                <w:szCs w:val="20"/>
              </w:rPr>
              <w:t>Seguma rādītājs</w:t>
            </w:r>
          </w:p>
        </w:tc>
        <w:tc>
          <w:tcPr>
            <w:tcW w:w="2693" w:type="dxa"/>
          </w:tcPr>
          <w:p w14:paraId="7B0F8589" w14:textId="4A8242A0" w:rsidR="00E725B1" w:rsidRPr="00565F52" w:rsidRDefault="00E725B1" w:rsidP="00066EF7">
            <w:pPr>
              <w:pStyle w:val="Header"/>
              <w:tabs>
                <w:tab w:val="clear" w:pos="4153"/>
                <w:tab w:val="clear" w:pos="8306"/>
              </w:tabs>
              <w:rPr>
                <w:noProof/>
                <w:sz w:val="20"/>
                <w:szCs w:val="20"/>
              </w:rPr>
            </w:pPr>
            <w:r w:rsidRPr="00565F52">
              <w:rPr>
                <w:noProof/>
                <w:sz w:val="20"/>
                <w:szCs w:val="20"/>
              </w:rPr>
              <w:t>Kredītiestādes un ieguldījumu brokeru sabiedrības</w:t>
            </w:r>
            <w:r w:rsidR="00697EAA" w:rsidRPr="00565F52">
              <w:rPr>
                <w:noProof/>
                <w:sz w:val="20"/>
                <w:szCs w:val="20"/>
                <w:vertAlign w:val="superscript"/>
              </w:rPr>
              <w:t>i</w:t>
            </w:r>
            <w:r w:rsidR="00F42238" w:rsidRPr="00565F52">
              <w:rPr>
                <w:noProof/>
                <w:sz w:val="20"/>
                <w:szCs w:val="20"/>
                <w:vertAlign w:val="superscript"/>
              </w:rPr>
              <w:t>v</w:t>
            </w:r>
          </w:p>
          <w:p w14:paraId="4C97A4AF" w14:textId="173A83FC" w:rsidR="00C74E8D" w:rsidRPr="00565F52" w:rsidRDefault="00C74E8D" w:rsidP="00066EF7">
            <w:pPr>
              <w:pStyle w:val="Header"/>
              <w:tabs>
                <w:tab w:val="clear" w:pos="4153"/>
                <w:tab w:val="clear" w:pos="8306"/>
              </w:tabs>
              <w:rPr>
                <w:noProof/>
                <w:sz w:val="20"/>
                <w:szCs w:val="20"/>
              </w:rPr>
            </w:pPr>
            <w:r w:rsidRPr="00565F52">
              <w:rPr>
                <w:noProof/>
                <w:sz w:val="20"/>
                <w:szCs w:val="20"/>
              </w:rPr>
              <w:t xml:space="preserve"> </w:t>
            </w:r>
          </w:p>
        </w:tc>
        <w:tc>
          <w:tcPr>
            <w:tcW w:w="2268" w:type="dxa"/>
          </w:tcPr>
          <w:p w14:paraId="7095B785" w14:textId="77777777" w:rsidR="00C74E8D" w:rsidRPr="00565F52" w:rsidRDefault="00C74E8D" w:rsidP="00066EF7">
            <w:pPr>
              <w:pStyle w:val="Header"/>
              <w:tabs>
                <w:tab w:val="clear" w:pos="4153"/>
                <w:tab w:val="clear" w:pos="8306"/>
              </w:tabs>
              <w:rPr>
                <w:noProof/>
                <w:sz w:val="20"/>
                <w:szCs w:val="20"/>
              </w:rPr>
            </w:pPr>
            <w:r w:rsidRPr="00565F52">
              <w:rPr>
                <w:noProof/>
                <w:sz w:val="20"/>
                <w:szCs w:val="20"/>
              </w:rPr>
              <w:t>Procentuāli izteikta iestādes uzkrājumu attiecība pret</w:t>
            </w:r>
            <w:r w:rsidRPr="00565F52">
              <w:rPr>
                <w:sz w:val="20"/>
                <w:szCs w:val="20"/>
              </w:rPr>
              <w:t xml:space="preserve"> kopējiem ienākumus nenesošajiem bruto aizdevumiem</w:t>
            </w:r>
          </w:p>
        </w:tc>
        <w:tc>
          <w:tcPr>
            <w:tcW w:w="1551" w:type="dxa"/>
            <w:gridSpan w:val="2"/>
          </w:tcPr>
          <w:p w14:paraId="3AAE6360" w14:textId="77777777" w:rsidR="00C74E8D" w:rsidRPr="00565F52" w:rsidRDefault="00C74E8D" w:rsidP="00066EF7">
            <w:pPr>
              <w:pStyle w:val="Header"/>
              <w:tabs>
                <w:tab w:val="clear" w:pos="4153"/>
                <w:tab w:val="clear" w:pos="8306"/>
              </w:tabs>
              <w:jc w:val="both"/>
              <w:rPr>
                <w:noProof/>
                <w:sz w:val="20"/>
                <w:szCs w:val="20"/>
              </w:rPr>
            </w:pPr>
          </w:p>
        </w:tc>
      </w:tr>
      <w:tr w:rsidR="00E5321A" w:rsidRPr="00565F52" w14:paraId="46711C7A" w14:textId="77777777" w:rsidTr="003B39A3">
        <w:trPr>
          <w:trHeight w:val="624"/>
        </w:trPr>
        <w:tc>
          <w:tcPr>
            <w:tcW w:w="2122" w:type="dxa"/>
            <w:tcBorders>
              <w:bottom w:val="single" w:sz="4" w:space="0" w:color="auto"/>
            </w:tcBorders>
          </w:tcPr>
          <w:p w14:paraId="2D5C8C23" w14:textId="77777777" w:rsidR="00C74E8D" w:rsidRPr="00565F52" w:rsidRDefault="00C74E8D" w:rsidP="00066EF7">
            <w:pPr>
              <w:pStyle w:val="Header"/>
              <w:tabs>
                <w:tab w:val="clear" w:pos="4153"/>
                <w:tab w:val="clear" w:pos="8306"/>
              </w:tabs>
              <w:rPr>
                <w:i/>
                <w:noProof/>
                <w:sz w:val="20"/>
                <w:szCs w:val="20"/>
              </w:rPr>
            </w:pPr>
            <w:r w:rsidRPr="00565F52">
              <w:rPr>
                <w:noProof/>
                <w:sz w:val="20"/>
                <w:szCs w:val="20"/>
              </w:rPr>
              <w:t>Vērtspapīru vērtības izmaiņas</w:t>
            </w:r>
          </w:p>
        </w:tc>
        <w:tc>
          <w:tcPr>
            <w:tcW w:w="2693" w:type="dxa"/>
            <w:tcBorders>
              <w:bottom w:val="single" w:sz="4" w:space="0" w:color="auto"/>
            </w:tcBorders>
          </w:tcPr>
          <w:p w14:paraId="5278EC76" w14:textId="0C5F8DE2" w:rsidR="00C74E8D" w:rsidRPr="00565F52" w:rsidRDefault="00C74E8D" w:rsidP="00066EF7">
            <w:pPr>
              <w:pStyle w:val="Header"/>
              <w:tabs>
                <w:tab w:val="clear" w:pos="4153"/>
                <w:tab w:val="clear" w:pos="8306"/>
              </w:tabs>
              <w:rPr>
                <w:noProof/>
                <w:sz w:val="20"/>
                <w:szCs w:val="20"/>
                <w:vertAlign w:val="superscript"/>
              </w:rPr>
            </w:pPr>
            <w:r w:rsidRPr="00565F52">
              <w:rPr>
                <w:noProof/>
                <w:sz w:val="20"/>
                <w:szCs w:val="20"/>
              </w:rPr>
              <w:t xml:space="preserve">Kredītiestādes </w:t>
            </w:r>
            <w:r w:rsidR="00140A26" w:rsidRPr="00565F52">
              <w:rPr>
                <w:noProof/>
                <w:sz w:val="20"/>
                <w:szCs w:val="20"/>
              </w:rPr>
              <w:t>un</w:t>
            </w:r>
            <w:r w:rsidR="00F21E7E" w:rsidRPr="00565F52">
              <w:rPr>
                <w:noProof/>
                <w:sz w:val="20"/>
                <w:szCs w:val="20"/>
              </w:rPr>
              <w:t xml:space="preserve"> ieguldījumu brokeru sabiedrības</w:t>
            </w:r>
            <w:r w:rsidR="00697EAA" w:rsidRPr="00565F52">
              <w:rPr>
                <w:noProof/>
                <w:sz w:val="20"/>
                <w:szCs w:val="20"/>
                <w:vertAlign w:val="superscript"/>
              </w:rPr>
              <w:t>i</w:t>
            </w:r>
            <w:r w:rsidR="00F42238" w:rsidRPr="00565F52">
              <w:rPr>
                <w:noProof/>
                <w:sz w:val="20"/>
                <w:szCs w:val="20"/>
                <w:vertAlign w:val="superscript"/>
              </w:rPr>
              <w:t>v</w:t>
            </w:r>
          </w:p>
        </w:tc>
        <w:tc>
          <w:tcPr>
            <w:tcW w:w="2268" w:type="dxa"/>
            <w:tcBorders>
              <w:bottom w:val="single" w:sz="4" w:space="0" w:color="auto"/>
            </w:tcBorders>
          </w:tcPr>
          <w:p w14:paraId="04144B3B" w14:textId="77777777" w:rsidR="00C74E8D" w:rsidRPr="00565F52" w:rsidRDefault="00C74E8D" w:rsidP="00066EF7">
            <w:pPr>
              <w:pStyle w:val="Header"/>
              <w:tabs>
                <w:tab w:val="clear" w:pos="4153"/>
                <w:tab w:val="clear" w:pos="8306"/>
              </w:tabs>
              <w:rPr>
                <w:noProof/>
                <w:sz w:val="20"/>
                <w:szCs w:val="20"/>
              </w:rPr>
            </w:pPr>
            <w:r w:rsidRPr="00565F52">
              <w:rPr>
                <w:noProof/>
                <w:sz w:val="20"/>
                <w:szCs w:val="20"/>
              </w:rPr>
              <w:t>Vērtspapīru tirgus vērtības izmaiņas attiecībā pret iepriekšējo atbilstošo periodu</w:t>
            </w:r>
          </w:p>
        </w:tc>
        <w:tc>
          <w:tcPr>
            <w:tcW w:w="1551" w:type="dxa"/>
            <w:gridSpan w:val="2"/>
            <w:tcBorders>
              <w:bottom w:val="single" w:sz="4" w:space="0" w:color="auto"/>
            </w:tcBorders>
          </w:tcPr>
          <w:p w14:paraId="1996BA2D" w14:textId="77777777" w:rsidR="00C74E8D" w:rsidRPr="00565F52" w:rsidRDefault="00C74E8D" w:rsidP="00066EF7">
            <w:pPr>
              <w:pStyle w:val="Header"/>
              <w:tabs>
                <w:tab w:val="clear" w:pos="4153"/>
                <w:tab w:val="clear" w:pos="8306"/>
              </w:tabs>
              <w:jc w:val="both"/>
              <w:rPr>
                <w:noProof/>
                <w:sz w:val="20"/>
                <w:szCs w:val="20"/>
              </w:rPr>
            </w:pPr>
          </w:p>
        </w:tc>
      </w:tr>
      <w:tr w:rsidR="00CB673A" w:rsidRPr="00843C8C" w14:paraId="272E4359" w14:textId="77777777" w:rsidTr="00CB673A">
        <w:trPr>
          <w:trHeight w:val="283"/>
        </w:trPr>
        <w:tc>
          <w:tcPr>
            <w:tcW w:w="8634" w:type="dxa"/>
            <w:gridSpan w:val="5"/>
          </w:tcPr>
          <w:p w14:paraId="4BBCDB1A" w14:textId="0558D6B1" w:rsidR="00CB673A" w:rsidRPr="00843C8C" w:rsidRDefault="00CB673A" w:rsidP="00066EF7">
            <w:pPr>
              <w:pStyle w:val="Header"/>
              <w:tabs>
                <w:tab w:val="clear" w:pos="4153"/>
                <w:tab w:val="clear" w:pos="8306"/>
              </w:tabs>
              <w:jc w:val="both"/>
              <w:rPr>
                <w:b/>
                <w:noProof/>
                <w:sz w:val="22"/>
              </w:rPr>
            </w:pPr>
            <w:r w:rsidRPr="00843C8C">
              <w:rPr>
                <w:b/>
                <w:sz w:val="22"/>
              </w:rPr>
              <w:t>Tirgus situāciju raksturojošie rādītāji</w:t>
            </w:r>
          </w:p>
        </w:tc>
      </w:tr>
      <w:tr w:rsidR="00C74E8D" w:rsidRPr="00565F52" w14:paraId="450B66D3" w14:textId="77777777" w:rsidTr="003B39A3">
        <w:trPr>
          <w:trHeight w:val="1413"/>
        </w:trPr>
        <w:tc>
          <w:tcPr>
            <w:tcW w:w="2122" w:type="dxa"/>
          </w:tcPr>
          <w:p w14:paraId="3A4A8527" w14:textId="76C5DDBB" w:rsidR="00C74E8D" w:rsidRPr="00565F52" w:rsidRDefault="00C74E8D" w:rsidP="00850626">
            <w:pPr>
              <w:pStyle w:val="Header"/>
              <w:tabs>
                <w:tab w:val="clear" w:pos="4153"/>
                <w:tab w:val="clear" w:pos="8306"/>
              </w:tabs>
              <w:rPr>
                <w:noProof/>
                <w:sz w:val="20"/>
                <w:szCs w:val="20"/>
              </w:rPr>
            </w:pPr>
            <w:r w:rsidRPr="00565F52">
              <w:rPr>
                <w:sz w:val="20"/>
                <w:szCs w:val="20"/>
              </w:rPr>
              <w:t>Negatīva iestādes reitinga prognoze vai tās reitinga pazeminājums (</w:t>
            </w:r>
            <w:r w:rsidRPr="00565F52">
              <w:rPr>
                <w:i/>
                <w:sz w:val="20"/>
                <w:szCs w:val="20"/>
                <w:lang w:val="en-US"/>
              </w:rPr>
              <w:t>rating under negative review or rating downgrade</w:t>
            </w:r>
            <w:r w:rsidRPr="00565F52">
              <w:rPr>
                <w:sz w:val="20"/>
                <w:szCs w:val="20"/>
              </w:rPr>
              <w:t>)</w:t>
            </w:r>
          </w:p>
        </w:tc>
        <w:tc>
          <w:tcPr>
            <w:tcW w:w="2693" w:type="dxa"/>
          </w:tcPr>
          <w:p w14:paraId="57E30D6C" w14:textId="71CAC6EB" w:rsidR="00C74E8D" w:rsidRPr="00565F52" w:rsidRDefault="00B16340" w:rsidP="00066EF7">
            <w:pPr>
              <w:pStyle w:val="Header"/>
              <w:tabs>
                <w:tab w:val="clear" w:pos="4153"/>
                <w:tab w:val="clear" w:pos="8306"/>
              </w:tabs>
              <w:rPr>
                <w:noProof/>
                <w:sz w:val="20"/>
                <w:szCs w:val="20"/>
              </w:rPr>
            </w:pPr>
            <w:r w:rsidRPr="00565F52">
              <w:rPr>
                <w:noProof/>
                <w:sz w:val="20"/>
                <w:szCs w:val="20"/>
              </w:rPr>
              <w:t>Kredītiestādes un ieguldījumu brokeru sabiedrības</w:t>
            </w:r>
            <w:r w:rsidRPr="00565F52">
              <w:rPr>
                <w:noProof/>
                <w:sz w:val="20"/>
                <w:szCs w:val="20"/>
                <w:vertAlign w:val="superscript"/>
              </w:rPr>
              <w:t>iii</w:t>
            </w:r>
            <w:r w:rsidRPr="00565F52">
              <w:rPr>
                <w:noProof/>
                <w:sz w:val="20"/>
                <w:szCs w:val="20"/>
              </w:rPr>
              <w:t xml:space="preserve"> </w:t>
            </w:r>
          </w:p>
        </w:tc>
        <w:tc>
          <w:tcPr>
            <w:tcW w:w="2268" w:type="dxa"/>
          </w:tcPr>
          <w:p w14:paraId="3C86C36C" w14:textId="77777777" w:rsidR="00C74E8D" w:rsidRPr="00565F52" w:rsidRDefault="00C74E8D" w:rsidP="00066EF7">
            <w:pPr>
              <w:pStyle w:val="Header"/>
              <w:tabs>
                <w:tab w:val="clear" w:pos="4153"/>
                <w:tab w:val="clear" w:pos="8306"/>
              </w:tabs>
              <w:jc w:val="both"/>
              <w:rPr>
                <w:noProof/>
                <w:sz w:val="20"/>
                <w:szCs w:val="20"/>
              </w:rPr>
            </w:pPr>
            <w:r w:rsidRPr="00565F52">
              <w:rPr>
                <w:noProof/>
                <w:sz w:val="20"/>
                <w:szCs w:val="20"/>
              </w:rPr>
              <w:t>Kvalitatīvs rādītājs</w:t>
            </w:r>
          </w:p>
        </w:tc>
        <w:tc>
          <w:tcPr>
            <w:tcW w:w="1551" w:type="dxa"/>
            <w:gridSpan w:val="2"/>
          </w:tcPr>
          <w:p w14:paraId="1903E240" w14:textId="63499977" w:rsidR="00C74E8D" w:rsidRPr="00565F52" w:rsidRDefault="00C74E8D" w:rsidP="00066EF7">
            <w:pPr>
              <w:pStyle w:val="Header"/>
              <w:tabs>
                <w:tab w:val="clear" w:pos="4153"/>
                <w:tab w:val="clear" w:pos="8306"/>
              </w:tabs>
              <w:jc w:val="both"/>
              <w:rPr>
                <w:noProof/>
                <w:sz w:val="20"/>
                <w:szCs w:val="20"/>
              </w:rPr>
            </w:pPr>
          </w:p>
        </w:tc>
      </w:tr>
      <w:tr w:rsidR="0009084F" w:rsidRPr="00565F52" w14:paraId="427C1E95" w14:textId="77777777" w:rsidTr="003B39A3">
        <w:trPr>
          <w:gridAfter w:val="1"/>
          <w:wAfter w:w="20" w:type="dxa"/>
          <w:trHeight w:val="979"/>
        </w:trPr>
        <w:tc>
          <w:tcPr>
            <w:tcW w:w="2122" w:type="dxa"/>
          </w:tcPr>
          <w:p w14:paraId="6174819F" w14:textId="641879B3" w:rsidR="00C74E8D" w:rsidRPr="00565F52" w:rsidRDefault="00C74E8D" w:rsidP="00066EF7">
            <w:pPr>
              <w:pStyle w:val="Header"/>
              <w:tabs>
                <w:tab w:val="clear" w:pos="4153"/>
                <w:tab w:val="clear" w:pos="8306"/>
              </w:tabs>
              <w:rPr>
                <w:noProof/>
                <w:sz w:val="20"/>
                <w:szCs w:val="20"/>
              </w:rPr>
            </w:pPr>
            <w:r w:rsidRPr="00565F52">
              <w:rPr>
                <w:sz w:val="20"/>
                <w:szCs w:val="20"/>
              </w:rPr>
              <w:lastRenderedPageBreak/>
              <w:t>Kredīt</w:t>
            </w:r>
            <w:r w:rsidR="00013C9F" w:rsidRPr="00565F52">
              <w:rPr>
                <w:sz w:val="20"/>
                <w:szCs w:val="20"/>
              </w:rPr>
              <w:t>riska</w:t>
            </w:r>
            <w:r w:rsidRPr="00565F52">
              <w:rPr>
                <w:sz w:val="20"/>
                <w:szCs w:val="20"/>
              </w:rPr>
              <w:t xml:space="preserve"> mijmaiņas</w:t>
            </w:r>
            <w:r w:rsidR="00D5620F" w:rsidRPr="00565F52">
              <w:rPr>
                <w:sz w:val="20"/>
                <w:szCs w:val="20"/>
              </w:rPr>
              <w:t xml:space="preserve"> līgum</w:t>
            </w:r>
            <w:r w:rsidR="00565F52" w:rsidRPr="00565F52">
              <w:rPr>
                <w:sz w:val="20"/>
                <w:szCs w:val="20"/>
              </w:rPr>
              <w:t>u</w:t>
            </w:r>
            <w:r w:rsidR="00B0524A" w:rsidRPr="00565F52">
              <w:rPr>
                <w:sz w:val="20"/>
                <w:szCs w:val="20"/>
              </w:rPr>
              <w:t xml:space="preserve"> kredītriska</w:t>
            </w:r>
            <w:r w:rsidRPr="00565F52">
              <w:rPr>
                <w:sz w:val="20"/>
                <w:szCs w:val="20"/>
              </w:rPr>
              <w:t xml:space="preserve"> starpība (</w:t>
            </w:r>
            <w:r w:rsidRPr="00565F52">
              <w:rPr>
                <w:i/>
                <w:iCs/>
                <w:sz w:val="20"/>
                <w:szCs w:val="20"/>
              </w:rPr>
              <w:t>CDS</w:t>
            </w:r>
            <w:r w:rsidR="009D0E79" w:rsidRPr="00565F52">
              <w:rPr>
                <w:i/>
                <w:iCs/>
                <w:sz w:val="20"/>
                <w:szCs w:val="20"/>
              </w:rPr>
              <w:t xml:space="preserve"> </w:t>
            </w:r>
            <w:r w:rsidR="00164173" w:rsidRPr="00565F52">
              <w:rPr>
                <w:i/>
                <w:iCs/>
                <w:sz w:val="20"/>
                <w:szCs w:val="20"/>
              </w:rPr>
              <w:t>spread</w:t>
            </w:r>
            <w:r w:rsidRPr="00565F52">
              <w:rPr>
                <w:sz w:val="20"/>
                <w:szCs w:val="20"/>
              </w:rPr>
              <w:t>)</w:t>
            </w:r>
          </w:p>
        </w:tc>
        <w:tc>
          <w:tcPr>
            <w:tcW w:w="2693" w:type="dxa"/>
          </w:tcPr>
          <w:p w14:paraId="4D9D89DA" w14:textId="50B31617" w:rsidR="00C74E8D" w:rsidRPr="00565F52" w:rsidRDefault="00B16340" w:rsidP="00066EF7">
            <w:pPr>
              <w:pStyle w:val="Header"/>
              <w:tabs>
                <w:tab w:val="clear" w:pos="4153"/>
                <w:tab w:val="clear" w:pos="8306"/>
              </w:tabs>
              <w:rPr>
                <w:noProof/>
                <w:sz w:val="20"/>
                <w:szCs w:val="20"/>
              </w:rPr>
            </w:pPr>
            <w:r w:rsidRPr="00565F52">
              <w:rPr>
                <w:noProof/>
                <w:sz w:val="20"/>
                <w:szCs w:val="20"/>
              </w:rPr>
              <w:t>Kredītiestādes un ieguldījumu brokeru sabiedrības</w:t>
            </w:r>
            <w:r w:rsidRPr="00565F52">
              <w:rPr>
                <w:noProof/>
                <w:sz w:val="20"/>
                <w:szCs w:val="20"/>
                <w:vertAlign w:val="superscript"/>
              </w:rPr>
              <w:t>iii</w:t>
            </w:r>
          </w:p>
        </w:tc>
        <w:tc>
          <w:tcPr>
            <w:tcW w:w="2268" w:type="dxa"/>
          </w:tcPr>
          <w:p w14:paraId="2FBE48E9" w14:textId="3BEBDC2D" w:rsidR="00C74E8D" w:rsidRPr="00565F52" w:rsidRDefault="00C74E8D" w:rsidP="00066EF7">
            <w:pPr>
              <w:pStyle w:val="Header"/>
              <w:tabs>
                <w:tab w:val="clear" w:pos="4153"/>
                <w:tab w:val="clear" w:pos="8306"/>
              </w:tabs>
              <w:rPr>
                <w:noProof/>
                <w:sz w:val="20"/>
                <w:szCs w:val="20"/>
              </w:rPr>
            </w:pPr>
            <w:r w:rsidRPr="00565F52">
              <w:rPr>
                <w:noProof/>
                <w:sz w:val="20"/>
                <w:szCs w:val="20"/>
              </w:rPr>
              <w:t xml:space="preserve">Iestādes </w:t>
            </w:r>
            <w:r w:rsidRPr="00565F52">
              <w:rPr>
                <w:sz w:val="20"/>
                <w:szCs w:val="20"/>
              </w:rPr>
              <w:t>kredīt</w:t>
            </w:r>
            <w:r w:rsidR="00013C9F" w:rsidRPr="00565F52">
              <w:rPr>
                <w:sz w:val="20"/>
                <w:szCs w:val="20"/>
              </w:rPr>
              <w:t>riska</w:t>
            </w:r>
            <w:r w:rsidRPr="00565F52">
              <w:rPr>
                <w:sz w:val="20"/>
                <w:szCs w:val="20"/>
              </w:rPr>
              <w:t xml:space="preserve"> mijmaiņas</w:t>
            </w:r>
            <w:r w:rsidRPr="00565F52">
              <w:rPr>
                <w:noProof/>
                <w:sz w:val="20"/>
                <w:szCs w:val="20"/>
              </w:rPr>
              <w:t xml:space="preserve"> </w:t>
            </w:r>
            <w:r w:rsidR="00FE7868" w:rsidRPr="00565F52">
              <w:rPr>
                <w:noProof/>
                <w:sz w:val="20"/>
                <w:szCs w:val="20"/>
              </w:rPr>
              <w:t>līgum</w:t>
            </w:r>
            <w:r w:rsidR="00565F52" w:rsidRPr="00565F52">
              <w:rPr>
                <w:noProof/>
                <w:sz w:val="20"/>
                <w:szCs w:val="20"/>
              </w:rPr>
              <w:t>u</w:t>
            </w:r>
            <w:r w:rsidR="00095F3D" w:rsidRPr="00565F52">
              <w:rPr>
                <w:noProof/>
                <w:sz w:val="20"/>
                <w:szCs w:val="20"/>
              </w:rPr>
              <w:t xml:space="preserve"> kredītriska</w:t>
            </w:r>
            <w:r w:rsidR="00FE7868" w:rsidRPr="00565F52">
              <w:rPr>
                <w:noProof/>
                <w:sz w:val="20"/>
                <w:szCs w:val="20"/>
              </w:rPr>
              <w:t xml:space="preserve"> </w:t>
            </w:r>
            <w:r w:rsidRPr="00565F52">
              <w:rPr>
                <w:noProof/>
                <w:sz w:val="20"/>
                <w:szCs w:val="20"/>
              </w:rPr>
              <w:t>starpība salīdzinājumā ar sektora vidējo rādītāju</w:t>
            </w:r>
          </w:p>
        </w:tc>
        <w:tc>
          <w:tcPr>
            <w:tcW w:w="1531" w:type="dxa"/>
          </w:tcPr>
          <w:p w14:paraId="31FFEEE2" w14:textId="0872CE8B" w:rsidR="00C74E8D" w:rsidRPr="00565F52" w:rsidRDefault="00C74E8D" w:rsidP="00066EF7">
            <w:pPr>
              <w:pStyle w:val="Header"/>
              <w:tabs>
                <w:tab w:val="clear" w:pos="4153"/>
                <w:tab w:val="clear" w:pos="8306"/>
              </w:tabs>
              <w:jc w:val="both"/>
              <w:rPr>
                <w:noProof/>
                <w:sz w:val="20"/>
                <w:szCs w:val="20"/>
              </w:rPr>
            </w:pPr>
          </w:p>
        </w:tc>
      </w:tr>
      <w:tr w:rsidR="00C74E8D" w:rsidRPr="00565F52" w14:paraId="0CF9E54D" w14:textId="77777777" w:rsidTr="003B39A3">
        <w:trPr>
          <w:trHeight w:val="737"/>
        </w:trPr>
        <w:tc>
          <w:tcPr>
            <w:tcW w:w="2122" w:type="dxa"/>
          </w:tcPr>
          <w:p w14:paraId="2EAE02BC" w14:textId="77777777" w:rsidR="00C74E8D" w:rsidRPr="00565F52" w:rsidRDefault="00C74E8D" w:rsidP="00066EF7">
            <w:pPr>
              <w:pStyle w:val="Header"/>
              <w:tabs>
                <w:tab w:val="clear" w:pos="4153"/>
                <w:tab w:val="clear" w:pos="8306"/>
              </w:tabs>
              <w:rPr>
                <w:noProof/>
                <w:sz w:val="20"/>
                <w:szCs w:val="20"/>
              </w:rPr>
            </w:pPr>
            <w:r w:rsidRPr="00565F52">
              <w:rPr>
                <w:sz w:val="20"/>
                <w:szCs w:val="20"/>
              </w:rPr>
              <w:t xml:space="preserve">Iestādes kapitāla vērtspapīru cenu svārstības </w:t>
            </w:r>
          </w:p>
        </w:tc>
        <w:tc>
          <w:tcPr>
            <w:tcW w:w="2693" w:type="dxa"/>
          </w:tcPr>
          <w:p w14:paraId="64ABC082" w14:textId="56BEBE0E" w:rsidR="00C74E8D" w:rsidRPr="00565F52" w:rsidRDefault="00B16340" w:rsidP="00066EF7">
            <w:pPr>
              <w:pStyle w:val="Header"/>
              <w:tabs>
                <w:tab w:val="clear" w:pos="4153"/>
                <w:tab w:val="clear" w:pos="8306"/>
              </w:tabs>
              <w:rPr>
                <w:noProof/>
                <w:sz w:val="20"/>
                <w:szCs w:val="20"/>
              </w:rPr>
            </w:pPr>
            <w:r w:rsidRPr="00565F52">
              <w:rPr>
                <w:noProof/>
                <w:sz w:val="20"/>
                <w:szCs w:val="20"/>
              </w:rPr>
              <w:t>Kredītiestādes un ieguldījumu brokeru sabiedrības</w:t>
            </w:r>
            <w:r w:rsidRPr="00565F52">
              <w:rPr>
                <w:noProof/>
                <w:sz w:val="20"/>
                <w:szCs w:val="20"/>
                <w:vertAlign w:val="superscript"/>
              </w:rPr>
              <w:t>iii</w:t>
            </w:r>
          </w:p>
        </w:tc>
        <w:tc>
          <w:tcPr>
            <w:tcW w:w="2268" w:type="dxa"/>
          </w:tcPr>
          <w:p w14:paraId="2C052FBE" w14:textId="77777777" w:rsidR="00C74E8D" w:rsidRPr="00565F52" w:rsidRDefault="00C74E8D" w:rsidP="00066EF7">
            <w:pPr>
              <w:pStyle w:val="Header"/>
              <w:tabs>
                <w:tab w:val="clear" w:pos="4153"/>
                <w:tab w:val="clear" w:pos="8306"/>
              </w:tabs>
              <w:rPr>
                <w:noProof/>
                <w:sz w:val="20"/>
                <w:szCs w:val="20"/>
              </w:rPr>
            </w:pPr>
            <w:r w:rsidRPr="00565F52">
              <w:rPr>
                <w:noProof/>
                <w:sz w:val="20"/>
                <w:szCs w:val="20"/>
              </w:rPr>
              <w:t>Iestādes kapitāla vērtspapīru tirgus vērtības izmaiņas</w:t>
            </w:r>
          </w:p>
        </w:tc>
        <w:tc>
          <w:tcPr>
            <w:tcW w:w="1551" w:type="dxa"/>
            <w:gridSpan w:val="2"/>
          </w:tcPr>
          <w:p w14:paraId="5E0550CE" w14:textId="77777777" w:rsidR="00C74E8D" w:rsidRPr="00565F52" w:rsidRDefault="00C74E8D" w:rsidP="00066EF7">
            <w:pPr>
              <w:pStyle w:val="Header"/>
              <w:tabs>
                <w:tab w:val="clear" w:pos="4153"/>
                <w:tab w:val="clear" w:pos="8306"/>
              </w:tabs>
              <w:jc w:val="both"/>
              <w:rPr>
                <w:noProof/>
                <w:sz w:val="20"/>
                <w:szCs w:val="20"/>
              </w:rPr>
            </w:pPr>
          </w:p>
        </w:tc>
      </w:tr>
      <w:tr w:rsidR="00C74E8D" w:rsidRPr="00565F52" w14:paraId="2B279F6D" w14:textId="77777777" w:rsidTr="003B39A3">
        <w:trPr>
          <w:trHeight w:val="794"/>
        </w:trPr>
        <w:tc>
          <w:tcPr>
            <w:tcW w:w="2122" w:type="dxa"/>
          </w:tcPr>
          <w:p w14:paraId="69DE751D" w14:textId="77777777" w:rsidR="00C74E8D" w:rsidRPr="00565F52" w:rsidRDefault="00C74E8D" w:rsidP="00066EF7">
            <w:pPr>
              <w:pStyle w:val="Header"/>
              <w:tabs>
                <w:tab w:val="clear" w:pos="4153"/>
                <w:tab w:val="clear" w:pos="8306"/>
              </w:tabs>
              <w:rPr>
                <w:sz w:val="20"/>
                <w:szCs w:val="20"/>
              </w:rPr>
            </w:pPr>
            <w:r w:rsidRPr="00565F52">
              <w:rPr>
                <w:sz w:val="20"/>
                <w:szCs w:val="20"/>
              </w:rPr>
              <w:t>Iestādes parāda vērtspapīru cenu svārstības</w:t>
            </w:r>
          </w:p>
        </w:tc>
        <w:tc>
          <w:tcPr>
            <w:tcW w:w="2693" w:type="dxa"/>
          </w:tcPr>
          <w:p w14:paraId="163FD7F1" w14:textId="41C66EAC" w:rsidR="00C74E8D" w:rsidRPr="00565F52" w:rsidRDefault="00B16340" w:rsidP="00066EF7">
            <w:pPr>
              <w:pStyle w:val="Header"/>
              <w:tabs>
                <w:tab w:val="clear" w:pos="4153"/>
                <w:tab w:val="clear" w:pos="8306"/>
              </w:tabs>
              <w:rPr>
                <w:noProof/>
                <w:sz w:val="20"/>
                <w:szCs w:val="20"/>
              </w:rPr>
            </w:pPr>
            <w:r w:rsidRPr="00565F52">
              <w:rPr>
                <w:noProof/>
                <w:sz w:val="20"/>
                <w:szCs w:val="20"/>
              </w:rPr>
              <w:t>Kredītiestādes un ieguldījumu brokeru sabiedrības</w:t>
            </w:r>
            <w:r w:rsidRPr="00565F52">
              <w:rPr>
                <w:noProof/>
                <w:sz w:val="20"/>
                <w:szCs w:val="20"/>
                <w:vertAlign w:val="superscript"/>
              </w:rPr>
              <w:t>iii</w:t>
            </w:r>
          </w:p>
        </w:tc>
        <w:tc>
          <w:tcPr>
            <w:tcW w:w="2268" w:type="dxa"/>
          </w:tcPr>
          <w:p w14:paraId="2A4BFC70" w14:textId="77777777" w:rsidR="00C74E8D" w:rsidRPr="00565F52" w:rsidRDefault="00C74E8D" w:rsidP="00066EF7">
            <w:pPr>
              <w:pStyle w:val="Header"/>
              <w:tabs>
                <w:tab w:val="clear" w:pos="4153"/>
                <w:tab w:val="clear" w:pos="8306"/>
              </w:tabs>
              <w:rPr>
                <w:noProof/>
                <w:sz w:val="20"/>
                <w:szCs w:val="20"/>
              </w:rPr>
            </w:pPr>
            <w:r w:rsidRPr="00565F52">
              <w:rPr>
                <w:noProof/>
                <w:sz w:val="20"/>
                <w:szCs w:val="20"/>
              </w:rPr>
              <w:t>Iestādes parāda vērtspapīru tirgus vērtības izmaiņas</w:t>
            </w:r>
          </w:p>
        </w:tc>
        <w:tc>
          <w:tcPr>
            <w:tcW w:w="1551" w:type="dxa"/>
            <w:gridSpan w:val="2"/>
          </w:tcPr>
          <w:p w14:paraId="40201DE5" w14:textId="77777777" w:rsidR="00C74E8D" w:rsidRPr="00565F52" w:rsidRDefault="00C74E8D" w:rsidP="00066EF7">
            <w:pPr>
              <w:pStyle w:val="Header"/>
              <w:tabs>
                <w:tab w:val="clear" w:pos="4153"/>
                <w:tab w:val="clear" w:pos="8306"/>
              </w:tabs>
              <w:jc w:val="both"/>
              <w:rPr>
                <w:noProof/>
                <w:sz w:val="20"/>
                <w:szCs w:val="20"/>
              </w:rPr>
            </w:pPr>
          </w:p>
        </w:tc>
      </w:tr>
      <w:tr w:rsidR="00845987" w:rsidRPr="00843C8C" w14:paraId="18E9A124" w14:textId="77777777" w:rsidTr="00845987">
        <w:trPr>
          <w:trHeight w:val="283"/>
        </w:trPr>
        <w:tc>
          <w:tcPr>
            <w:tcW w:w="8634" w:type="dxa"/>
            <w:gridSpan w:val="5"/>
          </w:tcPr>
          <w:p w14:paraId="7B6626C1" w14:textId="5D75DEC3" w:rsidR="00845987" w:rsidRPr="00843C8C" w:rsidRDefault="00845987" w:rsidP="00066EF7">
            <w:pPr>
              <w:pStyle w:val="Header"/>
              <w:tabs>
                <w:tab w:val="clear" w:pos="4153"/>
                <w:tab w:val="clear" w:pos="8306"/>
              </w:tabs>
              <w:jc w:val="both"/>
              <w:rPr>
                <w:b/>
                <w:noProof/>
                <w:sz w:val="22"/>
              </w:rPr>
            </w:pPr>
            <w:r w:rsidRPr="00843C8C">
              <w:rPr>
                <w:b/>
                <w:noProof/>
                <w:sz w:val="22"/>
              </w:rPr>
              <w:t>Makroekonomiskie rādītāji</w:t>
            </w:r>
          </w:p>
        </w:tc>
      </w:tr>
      <w:tr w:rsidR="00C74E8D" w:rsidRPr="00565F52" w14:paraId="4707F4CC" w14:textId="77777777" w:rsidTr="003B39A3">
        <w:trPr>
          <w:trHeight w:val="850"/>
        </w:trPr>
        <w:tc>
          <w:tcPr>
            <w:tcW w:w="2122" w:type="dxa"/>
          </w:tcPr>
          <w:p w14:paraId="55D7B2A0" w14:textId="77777777" w:rsidR="00C74E8D" w:rsidRPr="00565F52" w:rsidRDefault="00C74E8D" w:rsidP="00066EF7">
            <w:pPr>
              <w:pStyle w:val="Header"/>
              <w:tabs>
                <w:tab w:val="clear" w:pos="4153"/>
                <w:tab w:val="clear" w:pos="8306"/>
              </w:tabs>
              <w:rPr>
                <w:noProof/>
                <w:sz w:val="20"/>
                <w:szCs w:val="20"/>
              </w:rPr>
            </w:pPr>
            <w:r w:rsidRPr="00565F52">
              <w:rPr>
                <w:noProof/>
                <w:sz w:val="20"/>
                <w:szCs w:val="20"/>
              </w:rPr>
              <w:t>Iekšzemes kopprodukta izmaiņas</w:t>
            </w:r>
          </w:p>
        </w:tc>
        <w:tc>
          <w:tcPr>
            <w:tcW w:w="2693" w:type="dxa"/>
          </w:tcPr>
          <w:p w14:paraId="4EEC8814" w14:textId="7C615073" w:rsidR="00C74E8D" w:rsidRPr="00565F52" w:rsidRDefault="00B16340" w:rsidP="00066EF7">
            <w:pPr>
              <w:pStyle w:val="Header"/>
              <w:tabs>
                <w:tab w:val="clear" w:pos="4153"/>
                <w:tab w:val="clear" w:pos="8306"/>
              </w:tabs>
              <w:rPr>
                <w:noProof/>
                <w:sz w:val="20"/>
                <w:szCs w:val="20"/>
              </w:rPr>
            </w:pPr>
            <w:r w:rsidRPr="00565F52">
              <w:rPr>
                <w:noProof/>
                <w:sz w:val="20"/>
                <w:szCs w:val="20"/>
              </w:rPr>
              <w:t>Kredītiestādes un ieguldījumu brokeru sabiedrības</w:t>
            </w:r>
            <w:r w:rsidRPr="00565F52">
              <w:rPr>
                <w:noProof/>
                <w:sz w:val="20"/>
                <w:szCs w:val="20"/>
                <w:vertAlign w:val="superscript"/>
              </w:rPr>
              <w:t>iii</w:t>
            </w:r>
          </w:p>
        </w:tc>
        <w:tc>
          <w:tcPr>
            <w:tcW w:w="2268" w:type="dxa"/>
          </w:tcPr>
          <w:p w14:paraId="632D4CF1" w14:textId="77777777" w:rsidR="00C74E8D" w:rsidRPr="00565F52" w:rsidRDefault="00C74E8D" w:rsidP="00066EF7">
            <w:pPr>
              <w:pStyle w:val="Header"/>
              <w:tabs>
                <w:tab w:val="clear" w:pos="4153"/>
                <w:tab w:val="clear" w:pos="8306"/>
              </w:tabs>
              <w:rPr>
                <w:noProof/>
                <w:sz w:val="20"/>
                <w:szCs w:val="20"/>
              </w:rPr>
            </w:pPr>
            <w:r w:rsidRPr="00565F52">
              <w:rPr>
                <w:noProof/>
                <w:sz w:val="20"/>
                <w:szCs w:val="20"/>
              </w:rPr>
              <w:t>Procentuāli izteiktas iekšzemes kopprodukta izmaiņas attiecībā pret iepriekšējā gada atbilstošo ceturksni</w:t>
            </w:r>
          </w:p>
        </w:tc>
        <w:tc>
          <w:tcPr>
            <w:tcW w:w="1551" w:type="dxa"/>
            <w:gridSpan w:val="2"/>
          </w:tcPr>
          <w:p w14:paraId="5BEDA60C" w14:textId="77777777" w:rsidR="00C74E8D" w:rsidRPr="00565F52" w:rsidRDefault="00C74E8D" w:rsidP="00066EF7">
            <w:pPr>
              <w:pStyle w:val="Header"/>
              <w:tabs>
                <w:tab w:val="clear" w:pos="4153"/>
                <w:tab w:val="clear" w:pos="8306"/>
              </w:tabs>
              <w:jc w:val="both"/>
              <w:rPr>
                <w:noProof/>
                <w:sz w:val="20"/>
                <w:szCs w:val="20"/>
              </w:rPr>
            </w:pPr>
          </w:p>
        </w:tc>
      </w:tr>
      <w:tr w:rsidR="00C74E8D" w:rsidRPr="00565F52" w14:paraId="27EA9379" w14:textId="77777777" w:rsidTr="003B39A3">
        <w:trPr>
          <w:trHeight w:val="994"/>
        </w:trPr>
        <w:tc>
          <w:tcPr>
            <w:tcW w:w="2122" w:type="dxa"/>
          </w:tcPr>
          <w:p w14:paraId="1747192B" w14:textId="3C58429D" w:rsidR="00C74E8D" w:rsidRPr="00565F52" w:rsidRDefault="00C74E8D" w:rsidP="00066EF7">
            <w:pPr>
              <w:pStyle w:val="Header"/>
              <w:tabs>
                <w:tab w:val="clear" w:pos="4153"/>
                <w:tab w:val="clear" w:pos="8306"/>
              </w:tabs>
              <w:rPr>
                <w:noProof/>
                <w:sz w:val="20"/>
                <w:szCs w:val="20"/>
              </w:rPr>
            </w:pPr>
            <w:r w:rsidRPr="00565F52">
              <w:rPr>
                <w:sz w:val="20"/>
                <w:szCs w:val="20"/>
              </w:rPr>
              <w:t>Valstu kredīt</w:t>
            </w:r>
            <w:r w:rsidR="00C24008" w:rsidRPr="00565F52">
              <w:rPr>
                <w:sz w:val="20"/>
                <w:szCs w:val="20"/>
              </w:rPr>
              <w:t>riska</w:t>
            </w:r>
            <w:r w:rsidRPr="00565F52">
              <w:rPr>
                <w:sz w:val="20"/>
                <w:szCs w:val="20"/>
              </w:rPr>
              <w:t xml:space="preserve"> mijmaiņas līgumu likmes izmaiņas (</w:t>
            </w:r>
            <w:r w:rsidRPr="00565F52">
              <w:rPr>
                <w:i/>
                <w:iCs/>
                <w:sz w:val="20"/>
                <w:szCs w:val="20"/>
              </w:rPr>
              <w:t>CDS</w:t>
            </w:r>
            <w:r w:rsidR="006A2CCA" w:rsidRPr="00565F52">
              <w:rPr>
                <w:i/>
                <w:iCs/>
                <w:sz w:val="20"/>
                <w:szCs w:val="20"/>
              </w:rPr>
              <w:t xml:space="preserve"> of sovereigns</w:t>
            </w:r>
            <w:r w:rsidRPr="00565F52">
              <w:rPr>
                <w:sz w:val="20"/>
                <w:szCs w:val="20"/>
              </w:rPr>
              <w:t>)</w:t>
            </w:r>
          </w:p>
        </w:tc>
        <w:tc>
          <w:tcPr>
            <w:tcW w:w="2693" w:type="dxa"/>
          </w:tcPr>
          <w:p w14:paraId="1D9D3F0B" w14:textId="25D3A3D0" w:rsidR="00C74E8D" w:rsidRPr="00565F52" w:rsidRDefault="00B16340" w:rsidP="00066EF7">
            <w:pPr>
              <w:pStyle w:val="Header"/>
              <w:tabs>
                <w:tab w:val="clear" w:pos="4153"/>
                <w:tab w:val="clear" w:pos="8306"/>
              </w:tabs>
              <w:rPr>
                <w:noProof/>
                <w:sz w:val="20"/>
                <w:szCs w:val="20"/>
              </w:rPr>
            </w:pPr>
            <w:r w:rsidRPr="00565F52">
              <w:rPr>
                <w:noProof/>
                <w:sz w:val="20"/>
                <w:szCs w:val="20"/>
              </w:rPr>
              <w:t>Kredītiestādes un ieguldījumu brokeru sabiedrības</w:t>
            </w:r>
            <w:r w:rsidRPr="00565F52">
              <w:rPr>
                <w:noProof/>
                <w:sz w:val="20"/>
                <w:szCs w:val="20"/>
                <w:vertAlign w:val="superscript"/>
              </w:rPr>
              <w:t>iii</w:t>
            </w:r>
          </w:p>
        </w:tc>
        <w:tc>
          <w:tcPr>
            <w:tcW w:w="2268" w:type="dxa"/>
          </w:tcPr>
          <w:p w14:paraId="34885A38" w14:textId="67736BE6" w:rsidR="00C74E8D" w:rsidRPr="00565F52" w:rsidRDefault="00C74E8D" w:rsidP="00066EF7">
            <w:pPr>
              <w:pStyle w:val="Header"/>
              <w:tabs>
                <w:tab w:val="clear" w:pos="4153"/>
                <w:tab w:val="clear" w:pos="8306"/>
              </w:tabs>
              <w:rPr>
                <w:noProof/>
                <w:sz w:val="20"/>
                <w:szCs w:val="20"/>
              </w:rPr>
            </w:pPr>
            <w:r w:rsidRPr="00565F52">
              <w:rPr>
                <w:noProof/>
                <w:sz w:val="20"/>
                <w:szCs w:val="20"/>
              </w:rPr>
              <w:t xml:space="preserve">Procentuāli izteiktas attiecīgās valsts </w:t>
            </w:r>
            <w:r w:rsidR="008530F7" w:rsidRPr="00565F52">
              <w:rPr>
                <w:noProof/>
                <w:sz w:val="20"/>
                <w:szCs w:val="20"/>
              </w:rPr>
              <w:t>kredītriska mijmaiņas līgum</w:t>
            </w:r>
            <w:r w:rsidR="00D80B72" w:rsidRPr="00565F52">
              <w:rPr>
                <w:noProof/>
                <w:sz w:val="20"/>
                <w:szCs w:val="20"/>
              </w:rPr>
              <w:t>u</w:t>
            </w:r>
            <w:r w:rsidRPr="00565F52">
              <w:rPr>
                <w:noProof/>
                <w:sz w:val="20"/>
                <w:szCs w:val="20"/>
              </w:rPr>
              <w:t xml:space="preserve"> likmes izmaiņas attiecībā pret iepriekšējo </w:t>
            </w:r>
            <w:r w:rsidR="00845987" w:rsidRPr="00565F52">
              <w:rPr>
                <w:noProof/>
                <w:sz w:val="20"/>
                <w:szCs w:val="20"/>
              </w:rPr>
              <w:t>pārskata</w:t>
            </w:r>
            <w:r w:rsidRPr="00565F52">
              <w:rPr>
                <w:noProof/>
                <w:sz w:val="20"/>
                <w:szCs w:val="20"/>
              </w:rPr>
              <w:t xml:space="preserve"> periodu</w:t>
            </w:r>
          </w:p>
        </w:tc>
        <w:tc>
          <w:tcPr>
            <w:tcW w:w="1551" w:type="dxa"/>
            <w:gridSpan w:val="2"/>
          </w:tcPr>
          <w:p w14:paraId="6DF9EC49" w14:textId="77777777" w:rsidR="00C74E8D" w:rsidRPr="00565F52" w:rsidRDefault="00C74E8D" w:rsidP="00066EF7">
            <w:pPr>
              <w:pStyle w:val="Header"/>
              <w:tabs>
                <w:tab w:val="clear" w:pos="4153"/>
                <w:tab w:val="clear" w:pos="8306"/>
              </w:tabs>
              <w:jc w:val="both"/>
              <w:rPr>
                <w:noProof/>
                <w:sz w:val="20"/>
                <w:szCs w:val="20"/>
              </w:rPr>
            </w:pPr>
          </w:p>
        </w:tc>
      </w:tr>
    </w:tbl>
    <w:p w14:paraId="2068A251" w14:textId="3904DA5B" w:rsidR="004B69C0" w:rsidRPr="009E1F8A" w:rsidRDefault="004B69C0" w:rsidP="00845987">
      <w:pPr>
        <w:pStyle w:val="NApunkts1"/>
        <w:numPr>
          <w:ilvl w:val="0"/>
          <w:numId w:val="0"/>
        </w:numPr>
        <w:spacing w:after="240"/>
        <w:rPr>
          <w:sz w:val="20"/>
          <w:szCs w:val="20"/>
        </w:rPr>
      </w:pPr>
      <w:r w:rsidRPr="009E1F8A">
        <w:rPr>
          <w:sz w:val="20"/>
          <w:szCs w:val="20"/>
        </w:rPr>
        <w:t>Piezīmes</w:t>
      </w:r>
    </w:p>
    <w:p w14:paraId="569A10B2" w14:textId="54FBBDC4" w:rsidR="004B69C0" w:rsidRPr="009E1F8A" w:rsidRDefault="00886CF8" w:rsidP="004B69C0">
      <w:pPr>
        <w:pStyle w:val="Header"/>
        <w:tabs>
          <w:tab w:val="clear" w:pos="4153"/>
          <w:tab w:val="clear" w:pos="8306"/>
        </w:tabs>
        <w:jc w:val="both"/>
        <w:rPr>
          <w:sz w:val="20"/>
          <w:szCs w:val="20"/>
        </w:rPr>
      </w:pPr>
      <w:r w:rsidRPr="009E1F8A">
        <w:rPr>
          <w:sz w:val="20"/>
          <w:szCs w:val="20"/>
          <w:vertAlign w:val="superscript"/>
        </w:rPr>
        <w:t>i</w:t>
      </w:r>
      <w:r w:rsidR="00817890" w:rsidRPr="009E1F8A">
        <w:rPr>
          <w:sz w:val="20"/>
          <w:szCs w:val="20"/>
        </w:rPr>
        <w:t> </w:t>
      </w:r>
      <w:r w:rsidR="004B69C0" w:rsidRPr="009E1F8A">
        <w:rPr>
          <w:sz w:val="20"/>
          <w:szCs w:val="20"/>
        </w:rPr>
        <w:t>1. klases un 1. "</w:t>
      </w:r>
      <w:r w:rsidR="00850626">
        <w:rPr>
          <w:sz w:val="20"/>
          <w:szCs w:val="20"/>
        </w:rPr>
        <w:t>–</w:t>
      </w:r>
      <w:r w:rsidR="004B69C0" w:rsidRPr="009E1F8A">
        <w:rPr>
          <w:sz w:val="20"/>
          <w:szCs w:val="20"/>
        </w:rPr>
        <w:t>" klases ieguldījumu brokeru sabiedrības</w:t>
      </w:r>
      <w:r w:rsidR="00D5567E">
        <w:rPr>
          <w:sz w:val="20"/>
          <w:szCs w:val="20"/>
        </w:rPr>
        <w:t> </w:t>
      </w:r>
      <w:r w:rsidR="004B69C0" w:rsidRPr="009E1F8A">
        <w:rPr>
          <w:sz w:val="20"/>
          <w:szCs w:val="20"/>
        </w:rPr>
        <w:t>– sistēmiski nozīmīg</w:t>
      </w:r>
      <w:r w:rsidR="002B6BF5" w:rsidRPr="009E1F8A">
        <w:rPr>
          <w:sz w:val="20"/>
          <w:szCs w:val="20"/>
        </w:rPr>
        <w:t>a</w:t>
      </w:r>
      <w:r w:rsidR="004B69C0" w:rsidRPr="009E1F8A">
        <w:rPr>
          <w:sz w:val="20"/>
          <w:szCs w:val="20"/>
        </w:rPr>
        <w:t>s ieguldījumu brokeru sabiedrības, uz kurām attiecas prudenciālās prasības, kas saistošas kredītiestādēm:</w:t>
      </w:r>
    </w:p>
    <w:p w14:paraId="6F7F5347" w14:textId="77777777" w:rsidR="004B69C0" w:rsidRPr="009E1F8A" w:rsidRDefault="004B69C0" w:rsidP="009E1F8A">
      <w:pPr>
        <w:pStyle w:val="Header"/>
        <w:numPr>
          <w:ilvl w:val="0"/>
          <w:numId w:val="143"/>
        </w:numPr>
        <w:tabs>
          <w:tab w:val="left" w:pos="142"/>
          <w:tab w:val="left" w:pos="284"/>
        </w:tabs>
        <w:ind w:left="0" w:firstLine="0"/>
        <w:jc w:val="both"/>
        <w:rPr>
          <w:sz w:val="20"/>
          <w:szCs w:val="20"/>
        </w:rPr>
      </w:pPr>
      <w:r w:rsidRPr="009E1F8A">
        <w:rPr>
          <w:sz w:val="20"/>
          <w:szCs w:val="20"/>
        </w:rPr>
        <w:t>1. klases ieguldījumu brokeru sabiedrības, kuras atbilst terminam "kredītiestāde" Regulas Nr. 575/2013 4. panta 1. punkta "b" apakšpunkta izpratnē un kuras saņēmušas kredītiestādes licenci (atļauju) atbilstoši Kredītiestāžu likuma 11.</w:t>
      </w:r>
      <w:r w:rsidRPr="009E1F8A">
        <w:rPr>
          <w:sz w:val="20"/>
          <w:szCs w:val="20"/>
          <w:vertAlign w:val="superscript"/>
        </w:rPr>
        <w:t>2</w:t>
      </w:r>
      <w:r w:rsidRPr="009E1F8A">
        <w:rPr>
          <w:sz w:val="20"/>
          <w:szCs w:val="20"/>
        </w:rPr>
        <w:t> pantam;</w:t>
      </w:r>
    </w:p>
    <w:p w14:paraId="680A951D" w14:textId="03F37183" w:rsidR="00886CF8" w:rsidRPr="009E1F8A" w:rsidRDefault="004B69C0" w:rsidP="009E1F8A">
      <w:pPr>
        <w:pStyle w:val="Header"/>
        <w:numPr>
          <w:ilvl w:val="0"/>
          <w:numId w:val="143"/>
        </w:numPr>
        <w:tabs>
          <w:tab w:val="left" w:pos="142"/>
          <w:tab w:val="left" w:pos="284"/>
        </w:tabs>
        <w:spacing w:after="240"/>
        <w:ind w:left="0" w:firstLine="0"/>
        <w:jc w:val="both"/>
        <w:rPr>
          <w:sz w:val="20"/>
          <w:szCs w:val="20"/>
        </w:rPr>
      </w:pPr>
      <w:r w:rsidRPr="009E1F8A">
        <w:rPr>
          <w:sz w:val="20"/>
          <w:szCs w:val="20"/>
        </w:rPr>
        <w:t>1.</w:t>
      </w:r>
      <w:r w:rsidR="009A1FE6" w:rsidRPr="009E1F8A">
        <w:rPr>
          <w:sz w:val="20"/>
          <w:szCs w:val="20"/>
        </w:rPr>
        <w:t> </w:t>
      </w:r>
      <w:r w:rsidR="00850626" w:rsidRPr="009E1F8A">
        <w:rPr>
          <w:sz w:val="20"/>
          <w:szCs w:val="20"/>
        </w:rPr>
        <w:t>"</w:t>
      </w:r>
      <w:r w:rsidR="00850626">
        <w:rPr>
          <w:sz w:val="20"/>
          <w:szCs w:val="20"/>
        </w:rPr>
        <w:t>–</w:t>
      </w:r>
      <w:r w:rsidR="00850626" w:rsidRPr="009E1F8A">
        <w:rPr>
          <w:sz w:val="20"/>
          <w:szCs w:val="20"/>
        </w:rPr>
        <w:t xml:space="preserve">" </w:t>
      </w:r>
      <w:r w:rsidRPr="009E1F8A">
        <w:rPr>
          <w:sz w:val="20"/>
          <w:szCs w:val="20"/>
        </w:rPr>
        <w:t>klases ieguldījumu brokeru sabiedrības, kuras minētas Regulas</w:t>
      </w:r>
      <w:r w:rsidR="00D5567E">
        <w:rPr>
          <w:sz w:val="20"/>
          <w:szCs w:val="20"/>
        </w:rPr>
        <w:t> </w:t>
      </w:r>
      <w:r w:rsidRPr="009E1F8A">
        <w:rPr>
          <w:sz w:val="20"/>
          <w:szCs w:val="20"/>
        </w:rPr>
        <w:t>2019/2033 1.</w:t>
      </w:r>
      <w:r w:rsidR="00D5567E">
        <w:rPr>
          <w:sz w:val="20"/>
          <w:szCs w:val="20"/>
        </w:rPr>
        <w:t> </w:t>
      </w:r>
      <w:r w:rsidRPr="009E1F8A">
        <w:rPr>
          <w:sz w:val="20"/>
          <w:szCs w:val="20"/>
        </w:rPr>
        <w:t>panta 2. un 5.</w:t>
      </w:r>
      <w:r w:rsidR="00D5567E">
        <w:rPr>
          <w:sz w:val="20"/>
          <w:szCs w:val="20"/>
        </w:rPr>
        <w:t> </w:t>
      </w:r>
      <w:r w:rsidRPr="009E1F8A">
        <w:rPr>
          <w:sz w:val="20"/>
          <w:szCs w:val="20"/>
        </w:rPr>
        <w:t>punktā un kuras saskaņā ar Ieguldījumu brokeru sabiedrību likuma 3. panta trešo daļu piemēro Kredītiestāžu likumā un uz tā pamata Latvijas Bankas izdotajos noteikumos paredzētās prudenciālās prasības.</w:t>
      </w:r>
    </w:p>
    <w:p w14:paraId="6D17EBEF" w14:textId="7FE93600" w:rsidR="004B69C0" w:rsidRPr="009E1F8A" w:rsidRDefault="00886CF8" w:rsidP="009E1F8A">
      <w:pPr>
        <w:pStyle w:val="Header"/>
        <w:tabs>
          <w:tab w:val="left" w:pos="142"/>
          <w:tab w:val="left" w:pos="284"/>
        </w:tabs>
        <w:jc w:val="both"/>
        <w:rPr>
          <w:sz w:val="20"/>
          <w:szCs w:val="20"/>
        </w:rPr>
      </w:pPr>
      <w:r w:rsidRPr="009E1F8A">
        <w:rPr>
          <w:rStyle w:val="FootnoteReference"/>
          <w:sz w:val="20"/>
          <w:szCs w:val="20"/>
        </w:rPr>
        <w:t>i</w:t>
      </w:r>
      <w:r w:rsidRPr="009E1F8A">
        <w:rPr>
          <w:sz w:val="20"/>
          <w:szCs w:val="20"/>
          <w:vertAlign w:val="superscript"/>
        </w:rPr>
        <w:t>i</w:t>
      </w:r>
      <w:r w:rsidR="00072DBC" w:rsidRPr="009E1F8A">
        <w:rPr>
          <w:sz w:val="20"/>
          <w:szCs w:val="20"/>
        </w:rPr>
        <w:t> </w:t>
      </w:r>
      <w:r w:rsidR="004B69C0" w:rsidRPr="009E1F8A">
        <w:rPr>
          <w:sz w:val="20"/>
          <w:szCs w:val="20"/>
        </w:rPr>
        <w:t>2.</w:t>
      </w:r>
      <w:r w:rsidR="009A1FE6" w:rsidRPr="009E1F8A">
        <w:rPr>
          <w:sz w:val="20"/>
          <w:szCs w:val="20"/>
        </w:rPr>
        <w:t> </w:t>
      </w:r>
      <w:r w:rsidR="004B69C0" w:rsidRPr="009E1F8A">
        <w:rPr>
          <w:sz w:val="20"/>
          <w:szCs w:val="20"/>
        </w:rPr>
        <w:t>un 3. klases ieguldījumu brokeru sabiedrības:</w:t>
      </w:r>
    </w:p>
    <w:p w14:paraId="49C31B46" w14:textId="6283B48A" w:rsidR="004B69C0" w:rsidRPr="009E1F8A" w:rsidRDefault="004B69C0" w:rsidP="009E1F8A">
      <w:pPr>
        <w:pStyle w:val="Header"/>
        <w:numPr>
          <w:ilvl w:val="0"/>
          <w:numId w:val="143"/>
        </w:numPr>
        <w:tabs>
          <w:tab w:val="left" w:pos="142"/>
          <w:tab w:val="left" w:pos="284"/>
        </w:tabs>
        <w:ind w:left="0" w:firstLine="0"/>
        <w:jc w:val="both"/>
        <w:rPr>
          <w:sz w:val="20"/>
          <w:szCs w:val="20"/>
        </w:rPr>
      </w:pPr>
      <w:r w:rsidRPr="009E1F8A">
        <w:rPr>
          <w:sz w:val="20"/>
          <w:szCs w:val="20"/>
        </w:rPr>
        <w:t>3.</w:t>
      </w:r>
      <w:r w:rsidR="009A1FE6" w:rsidRPr="009E1F8A">
        <w:rPr>
          <w:sz w:val="20"/>
          <w:szCs w:val="20"/>
        </w:rPr>
        <w:t> </w:t>
      </w:r>
      <w:r w:rsidRPr="009E1F8A">
        <w:rPr>
          <w:sz w:val="20"/>
          <w:szCs w:val="20"/>
        </w:rPr>
        <w:t>klases ieguldījumu brokeru sabiedrības</w:t>
      </w:r>
      <w:r w:rsidR="008E5C86" w:rsidRPr="009E1F8A">
        <w:rPr>
          <w:sz w:val="20"/>
          <w:szCs w:val="20"/>
        </w:rPr>
        <w:t> </w:t>
      </w:r>
      <w:r w:rsidRPr="009E1F8A">
        <w:rPr>
          <w:sz w:val="20"/>
          <w:szCs w:val="20"/>
        </w:rPr>
        <w:t>– ieguldījumu brokeru sabiedrības, kuras uzskatāmas par nelielām un savstarpēji nesaistītām ieguldījumu brokeru sabiedrībām atbilstoši Regulas</w:t>
      </w:r>
      <w:r w:rsidR="00D5567E">
        <w:rPr>
          <w:sz w:val="20"/>
          <w:szCs w:val="20"/>
        </w:rPr>
        <w:t> </w:t>
      </w:r>
      <w:r w:rsidRPr="009E1F8A">
        <w:rPr>
          <w:sz w:val="20"/>
          <w:szCs w:val="20"/>
        </w:rPr>
        <w:t>2019/2033 12.</w:t>
      </w:r>
      <w:r w:rsidR="00D5567E">
        <w:rPr>
          <w:sz w:val="20"/>
          <w:szCs w:val="20"/>
        </w:rPr>
        <w:t> </w:t>
      </w:r>
      <w:r w:rsidRPr="009E1F8A">
        <w:rPr>
          <w:sz w:val="20"/>
          <w:szCs w:val="20"/>
        </w:rPr>
        <w:t xml:space="preserve">pantam; </w:t>
      </w:r>
    </w:p>
    <w:p w14:paraId="68B52303" w14:textId="3E62931E" w:rsidR="004B69C0" w:rsidRPr="009E1F8A" w:rsidRDefault="004B69C0" w:rsidP="009E1F8A">
      <w:pPr>
        <w:pStyle w:val="Header"/>
        <w:numPr>
          <w:ilvl w:val="0"/>
          <w:numId w:val="143"/>
        </w:numPr>
        <w:tabs>
          <w:tab w:val="left" w:pos="142"/>
          <w:tab w:val="left" w:pos="284"/>
        </w:tabs>
        <w:spacing w:after="240"/>
        <w:ind w:left="0" w:firstLine="0"/>
        <w:jc w:val="both"/>
        <w:rPr>
          <w:sz w:val="20"/>
          <w:szCs w:val="20"/>
        </w:rPr>
      </w:pPr>
      <w:r w:rsidRPr="009E1F8A">
        <w:rPr>
          <w:sz w:val="20"/>
          <w:szCs w:val="20"/>
        </w:rPr>
        <w:t>2.</w:t>
      </w:r>
      <w:r w:rsidR="009A1FE6" w:rsidRPr="009E1F8A">
        <w:rPr>
          <w:sz w:val="20"/>
          <w:szCs w:val="20"/>
        </w:rPr>
        <w:t> </w:t>
      </w:r>
      <w:r w:rsidRPr="009E1F8A">
        <w:rPr>
          <w:sz w:val="20"/>
          <w:szCs w:val="20"/>
        </w:rPr>
        <w:t>klases ieguldījumu brokeru sabiedrības</w:t>
      </w:r>
      <w:r w:rsidR="008E5C86" w:rsidRPr="009E1F8A">
        <w:rPr>
          <w:sz w:val="20"/>
          <w:szCs w:val="20"/>
        </w:rPr>
        <w:t> </w:t>
      </w:r>
      <w:r w:rsidRPr="009E1F8A">
        <w:rPr>
          <w:sz w:val="20"/>
          <w:szCs w:val="20"/>
        </w:rPr>
        <w:t>– ieguldījumu brokeru sabiedrības, kuras nav 3.</w:t>
      </w:r>
      <w:r w:rsidR="00D5567E">
        <w:rPr>
          <w:sz w:val="20"/>
          <w:szCs w:val="20"/>
        </w:rPr>
        <w:t> </w:t>
      </w:r>
      <w:r w:rsidRPr="009E1F8A">
        <w:rPr>
          <w:sz w:val="20"/>
          <w:szCs w:val="20"/>
        </w:rPr>
        <w:t>klases ieguldījumu brokeru sabiedrības, 1.</w:t>
      </w:r>
      <w:r w:rsidR="00D5567E">
        <w:rPr>
          <w:sz w:val="20"/>
          <w:szCs w:val="20"/>
        </w:rPr>
        <w:t> </w:t>
      </w:r>
      <w:r w:rsidRPr="009E1F8A">
        <w:rPr>
          <w:sz w:val="20"/>
          <w:szCs w:val="20"/>
        </w:rPr>
        <w:t>klases ieguldījumu brokeru sabiedrības</w:t>
      </w:r>
      <w:r w:rsidR="008E5C86" w:rsidRPr="009E1F8A">
        <w:rPr>
          <w:sz w:val="20"/>
          <w:szCs w:val="20"/>
        </w:rPr>
        <w:t xml:space="preserve"> </w:t>
      </w:r>
      <w:r w:rsidRPr="009E1F8A">
        <w:rPr>
          <w:sz w:val="20"/>
          <w:szCs w:val="20"/>
        </w:rPr>
        <w:t>vai 1.</w:t>
      </w:r>
      <w:r w:rsidR="00D5567E">
        <w:rPr>
          <w:sz w:val="20"/>
          <w:szCs w:val="20"/>
        </w:rPr>
        <w:t> </w:t>
      </w:r>
      <w:r w:rsidR="00850626" w:rsidRPr="009E1F8A">
        <w:rPr>
          <w:sz w:val="20"/>
          <w:szCs w:val="20"/>
        </w:rPr>
        <w:t>"</w:t>
      </w:r>
      <w:r w:rsidR="00850626">
        <w:rPr>
          <w:sz w:val="20"/>
          <w:szCs w:val="20"/>
        </w:rPr>
        <w:t>–</w:t>
      </w:r>
      <w:r w:rsidR="00850626" w:rsidRPr="009E1F8A">
        <w:rPr>
          <w:sz w:val="20"/>
          <w:szCs w:val="20"/>
        </w:rPr>
        <w:t xml:space="preserve">" </w:t>
      </w:r>
      <w:r w:rsidRPr="009E1F8A">
        <w:rPr>
          <w:sz w:val="20"/>
          <w:szCs w:val="20"/>
        </w:rPr>
        <w:t>klases ieguldījumu brokeru sabiedrības.</w:t>
      </w:r>
    </w:p>
    <w:p w14:paraId="505B26AE" w14:textId="2B6D8FB0" w:rsidR="00B16340" w:rsidRPr="009E1F8A" w:rsidRDefault="00B16340">
      <w:pPr>
        <w:pStyle w:val="Header"/>
        <w:tabs>
          <w:tab w:val="clear" w:pos="4153"/>
          <w:tab w:val="clear" w:pos="8306"/>
        </w:tabs>
        <w:jc w:val="both"/>
        <w:rPr>
          <w:noProof/>
          <w:sz w:val="20"/>
          <w:szCs w:val="20"/>
        </w:rPr>
      </w:pPr>
      <w:r w:rsidRPr="009E1F8A">
        <w:rPr>
          <w:sz w:val="20"/>
          <w:szCs w:val="20"/>
          <w:vertAlign w:val="superscript"/>
        </w:rPr>
        <w:t>iii</w:t>
      </w:r>
      <w:r w:rsidRPr="009E1F8A">
        <w:rPr>
          <w:sz w:val="20"/>
          <w:szCs w:val="20"/>
        </w:rPr>
        <w:t> </w:t>
      </w:r>
      <w:r w:rsidR="00E941FC" w:rsidRPr="009E1F8A">
        <w:rPr>
          <w:noProof/>
          <w:sz w:val="20"/>
          <w:szCs w:val="20"/>
        </w:rPr>
        <w:t>Kredītiestādes un ieguldījumu brokeru sabiedrības</w:t>
      </w:r>
      <w:r w:rsidR="00882E90" w:rsidRPr="009E1F8A">
        <w:rPr>
          <w:noProof/>
          <w:sz w:val="20"/>
          <w:szCs w:val="20"/>
        </w:rPr>
        <w:t xml:space="preserve"> piemēro</w:t>
      </w:r>
      <w:r w:rsidR="00FB4003" w:rsidRPr="009E1F8A">
        <w:rPr>
          <w:noProof/>
          <w:sz w:val="20"/>
          <w:szCs w:val="20"/>
        </w:rPr>
        <w:t>, ievērojot</w:t>
      </w:r>
      <w:r w:rsidR="00882E90" w:rsidRPr="009E1F8A">
        <w:rPr>
          <w:noProof/>
          <w:sz w:val="20"/>
          <w:szCs w:val="20"/>
        </w:rPr>
        <w:t xml:space="preserve"> </w:t>
      </w:r>
      <w:r w:rsidR="00FB4003" w:rsidRPr="009E1F8A">
        <w:rPr>
          <w:noProof/>
          <w:sz w:val="20"/>
          <w:szCs w:val="20"/>
        </w:rPr>
        <w:t>šo</w:t>
      </w:r>
      <w:r w:rsidR="00882E90" w:rsidRPr="009E1F8A">
        <w:rPr>
          <w:noProof/>
          <w:sz w:val="20"/>
          <w:szCs w:val="20"/>
        </w:rPr>
        <w:t xml:space="preserve"> noteikumu 3</w:t>
      </w:r>
      <w:r w:rsidR="00FA0CFB" w:rsidRPr="009E1F8A">
        <w:rPr>
          <w:noProof/>
          <w:sz w:val="20"/>
          <w:szCs w:val="20"/>
        </w:rPr>
        <w:t>5</w:t>
      </w:r>
      <w:r w:rsidR="00882E90" w:rsidRPr="009E1F8A">
        <w:rPr>
          <w:noProof/>
          <w:sz w:val="20"/>
          <w:szCs w:val="20"/>
        </w:rPr>
        <w:t>.</w:t>
      </w:r>
      <w:r w:rsidR="0088794E" w:rsidRPr="009E1F8A">
        <w:rPr>
          <w:noProof/>
          <w:sz w:val="20"/>
          <w:szCs w:val="20"/>
        </w:rPr>
        <w:t xml:space="preserve">, 36. un </w:t>
      </w:r>
      <w:r w:rsidR="00882E90" w:rsidRPr="009E1F8A">
        <w:rPr>
          <w:noProof/>
          <w:sz w:val="20"/>
          <w:szCs w:val="20"/>
        </w:rPr>
        <w:t>3</w:t>
      </w:r>
      <w:r w:rsidR="00FA0CFB" w:rsidRPr="009E1F8A">
        <w:rPr>
          <w:noProof/>
          <w:sz w:val="20"/>
          <w:szCs w:val="20"/>
        </w:rPr>
        <w:t>7</w:t>
      </w:r>
      <w:r w:rsidR="00882E90" w:rsidRPr="009E1F8A">
        <w:rPr>
          <w:noProof/>
          <w:sz w:val="20"/>
          <w:szCs w:val="20"/>
        </w:rPr>
        <w:t>. punkt</w:t>
      </w:r>
      <w:r w:rsidR="0088794E" w:rsidRPr="009E1F8A">
        <w:rPr>
          <w:noProof/>
          <w:sz w:val="20"/>
          <w:szCs w:val="20"/>
        </w:rPr>
        <w:t>ā</w:t>
      </w:r>
      <w:r w:rsidR="00882E90" w:rsidRPr="009E1F8A">
        <w:rPr>
          <w:noProof/>
          <w:sz w:val="20"/>
          <w:szCs w:val="20"/>
        </w:rPr>
        <w:t xml:space="preserve"> </w:t>
      </w:r>
      <w:r w:rsidR="0088794E" w:rsidRPr="009E1F8A">
        <w:rPr>
          <w:noProof/>
          <w:sz w:val="20"/>
          <w:szCs w:val="20"/>
        </w:rPr>
        <w:t>noteikto</w:t>
      </w:r>
      <w:r w:rsidR="00882E90" w:rsidRPr="009E1F8A">
        <w:rPr>
          <w:noProof/>
          <w:sz w:val="20"/>
          <w:szCs w:val="20"/>
        </w:rPr>
        <w:t>.</w:t>
      </w:r>
    </w:p>
    <w:p w14:paraId="6B75CF8A" w14:textId="77777777" w:rsidR="00A67EA9" w:rsidRPr="009E1F8A" w:rsidRDefault="00A67EA9">
      <w:pPr>
        <w:pStyle w:val="Header"/>
        <w:tabs>
          <w:tab w:val="clear" w:pos="4153"/>
          <w:tab w:val="clear" w:pos="8306"/>
        </w:tabs>
        <w:jc w:val="both"/>
        <w:rPr>
          <w:noProof/>
          <w:sz w:val="20"/>
          <w:szCs w:val="20"/>
        </w:rPr>
      </w:pPr>
    </w:p>
    <w:p w14:paraId="5DD1DBF9" w14:textId="32F5D3C2" w:rsidR="00140A26" w:rsidRPr="009E1F8A" w:rsidRDefault="0088794E" w:rsidP="002F045B">
      <w:pPr>
        <w:pStyle w:val="Header"/>
        <w:tabs>
          <w:tab w:val="clear" w:pos="4153"/>
          <w:tab w:val="clear" w:pos="8306"/>
        </w:tabs>
        <w:jc w:val="both"/>
        <w:rPr>
          <w:sz w:val="20"/>
          <w:szCs w:val="20"/>
          <w:vertAlign w:val="superscript"/>
        </w:rPr>
      </w:pPr>
      <w:r w:rsidRPr="009E1F8A">
        <w:rPr>
          <w:noProof/>
          <w:sz w:val="20"/>
          <w:szCs w:val="20"/>
          <w:vertAlign w:val="superscript"/>
        </w:rPr>
        <w:t>iv</w:t>
      </w:r>
      <w:r w:rsidR="00140A26" w:rsidRPr="009E1F8A">
        <w:rPr>
          <w:noProof/>
          <w:sz w:val="20"/>
          <w:szCs w:val="20"/>
          <w:vertAlign w:val="superscript"/>
        </w:rPr>
        <w:t> </w:t>
      </w:r>
      <w:r w:rsidR="00140A26" w:rsidRPr="009E1F8A">
        <w:rPr>
          <w:noProof/>
          <w:sz w:val="20"/>
          <w:szCs w:val="20"/>
        </w:rPr>
        <w:t>Ieguldījumu brokeru sabiedrības piemēro rādītāju, ņemot vērā to komercdarbības raksturu, lielumu un sarežģītību, riska profilu, juridisko formu un organizatorisko struktūru</w:t>
      </w:r>
      <w:r w:rsidR="00845987">
        <w:rPr>
          <w:noProof/>
          <w:sz w:val="20"/>
          <w:szCs w:val="20"/>
        </w:rPr>
        <w:t>.</w:t>
      </w:r>
    </w:p>
    <w:p w14:paraId="305135F9" w14:textId="77777777" w:rsidR="004B69C0" w:rsidRPr="009E1F8A" w:rsidRDefault="004B69C0" w:rsidP="002F045B">
      <w:pPr>
        <w:pStyle w:val="NApunkts1"/>
        <w:numPr>
          <w:ilvl w:val="0"/>
          <w:numId w:val="0"/>
        </w:numPr>
        <w:spacing w:before="0"/>
        <w:rPr>
          <w:sz w:val="20"/>
          <w:szCs w:val="20"/>
        </w:rPr>
      </w:pPr>
    </w:p>
    <w:p w14:paraId="284679DE" w14:textId="77777777" w:rsidR="00FA055C" w:rsidRPr="004F29B1" w:rsidRDefault="009C7FF1" w:rsidP="00845987">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6D395C" w14:paraId="674FE1E3" w14:textId="77777777" w:rsidTr="00845987">
        <w:tc>
          <w:tcPr>
            <w:tcW w:w="4798" w:type="dxa"/>
            <w:vAlign w:val="bottom"/>
          </w:tcPr>
          <w:p w14:paraId="32BE094C" w14:textId="76E302B5" w:rsidR="006D395C" w:rsidRDefault="00FD2D65" w:rsidP="00FA055C">
            <w:pPr>
              <w:pStyle w:val="NoSpacing"/>
              <w:ind w:left="-107"/>
              <w:rPr>
                <w:rFonts w:cs="Times New Roman"/>
              </w:rPr>
            </w:pPr>
            <w:sdt>
              <w:sdtPr>
                <w:alias w:val="Amats"/>
                <w:tag w:val="Amats"/>
                <w:id w:val="25448076"/>
                <w:placeholder>
                  <w:docPart w:val="27A469DC5D2A4C079DD640FDD838B777"/>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A57A6A" w:rsidRPr="002F045B">
                  <w:t>Latvijas Bankas prezidents</w:t>
                </w:r>
              </w:sdtContent>
            </w:sdt>
          </w:p>
        </w:tc>
        <w:sdt>
          <w:sdtPr>
            <w:rPr>
              <w:rFonts w:cs="Times New Roman"/>
            </w:rPr>
            <w:alias w:val="V. Uzvārds"/>
            <w:tag w:val="V. Uzvārds"/>
            <w:id w:val="25448077"/>
            <w:placeholder>
              <w:docPart w:val="5CF22ABFD7144F2CBD7FACEC0BD160C6"/>
            </w:placeholder>
          </w:sdtPr>
          <w:sdtEndPr/>
          <w:sdtContent>
            <w:tc>
              <w:tcPr>
                <w:tcW w:w="3706" w:type="dxa"/>
                <w:vAlign w:val="bottom"/>
              </w:tcPr>
              <w:p w14:paraId="3F7785AC" w14:textId="6137372F" w:rsidR="006D395C" w:rsidRDefault="001C1100" w:rsidP="00C523D5">
                <w:pPr>
                  <w:pStyle w:val="NoSpacing"/>
                  <w:ind w:right="-111"/>
                  <w:jc w:val="right"/>
                  <w:rPr>
                    <w:rFonts w:cs="Times New Roman"/>
                  </w:rPr>
                </w:pPr>
                <w:r w:rsidRPr="001C1100">
                  <w:rPr>
                    <w:rFonts w:cs="Times New Roman"/>
                  </w:rPr>
                  <w:t>M.</w:t>
                </w:r>
                <w:r w:rsidR="00D5567E">
                  <w:rPr>
                    <w:rFonts w:cs="Times New Roman"/>
                  </w:rPr>
                  <w:t> </w:t>
                </w:r>
                <w:r w:rsidRPr="001C1100">
                  <w:rPr>
                    <w:rFonts w:cs="Times New Roman"/>
                  </w:rPr>
                  <w:t>Kazāks</w:t>
                </w:r>
              </w:p>
            </w:tc>
          </w:sdtContent>
        </w:sdt>
      </w:tr>
    </w:tbl>
    <w:p w14:paraId="06F4570D" w14:textId="77777777" w:rsidR="00845987" w:rsidRDefault="00845987">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845987" w14:paraId="0F76FFE0" w14:textId="77777777" w:rsidTr="00845987">
        <w:tc>
          <w:tcPr>
            <w:tcW w:w="4798" w:type="dxa"/>
            <w:vAlign w:val="bottom"/>
          </w:tcPr>
          <w:p w14:paraId="054DD362" w14:textId="6E13C187" w:rsidR="00845987" w:rsidRDefault="00845987" w:rsidP="00FA055C">
            <w:pPr>
              <w:pStyle w:val="NoSpacing"/>
              <w:ind w:left="-107"/>
            </w:pPr>
          </w:p>
        </w:tc>
        <w:tc>
          <w:tcPr>
            <w:tcW w:w="3706" w:type="dxa"/>
            <w:vAlign w:val="bottom"/>
          </w:tcPr>
          <w:p w14:paraId="15B30296" w14:textId="77777777" w:rsidR="00845987" w:rsidRDefault="00845987" w:rsidP="00C523D5">
            <w:pPr>
              <w:pStyle w:val="NoSpacing"/>
              <w:ind w:right="-111"/>
              <w:jc w:val="right"/>
              <w:rPr>
                <w:rFonts w:cs="Times New Roman"/>
              </w:rPr>
            </w:pPr>
          </w:p>
        </w:tc>
      </w:tr>
    </w:tbl>
    <w:p w14:paraId="73464086" w14:textId="735D95F2" w:rsidR="006D395C" w:rsidRPr="004F29B1" w:rsidRDefault="006D395C" w:rsidP="006D395C">
      <w:pPr>
        <w:pStyle w:val="NApielikums"/>
      </w:pPr>
      <w:r w:rsidRPr="004F29B1">
        <w:t>2.</w:t>
      </w:r>
      <w:r w:rsidR="00D5567E">
        <w:t> </w:t>
      </w:r>
      <w:r w:rsidRPr="004F29B1">
        <w:t>pielikums</w:t>
      </w:r>
    </w:p>
    <w:p w14:paraId="69264A51" w14:textId="77777777" w:rsidR="006D395C" w:rsidRPr="00351900" w:rsidRDefault="00FD2D65" w:rsidP="006D395C">
      <w:pPr>
        <w:pStyle w:val="NApielikums"/>
      </w:pPr>
      <w:sdt>
        <w:sdtPr>
          <w:id w:val="32932809"/>
          <w:placeholder>
            <w:docPart w:val="0A2B8A925AD64642B2119079FAB0301D"/>
          </w:placeholder>
          <w:showingPlcHdr/>
        </w:sdtPr>
        <w:sdtEndPr/>
        <w:sdtContent>
          <w:r w:rsidR="00937AA2">
            <w:t xml:space="preserve">Latvijas Bankas </w:t>
          </w:r>
        </w:sdtContent>
      </w:sdt>
      <w:sdt>
        <w:sdtPr>
          <w:id w:val="25448081"/>
          <w:placeholder>
            <w:docPart w:val="168D753DDB81488088E03C056D39B0FB"/>
          </w:placeholder>
          <w:showingPlcHdr/>
        </w:sdtPr>
        <w:sdtEndPr/>
        <w:sdtContent>
          <w:r w:rsidR="006D395C" w:rsidRPr="005E582F">
            <w:rPr>
              <w:rStyle w:val="PlaceholderText"/>
            </w:rPr>
            <w:t>[datums]</w:t>
          </w:r>
        </w:sdtContent>
      </w:sdt>
    </w:p>
    <w:p w14:paraId="7CFDE628" w14:textId="70B29C00" w:rsidR="006D395C" w:rsidRPr="004F29B1" w:rsidRDefault="00FD2D65" w:rsidP="006D395C">
      <w:pPr>
        <w:pStyle w:val="NApielikums"/>
      </w:pPr>
      <w:sdt>
        <w:sdtPr>
          <w:id w:val="32932810"/>
          <w:placeholder>
            <w:docPart w:val="B12C23AEF379400F991CB0EEB02012A0"/>
          </w:placeholder>
          <w:showingPlcHdr/>
        </w:sdtPr>
        <w:sdtEndPr/>
        <w:sdtContent>
          <w:r w:rsidR="00937AA2">
            <w:t xml:space="preserve">noteikumiem </w:t>
          </w:r>
        </w:sdtContent>
      </w:sdt>
      <w:sdt>
        <w:sdtPr>
          <w:id w:val="25448165"/>
          <w:placeholder>
            <w:docPart w:val="71F181EA304F4F6AB62995C657628C3C"/>
          </w:placeholder>
          <w:showingPlcHdr/>
        </w:sdtPr>
        <w:sdtEndPr/>
        <w:sdtContent>
          <w:r w:rsidR="006D395C">
            <w:t>Nr.</w:t>
          </w:r>
          <w:r w:rsidR="007F4A16">
            <w:t xml:space="preserve"> </w:t>
          </w:r>
        </w:sdtContent>
      </w:sdt>
      <w:sdt>
        <w:sdtPr>
          <w:id w:val="25448166"/>
          <w:placeholder>
            <w:docPart w:val="B3BD2D78DAD54078B9A9E04EE2FAE600"/>
          </w:placeholder>
          <w:showingPlcHdr/>
        </w:sdtPr>
        <w:sdtEndPr/>
        <w:sdtContent>
          <w:r w:rsidR="002E26E3">
            <w:rPr>
              <w:rStyle w:val="PlaceholderText"/>
            </w:rPr>
            <w:t>[_____]</w:t>
          </w:r>
        </w:sdtContent>
      </w:sdt>
    </w:p>
    <w:sdt>
      <w:sdtPr>
        <w:rPr>
          <w:rFonts w:cs="Times New Roman"/>
          <w:b/>
          <w:color w:val="000000" w:themeColor="text1"/>
          <w:szCs w:val="24"/>
        </w:rPr>
        <w:id w:val="32932829"/>
        <w:placeholder>
          <w:docPart w:val="E1D7E172D58D41FA922F6A297F2AE0C9"/>
        </w:placeholder>
      </w:sdtPr>
      <w:sdtEndPr/>
      <w:sdtContent>
        <w:p w14:paraId="3373797A" w14:textId="1706B5F9" w:rsidR="00934ACC" w:rsidRPr="00A457E8" w:rsidRDefault="00AC2780" w:rsidP="003B39A3">
          <w:pPr>
            <w:spacing w:before="240" w:after="240"/>
            <w:rPr>
              <w:rFonts w:cs="Times New Roman"/>
              <w:b/>
              <w:color w:val="000000" w:themeColor="text1"/>
              <w:szCs w:val="24"/>
            </w:rPr>
          </w:pPr>
          <w:r w:rsidRPr="00AC2780">
            <w:rPr>
              <w:rFonts w:cs="Times New Roman"/>
              <w:b/>
              <w:color w:val="000000" w:themeColor="text1"/>
              <w:szCs w:val="24"/>
            </w:rPr>
            <w:t>Darbības atjaunošanas plānā ietveramie papildu rādītāji</w:t>
          </w:r>
        </w:p>
      </w:sdtContent>
    </w:sdt>
    <w:tbl>
      <w:tblPr>
        <w:tblStyle w:val="TableGrid"/>
        <w:tblW w:w="8500" w:type="dxa"/>
        <w:tblLook w:val="04A0" w:firstRow="1" w:lastRow="0" w:firstColumn="1" w:lastColumn="0" w:noHBand="0" w:noVBand="1"/>
      </w:tblPr>
      <w:tblGrid>
        <w:gridCol w:w="3173"/>
        <w:gridCol w:w="3265"/>
        <w:gridCol w:w="2062"/>
      </w:tblGrid>
      <w:tr w:rsidR="00673BEC" w:rsidRPr="007B03E9" w14:paraId="2DCD3DC6" w14:textId="77777777" w:rsidTr="002F5016">
        <w:trPr>
          <w:trHeight w:val="243"/>
        </w:trPr>
        <w:tc>
          <w:tcPr>
            <w:tcW w:w="3173" w:type="dxa"/>
          </w:tcPr>
          <w:p w14:paraId="36DDBE18" w14:textId="77777777" w:rsidR="00673BEC" w:rsidRPr="00C8434D" w:rsidRDefault="00673BEC" w:rsidP="00066EF7">
            <w:pPr>
              <w:pStyle w:val="Header"/>
              <w:tabs>
                <w:tab w:val="clear" w:pos="4153"/>
                <w:tab w:val="clear" w:pos="8306"/>
              </w:tabs>
              <w:jc w:val="center"/>
              <w:rPr>
                <w:i/>
                <w:noProof/>
                <w:sz w:val="22"/>
              </w:rPr>
            </w:pPr>
            <w:r w:rsidRPr="00C8434D">
              <w:rPr>
                <w:i/>
                <w:noProof/>
                <w:sz w:val="22"/>
              </w:rPr>
              <w:t>Rādītājs</w:t>
            </w:r>
          </w:p>
        </w:tc>
        <w:tc>
          <w:tcPr>
            <w:tcW w:w="3265" w:type="dxa"/>
          </w:tcPr>
          <w:p w14:paraId="73D27363" w14:textId="3BFC0425" w:rsidR="00673BEC" w:rsidRPr="00C8434D" w:rsidRDefault="00673BEC" w:rsidP="00066EF7">
            <w:pPr>
              <w:pStyle w:val="Header"/>
              <w:tabs>
                <w:tab w:val="clear" w:pos="4153"/>
                <w:tab w:val="clear" w:pos="8306"/>
              </w:tabs>
              <w:jc w:val="center"/>
              <w:rPr>
                <w:i/>
                <w:noProof/>
                <w:sz w:val="22"/>
              </w:rPr>
            </w:pPr>
            <w:r w:rsidRPr="00C8434D">
              <w:rPr>
                <w:i/>
                <w:noProof/>
                <w:sz w:val="22"/>
              </w:rPr>
              <w:t>Aprēķin</w:t>
            </w:r>
            <w:r w:rsidR="00525E87">
              <w:rPr>
                <w:i/>
                <w:noProof/>
                <w:sz w:val="22"/>
              </w:rPr>
              <w:t>āš</w:t>
            </w:r>
            <w:r w:rsidRPr="00C8434D">
              <w:rPr>
                <w:i/>
                <w:noProof/>
                <w:sz w:val="22"/>
              </w:rPr>
              <w:t>a</w:t>
            </w:r>
            <w:r w:rsidR="00525E87">
              <w:rPr>
                <w:i/>
                <w:noProof/>
                <w:sz w:val="22"/>
              </w:rPr>
              <w:t>nas</w:t>
            </w:r>
            <w:r w:rsidR="00525E87">
              <w:t xml:space="preserve"> </w:t>
            </w:r>
            <w:r w:rsidR="00525E87" w:rsidRPr="00525E87">
              <w:rPr>
                <w:i/>
                <w:noProof/>
                <w:sz w:val="22"/>
              </w:rPr>
              <w:t>vai noteikšanas</w:t>
            </w:r>
            <w:r w:rsidRPr="00C8434D">
              <w:rPr>
                <w:i/>
                <w:noProof/>
                <w:sz w:val="22"/>
              </w:rPr>
              <w:t xml:space="preserve"> metode un piemērošana</w:t>
            </w:r>
          </w:p>
        </w:tc>
        <w:tc>
          <w:tcPr>
            <w:tcW w:w="2062" w:type="dxa"/>
          </w:tcPr>
          <w:p w14:paraId="6BA1808B" w14:textId="77777777" w:rsidR="00673BEC" w:rsidRPr="00C8434D" w:rsidRDefault="00673BEC" w:rsidP="00066EF7">
            <w:pPr>
              <w:pStyle w:val="Header"/>
              <w:tabs>
                <w:tab w:val="clear" w:pos="4153"/>
                <w:tab w:val="clear" w:pos="8306"/>
              </w:tabs>
              <w:jc w:val="center"/>
              <w:rPr>
                <w:i/>
                <w:noProof/>
                <w:sz w:val="22"/>
              </w:rPr>
            </w:pPr>
            <w:r w:rsidRPr="00C8434D">
              <w:rPr>
                <w:i/>
                <w:noProof/>
                <w:sz w:val="22"/>
              </w:rPr>
              <w:t>Robežlielums</w:t>
            </w:r>
          </w:p>
        </w:tc>
      </w:tr>
      <w:tr w:rsidR="00845987" w:rsidRPr="00843C8C" w14:paraId="55F346F0" w14:textId="77777777" w:rsidTr="00845987">
        <w:trPr>
          <w:trHeight w:val="283"/>
        </w:trPr>
        <w:tc>
          <w:tcPr>
            <w:tcW w:w="8500" w:type="dxa"/>
            <w:gridSpan w:val="3"/>
          </w:tcPr>
          <w:p w14:paraId="43F981BF" w14:textId="3F60F322" w:rsidR="00845987" w:rsidRPr="00843C8C" w:rsidRDefault="00845987" w:rsidP="00845987">
            <w:pPr>
              <w:pStyle w:val="Header"/>
              <w:tabs>
                <w:tab w:val="clear" w:pos="4153"/>
                <w:tab w:val="clear" w:pos="8306"/>
              </w:tabs>
              <w:rPr>
                <w:b/>
                <w:sz w:val="22"/>
              </w:rPr>
            </w:pPr>
            <w:r w:rsidRPr="00843C8C">
              <w:rPr>
                <w:b/>
                <w:sz w:val="22"/>
              </w:rPr>
              <w:t>Kapitāla rādītāji</w:t>
            </w:r>
          </w:p>
        </w:tc>
      </w:tr>
      <w:tr w:rsidR="00673BEC" w:rsidRPr="00565F52" w14:paraId="3FC64AA5" w14:textId="77777777" w:rsidTr="00D633BB">
        <w:trPr>
          <w:trHeight w:val="510"/>
        </w:trPr>
        <w:tc>
          <w:tcPr>
            <w:tcW w:w="3173" w:type="dxa"/>
          </w:tcPr>
          <w:p w14:paraId="70F55B1F" w14:textId="77777777" w:rsidR="00673BEC" w:rsidRPr="00565F52" w:rsidRDefault="00673BEC" w:rsidP="00066EF7">
            <w:pPr>
              <w:pStyle w:val="Header"/>
              <w:tabs>
                <w:tab w:val="clear" w:pos="4153"/>
                <w:tab w:val="clear" w:pos="8306"/>
              </w:tabs>
              <w:rPr>
                <w:noProof/>
                <w:sz w:val="20"/>
                <w:szCs w:val="20"/>
              </w:rPr>
            </w:pPr>
            <w:r w:rsidRPr="00565F52">
              <w:rPr>
                <w:sz w:val="20"/>
                <w:szCs w:val="20"/>
              </w:rPr>
              <w:t>Nesadalītā peļņa un rezerves/ kopējais pašu kapitāls</w:t>
            </w:r>
          </w:p>
        </w:tc>
        <w:tc>
          <w:tcPr>
            <w:tcW w:w="3265" w:type="dxa"/>
          </w:tcPr>
          <w:p w14:paraId="0FB5B0B9" w14:textId="77777777" w:rsidR="00673BEC" w:rsidRPr="00565F52" w:rsidRDefault="00673BEC" w:rsidP="00066EF7">
            <w:pPr>
              <w:pStyle w:val="Header"/>
              <w:tabs>
                <w:tab w:val="clear" w:pos="4153"/>
                <w:tab w:val="clear" w:pos="8306"/>
              </w:tabs>
              <w:jc w:val="both"/>
              <w:rPr>
                <w:noProof/>
                <w:sz w:val="20"/>
                <w:szCs w:val="20"/>
              </w:rPr>
            </w:pPr>
            <w:r w:rsidRPr="00565F52">
              <w:rPr>
                <w:noProof/>
                <w:sz w:val="20"/>
                <w:szCs w:val="20"/>
              </w:rPr>
              <w:t>Iestādes nesadalītās peļņas un rezervju attiecība pret kopējo pašu kapitālu</w:t>
            </w:r>
          </w:p>
        </w:tc>
        <w:tc>
          <w:tcPr>
            <w:tcW w:w="2062" w:type="dxa"/>
          </w:tcPr>
          <w:p w14:paraId="48495171" w14:textId="77777777" w:rsidR="00673BEC" w:rsidRPr="00565F52" w:rsidRDefault="00673BEC" w:rsidP="00066EF7">
            <w:pPr>
              <w:pStyle w:val="Header"/>
              <w:tabs>
                <w:tab w:val="clear" w:pos="4153"/>
                <w:tab w:val="clear" w:pos="8306"/>
              </w:tabs>
              <w:jc w:val="both"/>
              <w:rPr>
                <w:noProof/>
                <w:sz w:val="20"/>
                <w:szCs w:val="20"/>
              </w:rPr>
            </w:pPr>
          </w:p>
        </w:tc>
      </w:tr>
      <w:tr w:rsidR="00673BEC" w:rsidRPr="00565F52" w14:paraId="2B5E130D" w14:textId="77777777" w:rsidTr="00D633BB">
        <w:trPr>
          <w:trHeight w:val="737"/>
        </w:trPr>
        <w:tc>
          <w:tcPr>
            <w:tcW w:w="3173" w:type="dxa"/>
          </w:tcPr>
          <w:p w14:paraId="352A79AD" w14:textId="77777777" w:rsidR="00673BEC" w:rsidRPr="00565F52" w:rsidRDefault="00673BEC" w:rsidP="00066EF7">
            <w:pPr>
              <w:pStyle w:val="Header"/>
              <w:tabs>
                <w:tab w:val="clear" w:pos="4153"/>
                <w:tab w:val="clear" w:pos="8306"/>
              </w:tabs>
              <w:rPr>
                <w:noProof/>
                <w:sz w:val="20"/>
                <w:szCs w:val="20"/>
              </w:rPr>
            </w:pPr>
            <w:r w:rsidRPr="00565F52">
              <w:rPr>
                <w:sz w:val="20"/>
                <w:szCs w:val="20"/>
              </w:rPr>
              <w:t xml:space="preserve">Negatīva informācija par nozīmīgu darījumu partneru finansiālo stāvokli </w:t>
            </w:r>
          </w:p>
        </w:tc>
        <w:tc>
          <w:tcPr>
            <w:tcW w:w="3265" w:type="dxa"/>
          </w:tcPr>
          <w:p w14:paraId="398AC49B" w14:textId="77777777" w:rsidR="00673BEC" w:rsidRPr="00565F52" w:rsidRDefault="00673BEC" w:rsidP="00066EF7">
            <w:pPr>
              <w:pStyle w:val="Header"/>
              <w:tabs>
                <w:tab w:val="clear" w:pos="4153"/>
                <w:tab w:val="clear" w:pos="8306"/>
              </w:tabs>
              <w:jc w:val="both"/>
              <w:rPr>
                <w:noProof/>
                <w:sz w:val="20"/>
                <w:szCs w:val="20"/>
              </w:rPr>
            </w:pPr>
            <w:r w:rsidRPr="00565F52">
              <w:rPr>
                <w:noProof/>
                <w:sz w:val="20"/>
                <w:szCs w:val="20"/>
              </w:rPr>
              <w:t>Kvalitatīvs rādītājs</w:t>
            </w:r>
          </w:p>
        </w:tc>
        <w:tc>
          <w:tcPr>
            <w:tcW w:w="2062" w:type="dxa"/>
          </w:tcPr>
          <w:p w14:paraId="1BA53139" w14:textId="77777777" w:rsidR="00673BEC" w:rsidRPr="00565F52" w:rsidRDefault="00673BEC" w:rsidP="00066EF7">
            <w:pPr>
              <w:pStyle w:val="Header"/>
              <w:tabs>
                <w:tab w:val="clear" w:pos="4153"/>
                <w:tab w:val="clear" w:pos="8306"/>
              </w:tabs>
              <w:jc w:val="both"/>
              <w:rPr>
                <w:noProof/>
                <w:sz w:val="20"/>
                <w:szCs w:val="20"/>
              </w:rPr>
            </w:pPr>
          </w:p>
        </w:tc>
      </w:tr>
      <w:tr w:rsidR="00845987" w:rsidRPr="00843C8C" w14:paraId="6DCA10CE" w14:textId="77777777" w:rsidTr="00845987">
        <w:trPr>
          <w:trHeight w:val="283"/>
        </w:trPr>
        <w:tc>
          <w:tcPr>
            <w:tcW w:w="8500" w:type="dxa"/>
            <w:gridSpan w:val="3"/>
          </w:tcPr>
          <w:p w14:paraId="4EDF764C" w14:textId="513DBC91" w:rsidR="00845987" w:rsidRPr="00843C8C" w:rsidRDefault="00845987" w:rsidP="00845987">
            <w:pPr>
              <w:pStyle w:val="Header"/>
              <w:tabs>
                <w:tab w:val="clear" w:pos="4153"/>
                <w:tab w:val="clear" w:pos="8306"/>
              </w:tabs>
              <w:ind w:left="29" w:hanging="29"/>
              <w:rPr>
                <w:b/>
                <w:sz w:val="22"/>
              </w:rPr>
            </w:pPr>
            <w:r w:rsidRPr="00843C8C">
              <w:rPr>
                <w:b/>
                <w:sz w:val="22"/>
              </w:rPr>
              <w:t>Likviditātes rādītāji</w:t>
            </w:r>
          </w:p>
        </w:tc>
      </w:tr>
      <w:tr w:rsidR="00673BEC" w:rsidRPr="00565F52" w14:paraId="3E28DB5D" w14:textId="77777777" w:rsidTr="00D633BB">
        <w:trPr>
          <w:trHeight w:val="2948"/>
        </w:trPr>
        <w:tc>
          <w:tcPr>
            <w:tcW w:w="3173" w:type="dxa"/>
          </w:tcPr>
          <w:p w14:paraId="7BF3AECF" w14:textId="77777777" w:rsidR="00673BEC" w:rsidRPr="00565F52" w:rsidRDefault="00673BEC" w:rsidP="00066EF7">
            <w:pPr>
              <w:pStyle w:val="Header"/>
              <w:tabs>
                <w:tab w:val="clear" w:pos="4153"/>
                <w:tab w:val="clear" w:pos="8306"/>
              </w:tabs>
              <w:rPr>
                <w:noProof/>
                <w:sz w:val="20"/>
                <w:szCs w:val="20"/>
              </w:rPr>
            </w:pPr>
            <w:r w:rsidRPr="00565F52">
              <w:rPr>
                <w:sz w:val="20"/>
                <w:szCs w:val="20"/>
              </w:rPr>
              <w:t>Likviditātes un finansējuma avotu koncentrācija (</w:t>
            </w:r>
            <w:r w:rsidRPr="00565F52">
              <w:rPr>
                <w:i/>
                <w:sz w:val="20"/>
                <w:szCs w:val="20"/>
                <w:lang w:val="en-US"/>
              </w:rPr>
              <w:t>concentration of liquidity and funding sources</w:t>
            </w:r>
            <w:r w:rsidRPr="00565F52">
              <w:rPr>
                <w:sz w:val="20"/>
                <w:szCs w:val="20"/>
              </w:rPr>
              <w:t>)</w:t>
            </w:r>
          </w:p>
        </w:tc>
        <w:tc>
          <w:tcPr>
            <w:tcW w:w="3265" w:type="dxa"/>
          </w:tcPr>
          <w:p w14:paraId="4E8644B1" w14:textId="77777777" w:rsidR="00673BEC" w:rsidRPr="00565F52" w:rsidRDefault="00673BEC" w:rsidP="00066EF7">
            <w:pPr>
              <w:pStyle w:val="Header"/>
              <w:tabs>
                <w:tab w:val="clear" w:pos="4153"/>
                <w:tab w:val="clear" w:pos="8306"/>
              </w:tabs>
              <w:rPr>
                <w:noProof/>
                <w:sz w:val="20"/>
                <w:szCs w:val="20"/>
              </w:rPr>
            </w:pPr>
            <w:r w:rsidRPr="00565F52">
              <w:rPr>
                <w:noProof/>
                <w:sz w:val="20"/>
                <w:szCs w:val="20"/>
              </w:rPr>
              <w:t>Procentuāli izteikta būtisku finansējuma avotu (klientu grupu) koncentrācija attiecībā pret kopējo piesaistītā finansējuma apmēru</w:t>
            </w:r>
          </w:p>
          <w:p w14:paraId="10062022" w14:textId="77777777" w:rsidR="00673BEC" w:rsidRPr="00565F52" w:rsidRDefault="00673BEC" w:rsidP="00066EF7">
            <w:pPr>
              <w:pStyle w:val="Header"/>
              <w:tabs>
                <w:tab w:val="clear" w:pos="4153"/>
                <w:tab w:val="clear" w:pos="8306"/>
              </w:tabs>
              <w:rPr>
                <w:noProof/>
                <w:sz w:val="20"/>
                <w:szCs w:val="20"/>
              </w:rPr>
            </w:pPr>
          </w:p>
          <w:p w14:paraId="560B660F" w14:textId="30445262" w:rsidR="00673BEC" w:rsidRPr="00565F52" w:rsidRDefault="00673BEC" w:rsidP="00066EF7">
            <w:pPr>
              <w:pStyle w:val="Header"/>
              <w:rPr>
                <w:noProof/>
                <w:sz w:val="20"/>
                <w:szCs w:val="20"/>
              </w:rPr>
            </w:pPr>
            <w:r w:rsidRPr="00565F52">
              <w:rPr>
                <w:noProof/>
                <w:sz w:val="20"/>
                <w:szCs w:val="20"/>
              </w:rPr>
              <w:t>Kredītiestādes</w:t>
            </w:r>
            <w:r w:rsidR="00B40D59" w:rsidRPr="00565F52">
              <w:rPr>
                <w:noProof/>
                <w:sz w:val="20"/>
                <w:szCs w:val="20"/>
              </w:rPr>
              <w:t>,</w:t>
            </w:r>
            <w:r w:rsidRPr="00565F52">
              <w:rPr>
                <w:noProof/>
                <w:sz w:val="20"/>
                <w:szCs w:val="20"/>
              </w:rPr>
              <w:t xml:space="preserve"> 1.</w:t>
            </w:r>
            <w:r w:rsidR="00D5567E" w:rsidRPr="00565F52">
              <w:rPr>
                <w:noProof/>
                <w:sz w:val="20"/>
                <w:szCs w:val="20"/>
              </w:rPr>
              <w:t> </w:t>
            </w:r>
            <w:r w:rsidRPr="00565F52">
              <w:rPr>
                <w:noProof/>
                <w:sz w:val="20"/>
                <w:szCs w:val="20"/>
              </w:rPr>
              <w:t xml:space="preserve">klases un </w:t>
            </w:r>
            <w:r w:rsidR="00850626">
              <w:rPr>
                <w:noProof/>
                <w:sz w:val="20"/>
                <w:szCs w:val="20"/>
              </w:rPr>
              <w:br/>
            </w:r>
            <w:r w:rsidRPr="00565F52">
              <w:rPr>
                <w:noProof/>
                <w:sz w:val="20"/>
                <w:szCs w:val="20"/>
              </w:rPr>
              <w:t>1.</w:t>
            </w:r>
            <w:r w:rsidR="00D5567E" w:rsidRPr="00565F52">
              <w:rPr>
                <w:noProof/>
                <w:sz w:val="20"/>
                <w:szCs w:val="20"/>
              </w:rPr>
              <w:t> </w:t>
            </w:r>
            <w:r w:rsidR="00850626" w:rsidRPr="00565F52">
              <w:rPr>
                <w:noProof/>
                <w:sz w:val="20"/>
                <w:szCs w:val="20"/>
              </w:rPr>
              <w:t>"</w:t>
            </w:r>
            <w:r w:rsidR="00850626">
              <w:rPr>
                <w:noProof/>
                <w:sz w:val="20"/>
                <w:szCs w:val="20"/>
              </w:rPr>
              <w:t>–</w:t>
            </w:r>
            <w:r w:rsidR="00850626" w:rsidRPr="00565F52">
              <w:rPr>
                <w:noProof/>
                <w:sz w:val="20"/>
                <w:szCs w:val="20"/>
              </w:rPr>
              <w:t xml:space="preserve">" </w:t>
            </w:r>
            <w:r w:rsidRPr="00565F52">
              <w:rPr>
                <w:noProof/>
                <w:sz w:val="20"/>
                <w:szCs w:val="20"/>
              </w:rPr>
              <w:t xml:space="preserve">klases </w:t>
            </w:r>
            <w:r w:rsidR="00ED2C28" w:rsidRPr="00565F52">
              <w:rPr>
                <w:noProof/>
                <w:sz w:val="20"/>
                <w:szCs w:val="20"/>
              </w:rPr>
              <w:t>ieguldījumu brokeru sabiedrības</w:t>
            </w:r>
            <w:r w:rsidR="00886CF8" w:rsidRPr="00565F52">
              <w:rPr>
                <w:noProof/>
                <w:sz w:val="20"/>
                <w:szCs w:val="20"/>
                <w:vertAlign w:val="superscript"/>
              </w:rPr>
              <w:t>i</w:t>
            </w:r>
            <w:r w:rsidRPr="00565F52">
              <w:rPr>
                <w:noProof/>
                <w:sz w:val="20"/>
                <w:szCs w:val="20"/>
              </w:rPr>
              <w:t xml:space="preserve"> aprēķina atbilstoši</w:t>
            </w:r>
            <w:r w:rsidR="00394FB9" w:rsidRPr="00565F52">
              <w:rPr>
                <w:noProof/>
                <w:sz w:val="20"/>
                <w:szCs w:val="20"/>
              </w:rPr>
              <w:t xml:space="preserve"> </w:t>
            </w:r>
            <w:r w:rsidR="00BA5008" w:rsidRPr="00565F52">
              <w:rPr>
                <w:noProof/>
                <w:sz w:val="20"/>
                <w:szCs w:val="20"/>
              </w:rPr>
              <w:t>R</w:t>
            </w:r>
            <w:r w:rsidRPr="00565F52">
              <w:rPr>
                <w:noProof/>
                <w:sz w:val="20"/>
                <w:szCs w:val="20"/>
              </w:rPr>
              <w:t>egulai 2021/451</w:t>
            </w:r>
          </w:p>
          <w:p w14:paraId="0E571FA6" w14:textId="77777777" w:rsidR="00673BEC" w:rsidRPr="00565F52" w:rsidRDefault="00673BEC" w:rsidP="00066EF7">
            <w:pPr>
              <w:pStyle w:val="Header"/>
              <w:rPr>
                <w:noProof/>
                <w:sz w:val="20"/>
                <w:szCs w:val="20"/>
              </w:rPr>
            </w:pPr>
          </w:p>
          <w:p w14:paraId="3F65E0BF" w14:textId="400AB070" w:rsidR="00673BEC" w:rsidRPr="00565F52" w:rsidRDefault="00673BEC" w:rsidP="00066EF7">
            <w:pPr>
              <w:pStyle w:val="Header"/>
              <w:rPr>
                <w:noProof/>
                <w:sz w:val="20"/>
                <w:szCs w:val="20"/>
              </w:rPr>
            </w:pPr>
            <w:r w:rsidRPr="00565F52">
              <w:rPr>
                <w:noProof/>
                <w:sz w:val="20"/>
                <w:szCs w:val="20"/>
              </w:rPr>
              <w:t>2. un 3.</w:t>
            </w:r>
            <w:r w:rsidR="00D5567E" w:rsidRPr="00565F52">
              <w:rPr>
                <w:noProof/>
                <w:sz w:val="20"/>
                <w:szCs w:val="20"/>
              </w:rPr>
              <w:t> </w:t>
            </w:r>
            <w:r w:rsidRPr="00565F52">
              <w:rPr>
                <w:noProof/>
                <w:sz w:val="20"/>
                <w:szCs w:val="20"/>
              </w:rPr>
              <w:t xml:space="preserve">klases </w:t>
            </w:r>
            <w:r w:rsidR="00ED2C28" w:rsidRPr="00565F52">
              <w:rPr>
                <w:noProof/>
                <w:sz w:val="20"/>
                <w:szCs w:val="20"/>
              </w:rPr>
              <w:t>ieguldījumu brokeru sabiedrības</w:t>
            </w:r>
            <w:r w:rsidR="00886CF8" w:rsidRPr="00565F52">
              <w:rPr>
                <w:noProof/>
                <w:sz w:val="20"/>
                <w:szCs w:val="20"/>
                <w:vertAlign w:val="superscript"/>
              </w:rPr>
              <w:t>ii</w:t>
            </w:r>
            <w:r w:rsidRPr="00565F52">
              <w:rPr>
                <w:noProof/>
                <w:sz w:val="20"/>
                <w:szCs w:val="20"/>
              </w:rPr>
              <w:t xml:space="preserve"> piemēro, ņemot vērā to komercdarbības raksturu, lielumu un sarežģītību, riska profilu, juridisko formu un organizatorisko struktūru</w:t>
            </w:r>
          </w:p>
        </w:tc>
        <w:tc>
          <w:tcPr>
            <w:tcW w:w="2062" w:type="dxa"/>
          </w:tcPr>
          <w:p w14:paraId="426BD721" w14:textId="77777777" w:rsidR="00673BEC" w:rsidRPr="00565F52" w:rsidRDefault="00673BEC" w:rsidP="00066EF7">
            <w:pPr>
              <w:pStyle w:val="Header"/>
              <w:tabs>
                <w:tab w:val="clear" w:pos="4153"/>
                <w:tab w:val="clear" w:pos="8306"/>
              </w:tabs>
              <w:jc w:val="both"/>
              <w:rPr>
                <w:noProof/>
                <w:sz w:val="20"/>
                <w:szCs w:val="20"/>
              </w:rPr>
            </w:pPr>
          </w:p>
        </w:tc>
      </w:tr>
      <w:tr w:rsidR="00673BEC" w:rsidRPr="00565F52" w14:paraId="461AFB52" w14:textId="77777777" w:rsidTr="00D633BB">
        <w:trPr>
          <w:trHeight w:val="2041"/>
        </w:trPr>
        <w:tc>
          <w:tcPr>
            <w:tcW w:w="3173" w:type="dxa"/>
          </w:tcPr>
          <w:p w14:paraId="4A73040E" w14:textId="4966523E" w:rsidR="00673BEC" w:rsidRPr="00565F52" w:rsidRDefault="00673BEC" w:rsidP="00850626">
            <w:pPr>
              <w:pStyle w:val="Header"/>
              <w:tabs>
                <w:tab w:val="clear" w:pos="4153"/>
                <w:tab w:val="clear" w:pos="8306"/>
              </w:tabs>
              <w:rPr>
                <w:sz w:val="20"/>
                <w:szCs w:val="20"/>
              </w:rPr>
            </w:pPr>
            <w:r w:rsidRPr="00565F52">
              <w:rPr>
                <w:sz w:val="20"/>
                <w:szCs w:val="20"/>
              </w:rPr>
              <w:t>Kopējā finansējuma izmaksas (finansējums, kas piesaistīts no privātpersonām, mazajiem un vidējiem uzņēmumiem, un vairumfinansējums)</w:t>
            </w:r>
            <w:r w:rsidR="00850626">
              <w:rPr>
                <w:sz w:val="20"/>
                <w:szCs w:val="20"/>
              </w:rPr>
              <w:t xml:space="preserve"> </w:t>
            </w:r>
            <w:r w:rsidRPr="003B39A3">
              <w:rPr>
                <w:sz w:val="20"/>
                <w:szCs w:val="20"/>
              </w:rPr>
              <w:t>(</w:t>
            </w:r>
            <w:r w:rsidRPr="003B39A3">
              <w:rPr>
                <w:i/>
                <w:sz w:val="20"/>
                <w:szCs w:val="20"/>
              </w:rPr>
              <w:t xml:space="preserve">cost of total funding </w:t>
            </w:r>
            <w:r w:rsidRPr="003B39A3">
              <w:rPr>
                <w:sz w:val="20"/>
                <w:szCs w:val="20"/>
              </w:rPr>
              <w:t>(</w:t>
            </w:r>
            <w:r w:rsidRPr="003B39A3">
              <w:rPr>
                <w:i/>
                <w:sz w:val="20"/>
                <w:szCs w:val="20"/>
              </w:rPr>
              <w:t>retail and wholesale</w:t>
            </w:r>
            <w:r w:rsidRPr="003B39A3">
              <w:rPr>
                <w:sz w:val="20"/>
                <w:szCs w:val="20"/>
              </w:rPr>
              <w:t>))</w:t>
            </w:r>
          </w:p>
        </w:tc>
        <w:tc>
          <w:tcPr>
            <w:tcW w:w="3265" w:type="dxa"/>
          </w:tcPr>
          <w:p w14:paraId="396F6EB8" w14:textId="77777777" w:rsidR="00673BEC" w:rsidRPr="00565F52" w:rsidRDefault="00673BEC" w:rsidP="00066EF7">
            <w:pPr>
              <w:pStyle w:val="Header"/>
              <w:tabs>
                <w:tab w:val="clear" w:pos="4153"/>
                <w:tab w:val="clear" w:pos="8306"/>
              </w:tabs>
              <w:rPr>
                <w:noProof/>
                <w:sz w:val="20"/>
                <w:szCs w:val="20"/>
              </w:rPr>
            </w:pPr>
            <w:r w:rsidRPr="00565F52">
              <w:rPr>
                <w:noProof/>
                <w:sz w:val="20"/>
                <w:szCs w:val="20"/>
              </w:rPr>
              <w:t xml:space="preserve">Procentos izteikta finansējuma cena, nodalot pēc finansējuma termiņiem un veida </w:t>
            </w:r>
          </w:p>
          <w:p w14:paraId="02F75653" w14:textId="77777777" w:rsidR="00673BEC" w:rsidRPr="00565F52" w:rsidRDefault="00673BEC" w:rsidP="00066EF7">
            <w:pPr>
              <w:pStyle w:val="Header"/>
              <w:tabs>
                <w:tab w:val="clear" w:pos="4153"/>
                <w:tab w:val="clear" w:pos="8306"/>
              </w:tabs>
              <w:rPr>
                <w:noProof/>
                <w:sz w:val="20"/>
                <w:szCs w:val="20"/>
              </w:rPr>
            </w:pPr>
          </w:p>
        </w:tc>
        <w:tc>
          <w:tcPr>
            <w:tcW w:w="2062" w:type="dxa"/>
          </w:tcPr>
          <w:p w14:paraId="65B75A95" w14:textId="77777777" w:rsidR="00673BEC" w:rsidRPr="00565F52" w:rsidRDefault="00673BEC" w:rsidP="00066EF7">
            <w:pPr>
              <w:pStyle w:val="Header"/>
              <w:tabs>
                <w:tab w:val="clear" w:pos="4153"/>
                <w:tab w:val="clear" w:pos="8306"/>
              </w:tabs>
              <w:jc w:val="both"/>
              <w:rPr>
                <w:noProof/>
                <w:sz w:val="20"/>
                <w:szCs w:val="20"/>
              </w:rPr>
            </w:pPr>
          </w:p>
        </w:tc>
      </w:tr>
      <w:tr w:rsidR="00673BEC" w:rsidRPr="00565F52" w14:paraId="257C9C1F" w14:textId="77777777" w:rsidTr="00D633BB">
        <w:trPr>
          <w:trHeight w:val="1020"/>
        </w:trPr>
        <w:tc>
          <w:tcPr>
            <w:tcW w:w="3173" w:type="dxa"/>
          </w:tcPr>
          <w:p w14:paraId="14284691" w14:textId="5029FE9E" w:rsidR="00673BEC" w:rsidRPr="00565F52" w:rsidRDefault="00673BEC" w:rsidP="00066EF7">
            <w:pPr>
              <w:pStyle w:val="Header"/>
              <w:tabs>
                <w:tab w:val="clear" w:pos="4153"/>
                <w:tab w:val="clear" w:pos="8306"/>
              </w:tabs>
              <w:rPr>
                <w:sz w:val="20"/>
                <w:szCs w:val="20"/>
              </w:rPr>
            </w:pPr>
            <w:r w:rsidRPr="00565F52">
              <w:rPr>
                <w:sz w:val="20"/>
                <w:szCs w:val="20"/>
              </w:rPr>
              <w:t xml:space="preserve">Vairumfinansējuma vidējais termiņš </w:t>
            </w:r>
          </w:p>
          <w:p w14:paraId="6827F0FB" w14:textId="77777777" w:rsidR="00673BEC" w:rsidRPr="00565F52" w:rsidRDefault="00673BEC" w:rsidP="00066EF7">
            <w:pPr>
              <w:pStyle w:val="Header"/>
              <w:tabs>
                <w:tab w:val="clear" w:pos="4153"/>
                <w:tab w:val="clear" w:pos="8306"/>
              </w:tabs>
              <w:rPr>
                <w:sz w:val="20"/>
                <w:szCs w:val="20"/>
              </w:rPr>
            </w:pPr>
            <w:r w:rsidRPr="00565F52">
              <w:rPr>
                <w:sz w:val="20"/>
                <w:szCs w:val="20"/>
                <w:lang w:val="en-US"/>
              </w:rPr>
              <w:t>(</w:t>
            </w:r>
            <w:r w:rsidRPr="00565F52">
              <w:rPr>
                <w:i/>
                <w:iCs/>
                <w:sz w:val="20"/>
                <w:szCs w:val="20"/>
                <w:lang w:val="en-US"/>
              </w:rPr>
              <w:t>average tenure of wholesale funding</w:t>
            </w:r>
            <w:r w:rsidRPr="00565F52">
              <w:rPr>
                <w:sz w:val="20"/>
                <w:szCs w:val="20"/>
                <w:lang w:val="en-US"/>
              </w:rPr>
              <w:t>)</w:t>
            </w:r>
          </w:p>
        </w:tc>
        <w:tc>
          <w:tcPr>
            <w:tcW w:w="3265" w:type="dxa"/>
          </w:tcPr>
          <w:p w14:paraId="5F54B1E3" w14:textId="77777777" w:rsidR="00673BEC" w:rsidRPr="00565F52" w:rsidRDefault="00673BEC" w:rsidP="00066EF7">
            <w:pPr>
              <w:pStyle w:val="Header"/>
              <w:tabs>
                <w:tab w:val="clear" w:pos="4153"/>
                <w:tab w:val="clear" w:pos="8306"/>
              </w:tabs>
              <w:rPr>
                <w:noProof/>
                <w:sz w:val="20"/>
                <w:szCs w:val="20"/>
              </w:rPr>
            </w:pPr>
            <w:r w:rsidRPr="00565F52">
              <w:rPr>
                <w:noProof/>
                <w:sz w:val="20"/>
                <w:szCs w:val="20"/>
              </w:rPr>
              <w:t xml:space="preserve">Piesaistītā finansējuma vidējais svērtais termiņš </w:t>
            </w:r>
          </w:p>
          <w:p w14:paraId="4F393019" w14:textId="77777777" w:rsidR="00673BEC" w:rsidRPr="00565F52" w:rsidRDefault="00673BEC" w:rsidP="00066EF7">
            <w:pPr>
              <w:pStyle w:val="Header"/>
              <w:tabs>
                <w:tab w:val="clear" w:pos="4153"/>
                <w:tab w:val="clear" w:pos="8306"/>
              </w:tabs>
              <w:jc w:val="both"/>
              <w:rPr>
                <w:noProof/>
                <w:sz w:val="20"/>
                <w:szCs w:val="20"/>
              </w:rPr>
            </w:pPr>
          </w:p>
        </w:tc>
        <w:tc>
          <w:tcPr>
            <w:tcW w:w="2062" w:type="dxa"/>
          </w:tcPr>
          <w:p w14:paraId="5FF718BB" w14:textId="77777777" w:rsidR="00673BEC" w:rsidRPr="00565F52" w:rsidRDefault="00673BEC" w:rsidP="00066EF7">
            <w:pPr>
              <w:pStyle w:val="Header"/>
              <w:tabs>
                <w:tab w:val="clear" w:pos="4153"/>
                <w:tab w:val="clear" w:pos="8306"/>
              </w:tabs>
              <w:jc w:val="both"/>
              <w:rPr>
                <w:noProof/>
                <w:sz w:val="20"/>
                <w:szCs w:val="20"/>
              </w:rPr>
            </w:pPr>
          </w:p>
        </w:tc>
      </w:tr>
      <w:tr w:rsidR="00673BEC" w:rsidRPr="00565F52" w14:paraId="66E907E1" w14:textId="77777777" w:rsidTr="002F5016">
        <w:trPr>
          <w:trHeight w:val="557"/>
        </w:trPr>
        <w:tc>
          <w:tcPr>
            <w:tcW w:w="3173" w:type="dxa"/>
          </w:tcPr>
          <w:p w14:paraId="387E111A" w14:textId="77777777" w:rsidR="00673BEC" w:rsidRPr="00565F52" w:rsidRDefault="00673BEC" w:rsidP="00066EF7">
            <w:pPr>
              <w:pStyle w:val="Header"/>
              <w:tabs>
                <w:tab w:val="clear" w:pos="4153"/>
                <w:tab w:val="clear" w:pos="8306"/>
              </w:tabs>
              <w:rPr>
                <w:sz w:val="20"/>
                <w:szCs w:val="20"/>
              </w:rPr>
            </w:pPr>
            <w:r w:rsidRPr="00565F52">
              <w:rPr>
                <w:sz w:val="20"/>
                <w:szCs w:val="20"/>
              </w:rPr>
              <w:t>Aktīvu un saistību termiņstruktūras nesabalansētība/nesakritība</w:t>
            </w:r>
          </w:p>
          <w:p w14:paraId="5762E2FE" w14:textId="77777777" w:rsidR="00673BEC" w:rsidRPr="00565F52" w:rsidRDefault="00673BEC" w:rsidP="00066EF7">
            <w:pPr>
              <w:pStyle w:val="Header"/>
              <w:tabs>
                <w:tab w:val="clear" w:pos="4153"/>
                <w:tab w:val="clear" w:pos="8306"/>
              </w:tabs>
              <w:rPr>
                <w:noProof/>
                <w:sz w:val="20"/>
                <w:szCs w:val="20"/>
              </w:rPr>
            </w:pPr>
            <w:r w:rsidRPr="00565F52">
              <w:rPr>
                <w:sz w:val="20"/>
                <w:szCs w:val="20"/>
              </w:rPr>
              <w:t>(</w:t>
            </w:r>
            <w:r w:rsidRPr="00565F52">
              <w:rPr>
                <w:i/>
                <w:sz w:val="20"/>
                <w:szCs w:val="20"/>
              </w:rPr>
              <w:t>contractual maturity mismatch</w:t>
            </w:r>
            <w:r w:rsidRPr="00565F52">
              <w:rPr>
                <w:sz w:val="20"/>
                <w:szCs w:val="20"/>
              </w:rPr>
              <w:t>)</w:t>
            </w:r>
          </w:p>
        </w:tc>
        <w:tc>
          <w:tcPr>
            <w:tcW w:w="3265" w:type="dxa"/>
          </w:tcPr>
          <w:p w14:paraId="07AB0E3B" w14:textId="758F7883" w:rsidR="00673BEC" w:rsidRPr="00565F52" w:rsidRDefault="00673BEC" w:rsidP="00066EF7">
            <w:pPr>
              <w:pStyle w:val="Header"/>
              <w:tabs>
                <w:tab w:val="clear" w:pos="4153"/>
                <w:tab w:val="clear" w:pos="8306"/>
              </w:tabs>
              <w:rPr>
                <w:sz w:val="20"/>
                <w:szCs w:val="20"/>
                <w:shd w:val="clear" w:color="auto" w:fill="FFFFFF"/>
              </w:rPr>
            </w:pPr>
            <w:r w:rsidRPr="00565F52">
              <w:rPr>
                <w:noProof/>
                <w:sz w:val="20"/>
                <w:szCs w:val="20"/>
              </w:rPr>
              <w:t>Kredītiestādes</w:t>
            </w:r>
            <w:r w:rsidR="00B40D59" w:rsidRPr="00565F52">
              <w:rPr>
                <w:noProof/>
                <w:sz w:val="20"/>
                <w:szCs w:val="20"/>
              </w:rPr>
              <w:t>,</w:t>
            </w:r>
            <w:r w:rsidRPr="00565F52">
              <w:rPr>
                <w:noProof/>
                <w:sz w:val="20"/>
                <w:szCs w:val="20"/>
              </w:rPr>
              <w:t xml:space="preserve"> 1.</w:t>
            </w:r>
            <w:r w:rsidR="00D5567E" w:rsidRPr="00565F52">
              <w:rPr>
                <w:noProof/>
                <w:sz w:val="20"/>
                <w:szCs w:val="20"/>
              </w:rPr>
              <w:t> </w:t>
            </w:r>
            <w:r w:rsidRPr="00565F52">
              <w:rPr>
                <w:noProof/>
                <w:sz w:val="20"/>
                <w:szCs w:val="20"/>
              </w:rPr>
              <w:t xml:space="preserve">klases un </w:t>
            </w:r>
            <w:r w:rsidR="00850626">
              <w:rPr>
                <w:noProof/>
                <w:sz w:val="20"/>
                <w:szCs w:val="20"/>
              </w:rPr>
              <w:br/>
            </w:r>
            <w:r w:rsidRPr="00565F52">
              <w:rPr>
                <w:noProof/>
                <w:sz w:val="20"/>
                <w:szCs w:val="20"/>
              </w:rPr>
              <w:t>1.</w:t>
            </w:r>
            <w:r w:rsidR="00D5567E" w:rsidRPr="00565F52">
              <w:rPr>
                <w:noProof/>
                <w:sz w:val="20"/>
                <w:szCs w:val="20"/>
              </w:rPr>
              <w:t> </w:t>
            </w:r>
            <w:r w:rsidR="00850626" w:rsidRPr="00565F52">
              <w:rPr>
                <w:noProof/>
                <w:sz w:val="20"/>
                <w:szCs w:val="20"/>
              </w:rPr>
              <w:t>"</w:t>
            </w:r>
            <w:r w:rsidR="00850626">
              <w:rPr>
                <w:noProof/>
                <w:sz w:val="20"/>
                <w:szCs w:val="20"/>
              </w:rPr>
              <w:t>–</w:t>
            </w:r>
            <w:r w:rsidR="00850626" w:rsidRPr="00565F52">
              <w:rPr>
                <w:noProof/>
                <w:sz w:val="20"/>
                <w:szCs w:val="20"/>
              </w:rPr>
              <w:t xml:space="preserve">" </w:t>
            </w:r>
            <w:r w:rsidRPr="00565F52">
              <w:rPr>
                <w:noProof/>
                <w:sz w:val="20"/>
                <w:szCs w:val="20"/>
              </w:rPr>
              <w:t xml:space="preserve">klases </w:t>
            </w:r>
            <w:r w:rsidR="00ED2C28" w:rsidRPr="00565F52">
              <w:rPr>
                <w:noProof/>
                <w:sz w:val="20"/>
                <w:szCs w:val="20"/>
              </w:rPr>
              <w:t>ieguldījumu brokeru sabiedrības</w:t>
            </w:r>
            <w:r w:rsidR="00233BC7" w:rsidRPr="00565F52">
              <w:rPr>
                <w:noProof/>
                <w:sz w:val="20"/>
                <w:szCs w:val="20"/>
                <w:vertAlign w:val="superscript"/>
              </w:rPr>
              <w:t>i</w:t>
            </w:r>
            <w:r w:rsidRPr="00565F52">
              <w:rPr>
                <w:noProof/>
                <w:sz w:val="20"/>
                <w:szCs w:val="20"/>
              </w:rPr>
              <w:t xml:space="preserve"> aprēķina atbilstoši </w:t>
            </w:r>
            <w:r w:rsidR="000D6BFF" w:rsidRPr="00565F52">
              <w:rPr>
                <w:noProof/>
                <w:sz w:val="20"/>
                <w:szCs w:val="20"/>
              </w:rPr>
              <w:t>R</w:t>
            </w:r>
            <w:r w:rsidRPr="00565F52">
              <w:rPr>
                <w:noProof/>
                <w:sz w:val="20"/>
                <w:szCs w:val="20"/>
              </w:rPr>
              <w:t>egulai 2021/451</w:t>
            </w:r>
          </w:p>
        </w:tc>
        <w:tc>
          <w:tcPr>
            <w:tcW w:w="2062" w:type="dxa"/>
          </w:tcPr>
          <w:p w14:paraId="484DACBF" w14:textId="77777777" w:rsidR="00673BEC" w:rsidRPr="00565F52" w:rsidRDefault="00673BEC" w:rsidP="00066EF7">
            <w:pPr>
              <w:pStyle w:val="Header"/>
              <w:tabs>
                <w:tab w:val="clear" w:pos="4153"/>
                <w:tab w:val="clear" w:pos="8306"/>
              </w:tabs>
              <w:jc w:val="both"/>
              <w:rPr>
                <w:noProof/>
                <w:sz w:val="20"/>
                <w:szCs w:val="20"/>
              </w:rPr>
            </w:pPr>
          </w:p>
        </w:tc>
      </w:tr>
      <w:tr w:rsidR="00673BEC" w:rsidRPr="00565F52" w14:paraId="05E05402" w14:textId="77777777" w:rsidTr="00D633BB">
        <w:trPr>
          <w:trHeight w:val="794"/>
        </w:trPr>
        <w:tc>
          <w:tcPr>
            <w:tcW w:w="3173" w:type="dxa"/>
            <w:shd w:val="clear" w:color="auto" w:fill="auto"/>
          </w:tcPr>
          <w:p w14:paraId="14E0438B" w14:textId="46A08C5C" w:rsidR="00673BEC" w:rsidRPr="00565F52" w:rsidRDefault="00673BEC" w:rsidP="00066EF7">
            <w:pPr>
              <w:pStyle w:val="Header"/>
              <w:rPr>
                <w:sz w:val="20"/>
                <w:szCs w:val="20"/>
              </w:rPr>
            </w:pPr>
            <w:r w:rsidRPr="00565F52">
              <w:rPr>
                <w:sz w:val="20"/>
                <w:szCs w:val="20"/>
              </w:rPr>
              <w:t xml:space="preserve"> Piesaistītā vairumfinansējuma izmaksas (</w:t>
            </w:r>
            <w:r w:rsidRPr="00565F52">
              <w:rPr>
                <w:i/>
                <w:iCs/>
                <w:sz w:val="20"/>
                <w:szCs w:val="20"/>
              </w:rPr>
              <w:t>cost of wholesale funding</w:t>
            </w:r>
            <w:r w:rsidRPr="00565F52">
              <w:rPr>
                <w:sz w:val="20"/>
                <w:szCs w:val="20"/>
              </w:rPr>
              <w:t>)</w:t>
            </w:r>
          </w:p>
        </w:tc>
        <w:tc>
          <w:tcPr>
            <w:tcW w:w="3265" w:type="dxa"/>
          </w:tcPr>
          <w:p w14:paraId="7A8BE82F" w14:textId="77777777" w:rsidR="00673BEC" w:rsidRPr="00565F52" w:rsidRDefault="00673BEC" w:rsidP="00066EF7">
            <w:pPr>
              <w:pStyle w:val="Header"/>
              <w:rPr>
                <w:noProof/>
                <w:sz w:val="20"/>
                <w:szCs w:val="20"/>
              </w:rPr>
            </w:pPr>
            <w:r w:rsidRPr="00565F52">
              <w:rPr>
                <w:sz w:val="20"/>
                <w:szCs w:val="20"/>
              </w:rPr>
              <w:t>Procentos izteikta finansējuma cena, nodalot pēc finansējuma termiņiem un veida</w:t>
            </w:r>
          </w:p>
        </w:tc>
        <w:tc>
          <w:tcPr>
            <w:tcW w:w="2062" w:type="dxa"/>
          </w:tcPr>
          <w:p w14:paraId="64575838" w14:textId="77777777" w:rsidR="00673BEC" w:rsidRPr="00565F52" w:rsidRDefault="00673BEC" w:rsidP="00066EF7">
            <w:pPr>
              <w:pStyle w:val="Header"/>
              <w:jc w:val="both"/>
              <w:rPr>
                <w:noProof/>
                <w:sz w:val="20"/>
                <w:szCs w:val="20"/>
              </w:rPr>
            </w:pPr>
          </w:p>
        </w:tc>
      </w:tr>
      <w:tr w:rsidR="00845987" w:rsidRPr="00843C8C" w14:paraId="1B44B339" w14:textId="77777777" w:rsidTr="0024624D">
        <w:trPr>
          <w:trHeight w:val="283"/>
        </w:trPr>
        <w:tc>
          <w:tcPr>
            <w:tcW w:w="8500" w:type="dxa"/>
            <w:gridSpan w:val="3"/>
          </w:tcPr>
          <w:p w14:paraId="44696B43" w14:textId="42C6517D" w:rsidR="00845987" w:rsidRPr="00843C8C" w:rsidRDefault="00845987" w:rsidP="00E5321A">
            <w:pPr>
              <w:pStyle w:val="Header"/>
              <w:keepNext/>
              <w:tabs>
                <w:tab w:val="clear" w:pos="4153"/>
                <w:tab w:val="clear" w:pos="8306"/>
              </w:tabs>
              <w:ind w:left="28"/>
              <w:jc w:val="both"/>
              <w:rPr>
                <w:b/>
                <w:sz w:val="22"/>
              </w:rPr>
            </w:pPr>
            <w:r w:rsidRPr="00843C8C">
              <w:rPr>
                <w:b/>
                <w:sz w:val="22"/>
              </w:rPr>
              <w:lastRenderedPageBreak/>
              <w:t>Rentabilitātes rādītāji</w:t>
            </w:r>
          </w:p>
        </w:tc>
      </w:tr>
      <w:tr w:rsidR="00673BEC" w:rsidRPr="00565F52" w14:paraId="40AB216B" w14:textId="77777777" w:rsidTr="002F5016">
        <w:trPr>
          <w:trHeight w:val="4126"/>
        </w:trPr>
        <w:tc>
          <w:tcPr>
            <w:tcW w:w="3173" w:type="dxa"/>
          </w:tcPr>
          <w:p w14:paraId="359C48EE" w14:textId="77777777" w:rsidR="00673BEC" w:rsidRPr="00565F52" w:rsidRDefault="00673BEC" w:rsidP="00066EF7">
            <w:pPr>
              <w:pStyle w:val="Header"/>
              <w:tabs>
                <w:tab w:val="clear" w:pos="4153"/>
                <w:tab w:val="clear" w:pos="8306"/>
              </w:tabs>
              <w:rPr>
                <w:noProof/>
                <w:sz w:val="20"/>
                <w:szCs w:val="20"/>
              </w:rPr>
            </w:pPr>
            <w:r w:rsidRPr="00565F52">
              <w:rPr>
                <w:sz w:val="20"/>
                <w:szCs w:val="20"/>
              </w:rPr>
              <w:t>Izmaksu un ienākumu attiecība (</w:t>
            </w:r>
            <w:r w:rsidRPr="002801B2">
              <w:rPr>
                <w:i/>
                <w:sz w:val="20"/>
                <w:szCs w:val="20"/>
                <w:lang w:val="it-IT"/>
              </w:rPr>
              <w:t>cost-income ratio</w:t>
            </w:r>
            <w:r w:rsidRPr="00565F52">
              <w:rPr>
                <w:sz w:val="20"/>
                <w:szCs w:val="20"/>
              </w:rPr>
              <w:t>)</w:t>
            </w:r>
          </w:p>
        </w:tc>
        <w:tc>
          <w:tcPr>
            <w:tcW w:w="3265" w:type="dxa"/>
          </w:tcPr>
          <w:p w14:paraId="47A6A748" w14:textId="07274313" w:rsidR="00673BEC" w:rsidRPr="00565F52" w:rsidRDefault="00673BEC" w:rsidP="002F045B">
            <w:pPr>
              <w:pStyle w:val="Header"/>
              <w:spacing w:after="240"/>
              <w:rPr>
                <w:sz w:val="20"/>
                <w:szCs w:val="20"/>
              </w:rPr>
            </w:pPr>
            <w:r w:rsidRPr="00565F52">
              <w:rPr>
                <w:sz w:val="20"/>
                <w:szCs w:val="20"/>
              </w:rPr>
              <w:t>Kredītiestādes</w:t>
            </w:r>
            <w:r w:rsidR="00B40D59" w:rsidRPr="00565F52">
              <w:rPr>
                <w:sz w:val="20"/>
                <w:szCs w:val="20"/>
              </w:rPr>
              <w:t>,</w:t>
            </w:r>
            <w:r w:rsidRPr="00565F52">
              <w:rPr>
                <w:sz w:val="20"/>
                <w:szCs w:val="20"/>
              </w:rPr>
              <w:t xml:space="preserve"> 1.</w:t>
            </w:r>
            <w:r w:rsidR="00D5567E" w:rsidRPr="00565F52">
              <w:rPr>
                <w:sz w:val="20"/>
                <w:szCs w:val="20"/>
              </w:rPr>
              <w:t> </w:t>
            </w:r>
            <w:r w:rsidRPr="00565F52">
              <w:rPr>
                <w:sz w:val="20"/>
                <w:szCs w:val="20"/>
              </w:rPr>
              <w:t xml:space="preserve">klases un </w:t>
            </w:r>
            <w:r w:rsidR="00850626">
              <w:rPr>
                <w:sz w:val="20"/>
                <w:szCs w:val="20"/>
              </w:rPr>
              <w:br/>
            </w:r>
            <w:r w:rsidRPr="00565F52">
              <w:rPr>
                <w:sz w:val="20"/>
                <w:szCs w:val="20"/>
              </w:rPr>
              <w:t>1.</w:t>
            </w:r>
            <w:r w:rsidR="00D5567E" w:rsidRPr="00565F52">
              <w:rPr>
                <w:sz w:val="20"/>
                <w:szCs w:val="20"/>
              </w:rPr>
              <w:t> </w:t>
            </w:r>
            <w:r w:rsidR="00850626" w:rsidRPr="00565F52">
              <w:rPr>
                <w:sz w:val="20"/>
                <w:szCs w:val="20"/>
              </w:rPr>
              <w:t>"</w:t>
            </w:r>
            <w:r w:rsidR="00850626">
              <w:rPr>
                <w:sz w:val="20"/>
                <w:szCs w:val="20"/>
              </w:rPr>
              <w:t>–</w:t>
            </w:r>
            <w:r w:rsidR="00850626" w:rsidRPr="00565F52">
              <w:rPr>
                <w:sz w:val="20"/>
                <w:szCs w:val="20"/>
              </w:rPr>
              <w:t xml:space="preserve">" </w:t>
            </w:r>
            <w:r w:rsidRPr="00565F52">
              <w:rPr>
                <w:sz w:val="20"/>
                <w:szCs w:val="20"/>
              </w:rPr>
              <w:t xml:space="preserve">klases </w:t>
            </w:r>
            <w:r w:rsidR="00ED2C28" w:rsidRPr="00565F52">
              <w:rPr>
                <w:noProof/>
                <w:sz w:val="20"/>
                <w:szCs w:val="20"/>
              </w:rPr>
              <w:t>ieguldījumu brokeru sabiedrības</w:t>
            </w:r>
            <w:r w:rsidR="00233BC7" w:rsidRPr="00565F52">
              <w:rPr>
                <w:noProof/>
                <w:sz w:val="20"/>
                <w:szCs w:val="20"/>
                <w:vertAlign w:val="superscript"/>
              </w:rPr>
              <w:t>i</w:t>
            </w:r>
            <w:r w:rsidRPr="00565F52">
              <w:rPr>
                <w:sz w:val="20"/>
                <w:szCs w:val="20"/>
              </w:rPr>
              <w:t xml:space="preserve"> aprēķina </w:t>
            </w:r>
            <w:r w:rsidR="0042107C" w:rsidRPr="00565F52">
              <w:rPr>
                <w:noProof/>
                <w:color w:val="000000" w:themeColor="text1"/>
                <w:sz w:val="20"/>
                <w:szCs w:val="20"/>
              </w:rPr>
              <w:t>pēc šādas</w:t>
            </w:r>
            <w:r w:rsidR="0042107C" w:rsidRPr="00565F52" w:rsidDel="00DB69D6">
              <w:rPr>
                <w:sz w:val="20"/>
                <w:szCs w:val="20"/>
              </w:rPr>
              <w:t xml:space="preserve"> </w:t>
            </w:r>
            <w:r w:rsidR="00DB69D6" w:rsidRPr="00565F52">
              <w:rPr>
                <w:sz w:val="20"/>
                <w:szCs w:val="20"/>
              </w:rPr>
              <w:t>formul</w:t>
            </w:r>
            <w:r w:rsidR="0042107C" w:rsidRPr="00565F52">
              <w:rPr>
                <w:sz w:val="20"/>
                <w:szCs w:val="20"/>
              </w:rPr>
              <w:t>as</w:t>
            </w:r>
            <w:r w:rsidR="00AB62BB" w:rsidRPr="00565F52">
              <w:rPr>
                <w:sz w:val="20"/>
                <w:szCs w:val="20"/>
              </w:rPr>
              <w:t>:</w:t>
            </w:r>
          </w:p>
          <w:p w14:paraId="32290190" w14:textId="073409DD" w:rsidR="00AB62BB" w:rsidRPr="00565F52" w:rsidRDefault="00AB62BB" w:rsidP="002F045B">
            <w:pPr>
              <w:pStyle w:val="Header"/>
              <w:spacing w:after="240"/>
              <w:rPr>
                <w:sz w:val="20"/>
                <w:szCs w:val="20"/>
              </w:rPr>
            </w:pPr>
            <w:r w:rsidRPr="00565F52">
              <w:rPr>
                <w:sz w:val="20"/>
                <w:szCs w:val="20"/>
              </w:rPr>
              <w:t>(pozīcija (0360)</w:t>
            </w:r>
            <w:r w:rsidR="00D5567E" w:rsidRPr="00565F52">
              <w:rPr>
                <w:sz w:val="20"/>
                <w:szCs w:val="20"/>
              </w:rPr>
              <w:t xml:space="preserve"> </w:t>
            </w:r>
            <w:r w:rsidRPr="00565F52">
              <w:rPr>
                <w:sz w:val="20"/>
                <w:szCs w:val="20"/>
              </w:rPr>
              <w:t>+ pozīcija (0385)</w:t>
            </w:r>
            <w:r w:rsidR="00D5567E" w:rsidRPr="00565F52">
              <w:rPr>
                <w:sz w:val="20"/>
                <w:szCs w:val="20"/>
              </w:rPr>
              <w:t xml:space="preserve"> </w:t>
            </w:r>
            <w:r w:rsidRPr="00565F52">
              <w:rPr>
                <w:sz w:val="20"/>
                <w:szCs w:val="20"/>
              </w:rPr>
              <w:t>+ pozīcija (0390))/(pozīcija (0355)),</w:t>
            </w:r>
          </w:p>
          <w:p w14:paraId="6A2DAE27" w14:textId="77777777" w:rsidR="00AB62BB" w:rsidRPr="00565F52" w:rsidRDefault="00AB62BB" w:rsidP="002F045B">
            <w:pPr>
              <w:pStyle w:val="Header"/>
              <w:rPr>
                <w:sz w:val="20"/>
                <w:szCs w:val="20"/>
              </w:rPr>
            </w:pPr>
            <w:r w:rsidRPr="00565F52">
              <w:rPr>
                <w:sz w:val="20"/>
                <w:szCs w:val="20"/>
              </w:rPr>
              <w:t>kur:</w:t>
            </w:r>
          </w:p>
          <w:p w14:paraId="33AD1F8C" w14:textId="7B172FA3" w:rsidR="00AB62BB" w:rsidRPr="00565F52" w:rsidRDefault="00AB62BB" w:rsidP="00066EF7">
            <w:pPr>
              <w:pStyle w:val="Header"/>
              <w:rPr>
                <w:sz w:val="20"/>
                <w:szCs w:val="20"/>
              </w:rPr>
            </w:pPr>
            <w:r w:rsidRPr="00565F52">
              <w:rPr>
                <w:sz w:val="20"/>
                <w:szCs w:val="20"/>
              </w:rPr>
              <w:t xml:space="preserve">pozīcija (0360), pozīcija (0385), pozīcija (0390), pozīcija (0355) ir </w:t>
            </w:r>
            <w:bookmarkStart w:id="6" w:name="_Hlk180741415"/>
            <w:r w:rsidRPr="00565F52">
              <w:rPr>
                <w:sz w:val="20"/>
                <w:szCs w:val="20"/>
              </w:rPr>
              <w:t>Regulas</w:t>
            </w:r>
            <w:r w:rsidR="00D5567E" w:rsidRPr="00565F52">
              <w:rPr>
                <w:sz w:val="20"/>
                <w:szCs w:val="20"/>
              </w:rPr>
              <w:t> </w:t>
            </w:r>
            <w:r w:rsidRPr="00565F52">
              <w:rPr>
                <w:sz w:val="20"/>
                <w:szCs w:val="20"/>
              </w:rPr>
              <w:t>2021/451 III</w:t>
            </w:r>
            <w:r w:rsidR="00D5567E" w:rsidRPr="00565F52">
              <w:rPr>
                <w:sz w:val="20"/>
                <w:szCs w:val="20"/>
              </w:rPr>
              <w:t> </w:t>
            </w:r>
            <w:r w:rsidRPr="00565F52">
              <w:rPr>
                <w:sz w:val="20"/>
                <w:szCs w:val="20"/>
              </w:rPr>
              <w:t>pielikumā "Finanšu informācijas sniegšana saskaņā ar SFPS" norādītās pārskatu veidnes F</w:t>
            </w:r>
            <w:r w:rsidR="00D5567E" w:rsidRPr="00565F52">
              <w:rPr>
                <w:sz w:val="20"/>
                <w:szCs w:val="20"/>
              </w:rPr>
              <w:t> </w:t>
            </w:r>
            <w:r w:rsidRPr="00565F52">
              <w:rPr>
                <w:sz w:val="20"/>
                <w:szCs w:val="20"/>
              </w:rPr>
              <w:t>02.00 ailē</w:t>
            </w:r>
            <w:r w:rsidR="00D5567E" w:rsidRPr="00565F52">
              <w:rPr>
                <w:sz w:val="20"/>
                <w:szCs w:val="20"/>
              </w:rPr>
              <w:t> </w:t>
            </w:r>
            <w:r w:rsidRPr="00565F52">
              <w:rPr>
                <w:sz w:val="20"/>
                <w:szCs w:val="20"/>
              </w:rPr>
              <w:t>(0010) noteiktās pozīcijas</w:t>
            </w:r>
            <w:bookmarkEnd w:id="6"/>
            <w:r w:rsidR="00850626">
              <w:rPr>
                <w:sz w:val="20"/>
                <w:szCs w:val="20"/>
              </w:rPr>
              <w:t>.</w:t>
            </w:r>
          </w:p>
          <w:p w14:paraId="5F6C404F" w14:textId="77777777" w:rsidR="00673BEC" w:rsidRPr="00565F52" w:rsidRDefault="00673BEC" w:rsidP="00066EF7">
            <w:pPr>
              <w:pStyle w:val="Header"/>
              <w:tabs>
                <w:tab w:val="clear" w:pos="4153"/>
                <w:tab w:val="clear" w:pos="8306"/>
              </w:tabs>
              <w:rPr>
                <w:sz w:val="20"/>
                <w:szCs w:val="20"/>
              </w:rPr>
            </w:pPr>
          </w:p>
          <w:p w14:paraId="56EBF7A8" w14:textId="23A55058" w:rsidR="00673BEC" w:rsidRPr="00565F52" w:rsidRDefault="00673BEC" w:rsidP="00845987">
            <w:pPr>
              <w:pStyle w:val="Header"/>
              <w:tabs>
                <w:tab w:val="clear" w:pos="4153"/>
                <w:tab w:val="clear" w:pos="8306"/>
              </w:tabs>
              <w:spacing w:after="240"/>
              <w:rPr>
                <w:noProof/>
                <w:color w:val="000000" w:themeColor="text1"/>
                <w:sz w:val="20"/>
                <w:szCs w:val="20"/>
              </w:rPr>
            </w:pPr>
            <w:r w:rsidRPr="00565F52">
              <w:rPr>
                <w:sz w:val="20"/>
                <w:szCs w:val="20"/>
              </w:rPr>
              <w:t>2. un 3.</w:t>
            </w:r>
            <w:r w:rsidR="00D5567E" w:rsidRPr="00565F52">
              <w:rPr>
                <w:sz w:val="20"/>
                <w:szCs w:val="20"/>
              </w:rPr>
              <w:t> </w:t>
            </w:r>
            <w:r w:rsidRPr="00565F52">
              <w:rPr>
                <w:sz w:val="20"/>
                <w:szCs w:val="20"/>
              </w:rPr>
              <w:t>klases</w:t>
            </w:r>
            <w:r w:rsidRPr="00565F52">
              <w:rPr>
                <w:noProof/>
                <w:color w:val="000000" w:themeColor="text1"/>
                <w:sz w:val="20"/>
                <w:szCs w:val="20"/>
              </w:rPr>
              <w:t xml:space="preserve"> </w:t>
            </w:r>
            <w:r w:rsidR="00ED2C28" w:rsidRPr="00565F52">
              <w:rPr>
                <w:noProof/>
                <w:sz w:val="20"/>
                <w:szCs w:val="20"/>
              </w:rPr>
              <w:t>ieguldījumu brokeru sabiedrības</w:t>
            </w:r>
            <w:r w:rsidR="00886CF8" w:rsidRPr="00565F52">
              <w:rPr>
                <w:noProof/>
                <w:sz w:val="20"/>
                <w:szCs w:val="20"/>
                <w:vertAlign w:val="superscript"/>
              </w:rPr>
              <w:t>ii</w:t>
            </w:r>
            <w:r w:rsidRPr="00565F52">
              <w:rPr>
                <w:noProof/>
                <w:color w:val="000000" w:themeColor="text1"/>
                <w:sz w:val="20"/>
                <w:szCs w:val="20"/>
              </w:rPr>
              <w:t xml:space="preserve"> aprēķina pēc </w:t>
            </w:r>
            <w:r w:rsidR="00F21E7E" w:rsidRPr="00565F52">
              <w:rPr>
                <w:noProof/>
                <w:color w:val="000000" w:themeColor="text1"/>
                <w:sz w:val="20"/>
                <w:szCs w:val="20"/>
              </w:rPr>
              <w:t xml:space="preserve">šādas </w:t>
            </w:r>
            <w:r w:rsidRPr="00565F52">
              <w:rPr>
                <w:noProof/>
                <w:color w:val="000000" w:themeColor="text1"/>
                <w:sz w:val="20"/>
                <w:szCs w:val="20"/>
              </w:rPr>
              <w:t>formulas:</w:t>
            </w:r>
          </w:p>
          <w:p w14:paraId="3588C385" w14:textId="77777777" w:rsidR="00673BEC" w:rsidRPr="00565F52" w:rsidRDefault="00673BEC" w:rsidP="002F045B">
            <w:pPr>
              <w:pStyle w:val="Header"/>
              <w:tabs>
                <w:tab w:val="clear" w:pos="4153"/>
                <w:tab w:val="clear" w:pos="8306"/>
              </w:tabs>
              <w:spacing w:after="240"/>
              <w:rPr>
                <w:color w:val="000000" w:themeColor="text1"/>
                <w:sz w:val="20"/>
                <w:szCs w:val="20"/>
              </w:rPr>
            </w:pPr>
            <w:r w:rsidRPr="00565F52">
              <w:rPr>
                <w:color w:val="000000" w:themeColor="text1"/>
                <w:sz w:val="20"/>
                <w:szCs w:val="20"/>
              </w:rPr>
              <w:t>(administratīvie izdevumi + nemateriālo aktīvu un pamatlīdzekļu vērtības nolietojums un atsavināšana)/pamatdarbības ienākumi.</w:t>
            </w:r>
          </w:p>
          <w:p w14:paraId="5AC196D6" w14:textId="5ABC3E14" w:rsidR="00673BEC" w:rsidRPr="00565F52" w:rsidRDefault="00673BEC" w:rsidP="00066EF7">
            <w:pPr>
              <w:pStyle w:val="Header"/>
              <w:tabs>
                <w:tab w:val="clear" w:pos="4153"/>
                <w:tab w:val="clear" w:pos="8306"/>
              </w:tabs>
              <w:rPr>
                <w:noProof/>
                <w:sz w:val="20"/>
                <w:szCs w:val="20"/>
              </w:rPr>
            </w:pPr>
            <w:r w:rsidRPr="00565F52">
              <w:rPr>
                <w:color w:val="000000" w:themeColor="text1"/>
                <w:sz w:val="20"/>
                <w:szCs w:val="20"/>
              </w:rPr>
              <w:t>Pamatdarbības ienākumus aprēķina,</w:t>
            </w:r>
            <w:r w:rsidRPr="00565F52">
              <w:rPr>
                <w:noProof/>
                <w:color w:val="000000" w:themeColor="text1"/>
                <w:sz w:val="20"/>
                <w:szCs w:val="20"/>
              </w:rPr>
              <w:t xml:space="preserve"> ņemot vērā </w:t>
            </w:r>
            <w:r w:rsidRPr="00565F52">
              <w:rPr>
                <w:sz w:val="20"/>
                <w:szCs w:val="20"/>
              </w:rPr>
              <w:t>2. un 3.</w:t>
            </w:r>
            <w:r w:rsidR="00D5567E" w:rsidRPr="00565F52">
              <w:rPr>
                <w:sz w:val="20"/>
                <w:szCs w:val="20"/>
              </w:rPr>
              <w:t> </w:t>
            </w:r>
            <w:r w:rsidRPr="00565F52">
              <w:rPr>
                <w:sz w:val="20"/>
                <w:szCs w:val="20"/>
              </w:rPr>
              <w:t>klases</w:t>
            </w:r>
            <w:r w:rsidRPr="00565F52">
              <w:rPr>
                <w:noProof/>
                <w:color w:val="000000" w:themeColor="text1"/>
                <w:sz w:val="20"/>
                <w:szCs w:val="20"/>
              </w:rPr>
              <w:t xml:space="preserve"> </w:t>
            </w:r>
            <w:r w:rsidR="00ED2C28" w:rsidRPr="00565F52">
              <w:rPr>
                <w:noProof/>
                <w:sz w:val="20"/>
                <w:szCs w:val="20"/>
              </w:rPr>
              <w:t>ieguldījumu brokeru sabiedrību</w:t>
            </w:r>
            <w:r w:rsidR="00233BC7" w:rsidRPr="00565F52">
              <w:rPr>
                <w:noProof/>
                <w:sz w:val="20"/>
                <w:szCs w:val="20"/>
                <w:vertAlign w:val="superscript"/>
              </w:rPr>
              <w:t>ii</w:t>
            </w:r>
            <w:r w:rsidRPr="00565F52">
              <w:rPr>
                <w:noProof/>
                <w:color w:val="000000" w:themeColor="text1"/>
                <w:sz w:val="20"/>
                <w:szCs w:val="20"/>
              </w:rPr>
              <w:t xml:space="preserve"> </w:t>
            </w:r>
            <w:r w:rsidR="003D6DC9" w:rsidRPr="00565F52">
              <w:rPr>
                <w:noProof/>
                <w:color w:val="000000" w:themeColor="text1"/>
                <w:sz w:val="20"/>
                <w:szCs w:val="20"/>
              </w:rPr>
              <w:t xml:space="preserve">komercdarbības </w:t>
            </w:r>
            <w:r w:rsidRPr="00565F52">
              <w:rPr>
                <w:noProof/>
                <w:color w:val="000000" w:themeColor="text1"/>
                <w:sz w:val="20"/>
                <w:szCs w:val="20"/>
              </w:rPr>
              <w:t xml:space="preserve">raksturu, lielumu un sarežģītību, riska profilu, juridisko formu un organizatorisko struktūru </w:t>
            </w:r>
          </w:p>
        </w:tc>
        <w:tc>
          <w:tcPr>
            <w:tcW w:w="2062" w:type="dxa"/>
          </w:tcPr>
          <w:p w14:paraId="4FC4818F" w14:textId="77777777" w:rsidR="00673BEC" w:rsidRPr="00565F52" w:rsidRDefault="00673BEC" w:rsidP="00066EF7">
            <w:pPr>
              <w:pStyle w:val="Header"/>
              <w:tabs>
                <w:tab w:val="clear" w:pos="4153"/>
                <w:tab w:val="clear" w:pos="8306"/>
              </w:tabs>
              <w:jc w:val="both"/>
              <w:rPr>
                <w:sz w:val="20"/>
                <w:szCs w:val="20"/>
              </w:rPr>
            </w:pPr>
          </w:p>
        </w:tc>
      </w:tr>
      <w:tr w:rsidR="00673BEC" w:rsidRPr="00565F52" w14:paraId="0BD4D079" w14:textId="77777777" w:rsidTr="00D633BB">
        <w:trPr>
          <w:trHeight w:val="397"/>
        </w:trPr>
        <w:tc>
          <w:tcPr>
            <w:tcW w:w="3173" w:type="dxa"/>
          </w:tcPr>
          <w:p w14:paraId="002DD0E1" w14:textId="77777777" w:rsidR="00673BEC" w:rsidRPr="00565F52" w:rsidRDefault="00673BEC" w:rsidP="00066EF7">
            <w:pPr>
              <w:pStyle w:val="Header"/>
              <w:tabs>
                <w:tab w:val="clear" w:pos="4153"/>
                <w:tab w:val="clear" w:pos="8306"/>
              </w:tabs>
              <w:rPr>
                <w:noProof/>
                <w:sz w:val="20"/>
                <w:szCs w:val="20"/>
              </w:rPr>
            </w:pPr>
            <w:r w:rsidRPr="00565F52">
              <w:rPr>
                <w:sz w:val="20"/>
                <w:szCs w:val="20"/>
              </w:rPr>
              <w:t xml:space="preserve">Neto procentu ienākumu marža </w:t>
            </w:r>
          </w:p>
        </w:tc>
        <w:tc>
          <w:tcPr>
            <w:tcW w:w="3265" w:type="dxa"/>
          </w:tcPr>
          <w:p w14:paraId="78B2F464" w14:textId="77777777" w:rsidR="00673BEC" w:rsidRPr="00565F52" w:rsidRDefault="00673BEC" w:rsidP="00066EF7">
            <w:pPr>
              <w:pStyle w:val="Header"/>
              <w:tabs>
                <w:tab w:val="clear" w:pos="4153"/>
                <w:tab w:val="clear" w:pos="8306"/>
              </w:tabs>
              <w:rPr>
                <w:noProof/>
                <w:sz w:val="20"/>
                <w:szCs w:val="20"/>
              </w:rPr>
            </w:pPr>
            <w:r w:rsidRPr="00565F52">
              <w:rPr>
                <w:noProof/>
                <w:sz w:val="20"/>
                <w:szCs w:val="20"/>
              </w:rPr>
              <w:t>Anualizētu tīro procentu ienākumu attiecība pret vidējo aktīvu apmēru</w:t>
            </w:r>
          </w:p>
        </w:tc>
        <w:tc>
          <w:tcPr>
            <w:tcW w:w="2062" w:type="dxa"/>
          </w:tcPr>
          <w:p w14:paraId="0456AA6D" w14:textId="77777777" w:rsidR="00673BEC" w:rsidRPr="00565F52" w:rsidRDefault="00673BEC" w:rsidP="00066EF7">
            <w:pPr>
              <w:pStyle w:val="Header"/>
              <w:tabs>
                <w:tab w:val="clear" w:pos="4153"/>
                <w:tab w:val="clear" w:pos="8306"/>
              </w:tabs>
              <w:jc w:val="both"/>
              <w:rPr>
                <w:noProof/>
                <w:sz w:val="20"/>
                <w:szCs w:val="20"/>
              </w:rPr>
            </w:pPr>
          </w:p>
        </w:tc>
      </w:tr>
      <w:tr w:rsidR="00673BEC" w:rsidRPr="00565F52" w14:paraId="77E230A5" w14:textId="77777777" w:rsidTr="00D633BB">
        <w:trPr>
          <w:trHeight w:val="794"/>
        </w:trPr>
        <w:tc>
          <w:tcPr>
            <w:tcW w:w="3173" w:type="dxa"/>
          </w:tcPr>
          <w:p w14:paraId="7E4E6042" w14:textId="77777777" w:rsidR="00673BEC" w:rsidRPr="00565F52" w:rsidRDefault="00673BEC" w:rsidP="00066EF7">
            <w:pPr>
              <w:pStyle w:val="Header"/>
              <w:tabs>
                <w:tab w:val="clear" w:pos="4153"/>
                <w:tab w:val="clear" w:pos="8306"/>
              </w:tabs>
              <w:rPr>
                <w:sz w:val="20"/>
                <w:szCs w:val="20"/>
              </w:rPr>
            </w:pPr>
            <w:r w:rsidRPr="00565F52">
              <w:rPr>
                <w:sz w:val="20"/>
                <w:szCs w:val="20"/>
              </w:rPr>
              <w:t xml:space="preserve">Būtiskas izmaiņas iestādes ienākumu struktūrā </w:t>
            </w:r>
          </w:p>
        </w:tc>
        <w:tc>
          <w:tcPr>
            <w:tcW w:w="3265" w:type="dxa"/>
          </w:tcPr>
          <w:p w14:paraId="1FCFCDEC" w14:textId="02F286CC" w:rsidR="00673BEC" w:rsidRPr="00565F52" w:rsidRDefault="00673BEC" w:rsidP="00066EF7">
            <w:pPr>
              <w:pStyle w:val="Header"/>
              <w:tabs>
                <w:tab w:val="clear" w:pos="4153"/>
                <w:tab w:val="clear" w:pos="8306"/>
              </w:tabs>
              <w:rPr>
                <w:i/>
                <w:noProof/>
                <w:sz w:val="20"/>
                <w:szCs w:val="20"/>
              </w:rPr>
            </w:pPr>
            <w:r w:rsidRPr="00565F52">
              <w:rPr>
                <w:noProof/>
                <w:sz w:val="20"/>
                <w:szCs w:val="20"/>
              </w:rPr>
              <w:t>Ienākumu posteņa (pēc darbības jomas</w:t>
            </w:r>
            <w:r w:rsidR="004C0A38" w:rsidRPr="00565F52">
              <w:rPr>
                <w:noProof/>
                <w:sz w:val="20"/>
                <w:szCs w:val="20"/>
              </w:rPr>
              <w:t xml:space="preserve"> vai </w:t>
            </w:r>
            <w:r w:rsidRPr="00565F52">
              <w:rPr>
                <w:noProof/>
                <w:sz w:val="20"/>
                <w:szCs w:val="20"/>
              </w:rPr>
              <w:t>ienākumu veida) īpatsvara izmaiņas, vērtējot pret kopējo ienākumu apmēru noteiktā laika periodā</w:t>
            </w:r>
          </w:p>
        </w:tc>
        <w:tc>
          <w:tcPr>
            <w:tcW w:w="2062" w:type="dxa"/>
          </w:tcPr>
          <w:p w14:paraId="021B99A6" w14:textId="77777777" w:rsidR="00673BEC" w:rsidRPr="00565F52" w:rsidRDefault="00673BEC" w:rsidP="00066EF7">
            <w:pPr>
              <w:pStyle w:val="Header"/>
              <w:tabs>
                <w:tab w:val="clear" w:pos="4153"/>
                <w:tab w:val="clear" w:pos="8306"/>
              </w:tabs>
              <w:jc w:val="both"/>
              <w:rPr>
                <w:noProof/>
                <w:sz w:val="20"/>
                <w:szCs w:val="20"/>
              </w:rPr>
            </w:pPr>
          </w:p>
        </w:tc>
      </w:tr>
      <w:tr w:rsidR="00673BEC" w:rsidRPr="00843C8C" w14:paraId="380BA518" w14:textId="77777777" w:rsidTr="002F5016">
        <w:trPr>
          <w:trHeight w:val="243"/>
        </w:trPr>
        <w:tc>
          <w:tcPr>
            <w:tcW w:w="6438" w:type="dxa"/>
            <w:gridSpan w:val="2"/>
          </w:tcPr>
          <w:p w14:paraId="3B7124C0" w14:textId="77777777" w:rsidR="00673BEC" w:rsidRPr="00843C8C" w:rsidRDefault="00673BEC" w:rsidP="00066EF7">
            <w:pPr>
              <w:pStyle w:val="Header"/>
              <w:tabs>
                <w:tab w:val="clear" w:pos="4153"/>
                <w:tab w:val="clear" w:pos="8306"/>
              </w:tabs>
              <w:jc w:val="both"/>
              <w:rPr>
                <w:b/>
                <w:sz w:val="22"/>
              </w:rPr>
            </w:pPr>
            <w:r w:rsidRPr="00843C8C">
              <w:rPr>
                <w:b/>
                <w:sz w:val="22"/>
              </w:rPr>
              <w:t>Aktīvu kvalitātes rādītāji</w:t>
            </w:r>
          </w:p>
        </w:tc>
        <w:tc>
          <w:tcPr>
            <w:tcW w:w="2062" w:type="dxa"/>
          </w:tcPr>
          <w:p w14:paraId="7E9BBF6D" w14:textId="77777777" w:rsidR="00673BEC" w:rsidRPr="00843C8C" w:rsidRDefault="00673BEC" w:rsidP="00066EF7">
            <w:pPr>
              <w:pStyle w:val="Header"/>
              <w:tabs>
                <w:tab w:val="clear" w:pos="4153"/>
                <w:tab w:val="clear" w:pos="8306"/>
              </w:tabs>
              <w:ind w:left="720"/>
              <w:jc w:val="both"/>
              <w:rPr>
                <w:b/>
                <w:sz w:val="22"/>
              </w:rPr>
            </w:pPr>
          </w:p>
        </w:tc>
      </w:tr>
      <w:tr w:rsidR="00673BEC" w:rsidRPr="00565F52" w14:paraId="02236705" w14:textId="77777777" w:rsidTr="00D633BB">
        <w:trPr>
          <w:trHeight w:val="510"/>
        </w:trPr>
        <w:tc>
          <w:tcPr>
            <w:tcW w:w="3173" w:type="dxa"/>
          </w:tcPr>
          <w:p w14:paraId="31C96429" w14:textId="77777777" w:rsidR="00673BEC" w:rsidRPr="00565F52" w:rsidRDefault="00673BEC" w:rsidP="00066EF7">
            <w:pPr>
              <w:pStyle w:val="Header"/>
              <w:tabs>
                <w:tab w:val="clear" w:pos="4153"/>
                <w:tab w:val="clear" w:pos="8306"/>
              </w:tabs>
              <w:rPr>
                <w:noProof/>
                <w:sz w:val="20"/>
                <w:szCs w:val="20"/>
              </w:rPr>
            </w:pPr>
            <w:r w:rsidRPr="00565F52">
              <w:rPr>
                <w:sz w:val="20"/>
                <w:szCs w:val="20"/>
              </w:rPr>
              <w:t>Ienākumus nenesošie aizdevumi (neto)/pašu kapitāls</w:t>
            </w:r>
          </w:p>
        </w:tc>
        <w:tc>
          <w:tcPr>
            <w:tcW w:w="3265" w:type="dxa"/>
          </w:tcPr>
          <w:p w14:paraId="16143597" w14:textId="77777777" w:rsidR="00673BEC" w:rsidRPr="00565F52" w:rsidRDefault="00673BEC" w:rsidP="00066EF7">
            <w:pPr>
              <w:pStyle w:val="Header"/>
              <w:tabs>
                <w:tab w:val="clear" w:pos="4153"/>
                <w:tab w:val="clear" w:pos="8306"/>
              </w:tabs>
              <w:rPr>
                <w:noProof/>
                <w:sz w:val="20"/>
                <w:szCs w:val="20"/>
              </w:rPr>
            </w:pPr>
            <w:r w:rsidRPr="00565F52">
              <w:rPr>
                <w:noProof/>
                <w:sz w:val="20"/>
                <w:szCs w:val="20"/>
              </w:rPr>
              <w:t>Ienākumus nenesošo aizdevumu (neto) attiecība pret iestādes pašu kapitālu</w:t>
            </w:r>
          </w:p>
        </w:tc>
        <w:tc>
          <w:tcPr>
            <w:tcW w:w="2062" w:type="dxa"/>
          </w:tcPr>
          <w:p w14:paraId="20589A47" w14:textId="77777777" w:rsidR="00673BEC" w:rsidRPr="00565F52" w:rsidRDefault="00673BEC" w:rsidP="00066EF7">
            <w:pPr>
              <w:pStyle w:val="Header"/>
              <w:tabs>
                <w:tab w:val="clear" w:pos="4153"/>
                <w:tab w:val="clear" w:pos="8306"/>
              </w:tabs>
              <w:rPr>
                <w:noProof/>
                <w:sz w:val="20"/>
                <w:szCs w:val="20"/>
              </w:rPr>
            </w:pPr>
          </w:p>
        </w:tc>
      </w:tr>
      <w:tr w:rsidR="00673BEC" w:rsidRPr="00565F52" w14:paraId="1F9E58D2" w14:textId="77777777" w:rsidTr="00D633BB">
        <w:trPr>
          <w:trHeight w:val="510"/>
        </w:trPr>
        <w:tc>
          <w:tcPr>
            <w:tcW w:w="3173" w:type="dxa"/>
          </w:tcPr>
          <w:p w14:paraId="2333DA66" w14:textId="77777777" w:rsidR="00673BEC" w:rsidRPr="00565F52" w:rsidRDefault="00673BEC" w:rsidP="00066EF7">
            <w:pPr>
              <w:pStyle w:val="Header"/>
              <w:tabs>
                <w:tab w:val="clear" w:pos="4153"/>
                <w:tab w:val="clear" w:pos="8306"/>
              </w:tabs>
              <w:rPr>
                <w:noProof/>
                <w:sz w:val="20"/>
                <w:szCs w:val="20"/>
              </w:rPr>
            </w:pPr>
            <w:r w:rsidRPr="00565F52">
              <w:rPr>
                <w:sz w:val="20"/>
                <w:szCs w:val="20"/>
              </w:rPr>
              <w:t>Ienākumus nenesošie aizdevumi (bruto)/kopējie aizdevumi</w:t>
            </w:r>
          </w:p>
        </w:tc>
        <w:tc>
          <w:tcPr>
            <w:tcW w:w="3265" w:type="dxa"/>
          </w:tcPr>
          <w:p w14:paraId="174E3BA6" w14:textId="77777777" w:rsidR="00673BEC" w:rsidRPr="00565F52" w:rsidRDefault="00673BEC" w:rsidP="00066EF7">
            <w:pPr>
              <w:pStyle w:val="Header"/>
              <w:tabs>
                <w:tab w:val="clear" w:pos="4153"/>
                <w:tab w:val="clear" w:pos="8306"/>
              </w:tabs>
              <w:rPr>
                <w:noProof/>
                <w:sz w:val="20"/>
                <w:szCs w:val="20"/>
              </w:rPr>
            </w:pPr>
            <w:r w:rsidRPr="00565F52">
              <w:rPr>
                <w:noProof/>
                <w:sz w:val="20"/>
                <w:szCs w:val="20"/>
              </w:rPr>
              <w:t>Ienākumus nenesošo aizdevumu (bruto) attiecība pret kopējiem aizdevumiem</w:t>
            </w:r>
          </w:p>
        </w:tc>
        <w:tc>
          <w:tcPr>
            <w:tcW w:w="2062" w:type="dxa"/>
          </w:tcPr>
          <w:p w14:paraId="2F530973" w14:textId="77777777" w:rsidR="00673BEC" w:rsidRPr="00565F52" w:rsidRDefault="00673BEC" w:rsidP="00066EF7">
            <w:pPr>
              <w:pStyle w:val="Header"/>
              <w:tabs>
                <w:tab w:val="clear" w:pos="4153"/>
                <w:tab w:val="clear" w:pos="8306"/>
              </w:tabs>
              <w:rPr>
                <w:noProof/>
                <w:sz w:val="20"/>
                <w:szCs w:val="20"/>
              </w:rPr>
            </w:pPr>
          </w:p>
        </w:tc>
      </w:tr>
      <w:tr w:rsidR="00673BEC" w:rsidRPr="00565F52" w14:paraId="594F9B99" w14:textId="77777777" w:rsidTr="00D633BB">
        <w:trPr>
          <w:trHeight w:val="1020"/>
        </w:trPr>
        <w:tc>
          <w:tcPr>
            <w:tcW w:w="3173" w:type="dxa"/>
          </w:tcPr>
          <w:p w14:paraId="6D586B8D" w14:textId="26672845" w:rsidR="00673BEC" w:rsidRPr="00565F52" w:rsidRDefault="00673BEC" w:rsidP="00850626">
            <w:pPr>
              <w:pStyle w:val="Header"/>
              <w:tabs>
                <w:tab w:val="clear" w:pos="4153"/>
                <w:tab w:val="clear" w:pos="8306"/>
              </w:tabs>
              <w:rPr>
                <w:noProof/>
                <w:sz w:val="20"/>
                <w:szCs w:val="20"/>
              </w:rPr>
            </w:pPr>
            <w:r w:rsidRPr="00565F52">
              <w:rPr>
                <w:sz w:val="20"/>
                <w:szCs w:val="20"/>
              </w:rPr>
              <w:t>Finanšu aktīvu vērtības samazinājums (</w:t>
            </w:r>
            <w:r w:rsidRPr="00565F52">
              <w:rPr>
                <w:i/>
                <w:sz w:val="20"/>
                <w:szCs w:val="20"/>
                <w:lang w:val="en-US"/>
              </w:rPr>
              <w:t>growth rate of impairments on financial assets</w:t>
            </w:r>
            <w:r w:rsidRPr="00565F52">
              <w:rPr>
                <w:sz w:val="20"/>
                <w:szCs w:val="20"/>
              </w:rPr>
              <w:t>)</w:t>
            </w:r>
          </w:p>
        </w:tc>
        <w:tc>
          <w:tcPr>
            <w:tcW w:w="3265" w:type="dxa"/>
          </w:tcPr>
          <w:p w14:paraId="7422EBD1" w14:textId="77777777" w:rsidR="00673BEC" w:rsidRPr="00565F52" w:rsidRDefault="00673BEC" w:rsidP="00066EF7">
            <w:pPr>
              <w:pStyle w:val="Header"/>
              <w:tabs>
                <w:tab w:val="clear" w:pos="4153"/>
                <w:tab w:val="clear" w:pos="8306"/>
              </w:tabs>
              <w:rPr>
                <w:noProof/>
                <w:sz w:val="20"/>
                <w:szCs w:val="20"/>
              </w:rPr>
            </w:pPr>
            <w:r w:rsidRPr="00565F52">
              <w:rPr>
                <w:noProof/>
                <w:sz w:val="20"/>
                <w:szCs w:val="20"/>
              </w:rPr>
              <w:t>Procentuāli izteikts iestādes finanšu aktīvu vērtības samazinājums attiecībā pret iepriekšējo atbilstošo periodu</w:t>
            </w:r>
          </w:p>
        </w:tc>
        <w:tc>
          <w:tcPr>
            <w:tcW w:w="2062" w:type="dxa"/>
          </w:tcPr>
          <w:p w14:paraId="7ABDAAD5" w14:textId="77777777" w:rsidR="00673BEC" w:rsidRPr="00565F52" w:rsidRDefault="00673BEC" w:rsidP="00066EF7">
            <w:pPr>
              <w:pStyle w:val="Header"/>
              <w:tabs>
                <w:tab w:val="clear" w:pos="4153"/>
                <w:tab w:val="clear" w:pos="8306"/>
              </w:tabs>
              <w:rPr>
                <w:noProof/>
                <w:sz w:val="20"/>
                <w:szCs w:val="20"/>
              </w:rPr>
            </w:pPr>
          </w:p>
        </w:tc>
      </w:tr>
      <w:tr w:rsidR="00673BEC" w:rsidRPr="00565F52" w14:paraId="5ADA5FFC" w14:textId="77777777" w:rsidTr="00D633BB">
        <w:trPr>
          <w:trHeight w:val="1020"/>
        </w:trPr>
        <w:tc>
          <w:tcPr>
            <w:tcW w:w="3173" w:type="dxa"/>
          </w:tcPr>
          <w:p w14:paraId="5E111DEA" w14:textId="77777777" w:rsidR="00673BEC" w:rsidRPr="00565F52" w:rsidRDefault="00673BEC" w:rsidP="00066EF7">
            <w:pPr>
              <w:pStyle w:val="Header"/>
              <w:tabs>
                <w:tab w:val="clear" w:pos="4153"/>
                <w:tab w:val="clear" w:pos="8306"/>
              </w:tabs>
              <w:rPr>
                <w:noProof/>
                <w:sz w:val="20"/>
                <w:szCs w:val="20"/>
              </w:rPr>
            </w:pPr>
            <w:r w:rsidRPr="00565F52">
              <w:rPr>
                <w:sz w:val="20"/>
                <w:szCs w:val="20"/>
              </w:rPr>
              <w:t>Būtiska ienākumus nenesošo aizdevumu ģeogrāfiskā vai nozares koncentrācija</w:t>
            </w:r>
          </w:p>
        </w:tc>
        <w:tc>
          <w:tcPr>
            <w:tcW w:w="3265" w:type="dxa"/>
          </w:tcPr>
          <w:p w14:paraId="51B571F9" w14:textId="77777777" w:rsidR="00673BEC" w:rsidRPr="00565F52" w:rsidRDefault="00673BEC" w:rsidP="00066EF7">
            <w:pPr>
              <w:pStyle w:val="Header"/>
              <w:tabs>
                <w:tab w:val="clear" w:pos="4153"/>
                <w:tab w:val="clear" w:pos="8306"/>
              </w:tabs>
              <w:rPr>
                <w:noProof/>
                <w:sz w:val="20"/>
                <w:szCs w:val="20"/>
              </w:rPr>
            </w:pPr>
            <w:r w:rsidRPr="00565F52">
              <w:rPr>
                <w:noProof/>
                <w:sz w:val="20"/>
                <w:szCs w:val="20"/>
              </w:rPr>
              <w:t>Procentuāli izteikta ienākumus nenesošo aizdevumu attiecība, iedalot aizdevumus grupās pēc aizdevuma ģeogrāfiskās vai nozares piederības, pret kopējiem aizdevumiem</w:t>
            </w:r>
          </w:p>
        </w:tc>
        <w:tc>
          <w:tcPr>
            <w:tcW w:w="2062" w:type="dxa"/>
          </w:tcPr>
          <w:p w14:paraId="38E240BD" w14:textId="77777777" w:rsidR="00673BEC" w:rsidRPr="00565F52" w:rsidRDefault="00673BEC" w:rsidP="00066EF7">
            <w:pPr>
              <w:pStyle w:val="Header"/>
              <w:tabs>
                <w:tab w:val="clear" w:pos="4153"/>
                <w:tab w:val="clear" w:pos="8306"/>
              </w:tabs>
              <w:rPr>
                <w:noProof/>
                <w:sz w:val="20"/>
                <w:szCs w:val="20"/>
              </w:rPr>
            </w:pPr>
          </w:p>
        </w:tc>
      </w:tr>
      <w:tr w:rsidR="00673BEC" w:rsidRPr="00565F52" w14:paraId="2B61E4A7" w14:textId="77777777" w:rsidTr="00D633BB">
        <w:trPr>
          <w:trHeight w:val="510"/>
        </w:trPr>
        <w:tc>
          <w:tcPr>
            <w:tcW w:w="3173" w:type="dxa"/>
          </w:tcPr>
          <w:p w14:paraId="06A131C6" w14:textId="3CB5F0B8" w:rsidR="00673BEC" w:rsidRPr="00565F52" w:rsidRDefault="00673BEC" w:rsidP="00066EF7">
            <w:pPr>
              <w:pStyle w:val="Header"/>
              <w:tabs>
                <w:tab w:val="clear" w:pos="4153"/>
                <w:tab w:val="clear" w:pos="8306"/>
              </w:tabs>
              <w:rPr>
                <w:noProof/>
                <w:sz w:val="20"/>
                <w:szCs w:val="20"/>
                <w:lang w:val="sv-SE"/>
              </w:rPr>
            </w:pPr>
            <w:r w:rsidRPr="00565F52">
              <w:rPr>
                <w:sz w:val="20"/>
                <w:szCs w:val="20"/>
                <w:lang w:val="sv-SE"/>
              </w:rPr>
              <w:t>Pārskatītie riska darījumi/kopējie riska darījumi</w:t>
            </w:r>
          </w:p>
        </w:tc>
        <w:tc>
          <w:tcPr>
            <w:tcW w:w="3265" w:type="dxa"/>
          </w:tcPr>
          <w:p w14:paraId="70FF29A1" w14:textId="77777777" w:rsidR="00673BEC" w:rsidRPr="00565F52" w:rsidRDefault="00673BEC" w:rsidP="00066EF7">
            <w:pPr>
              <w:pStyle w:val="Header"/>
              <w:tabs>
                <w:tab w:val="clear" w:pos="4153"/>
                <w:tab w:val="clear" w:pos="8306"/>
              </w:tabs>
              <w:rPr>
                <w:noProof/>
                <w:sz w:val="20"/>
                <w:szCs w:val="20"/>
                <w:lang w:val="sv-SE"/>
              </w:rPr>
            </w:pPr>
            <w:r w:rsidRPr="00565F52">
              <w:rPr>
                <w:noProof/>
                <w:sz w:val="20"/>
                <w:szCs w:val="20"/>
                <w:lang w:val="sv-SE"/>
              </w:rPr>
              <w:t>Pārskatīto</w:t>
            </w:r>
            <w:r w:rsidRPr="00565F52">
              <w:rPr>
                <w:sz w:val="20"/>
                <w:szCs w:val="20"/>
                <w:lang w:val="sv-SE"/>
              </w:rPr>
              <w:t xml:space="preserve"> </w:t>
            </w:r>
            <w:r w:rsidRPr="00565F52">
              <w:rPr>
                <w:noProof/>
                <w:sz w:val="20"/>
                <w:szCs w:val="20"/>
                <w:lang w:val="sv-SE"/>
              </w:rPr>
              <w:t>riska darījumu attiecība pret kopējiem riska darījumiem</w:t>
            </w:r>
          </w:p>
        </w:tc>
        <w:tc>
          <w:tcPr>
            <w:tcW w:w="2062" w:type="dxa"/>
          </w:tcPr>
          <w:p w14:paraId="07ED083E" w14:textId="77777777" w:rsidR="00673BEC" w:rsidRPr="00565F52" w:rsidRDefault="00673BEC" w:rsidP="00066EF7">
            <w:pPr>
              <w:pStyle w:val="Header"/>
              <w:tabs>
                <w:tab w:val="clear" w:pos="4153"/>
                <w:tab w:val="clear" w:pos="8306"/>
              </w:tabs>
              <w:rPr>
                <w:noProof/>
                <w:sz w:val="20"/>
                <w:szCs w:val="20"/>
                <w:lang w:val="sv-SE"/>
              </w:rPr>
            </w:pPr>
          </w:p>
        </w:tc>
      </w:tr>
      <w:tr w:rsidR="00673BEC" w:rsidRPr="00843C8C" w14:paraId="016915F4" w14:textId="77777777" w:rsidTr="002F5016">
        <w:trPr>
          <w:trHeight w:val="243"/>
        </w:trPr>
        <w:tc>
          <w:tcPr>
            <w:tcW w:w="6438" w:type="dxa"/>
            <w:gridSpan w:val="2"/>
          </w:tcPr>
          <w:p w14:paraId="658DA1FF" w14:textId="77777777" w:rsidR="00673BEC" w:rsidRPr="00843C8C" w:rsidRDefault="00673BEC" w:rsidP="00565F52">
            <w:pPr>
              <w:pStyle w:val="Header"/>
              <w:keepNext/>
              <w:tabs>
                <w:tab w:val="clear" w:pos="4153"/>
                <w:tab w:val="clear" w:pos="8306"/>
              </w:tabs>
              <w:jc w:val="both"/>
              <w:rPr>
                <w:b/>
                <w:sz w:val="22"/>
              </w:rPr>
            </w:pPr>
            <w:r w:rsidRPr="00843C8C">
              <w:rPr>
                <w:b/>
                <w:sz w:val="22"/>
              </w:rPr>
              <w:lastRenderedPageBreak/>
              <w:t>Tirgus situāciju raksturojošie rādītāji</w:t>
            </w:r>
          </w:p>
        </w:tc>
        <w:tc>
          <w:tcPr>
            <w:tcW w:w="2062" w:type="dxa"/>
          </w:tcPr>
          <w:p w14:paraId="058CB0D9" w14:textId="77777777" w:rsidR="00673BEC" w:rsidRPr="00843C8C" w:rsidRDefault="00673BEC" w:rsidP="00066EF7">
            <w:pPr>
              <w:pStyle w:val="Header"/>
              <w:tabs>
                <w:tab w:val="clear" w:pos="4153"/>
                <w:tab w:val="clear" w:pos="8306"/>
              </w:tabs>
              <w:ind w:left="720"/>
              <w:jc w:val="both"/>
              <w:rPr>
                <w:b/>
                <w:sz w:val="22"/>
              </w:rPr>
            </w:pPr>
          </w:p>
        </w:tc>
      </w:tr>
      <w:tr w:rsidR="00673BEC" w:rsidRPr="00565F52" w14:paraId="598FAF00" w14:textId="77777777" w:rsidTr="00D633BB">
        <w:trPr>
          <w:trHeight w:val="794"/>
        </w:trPr>
        <w:tc>
          <w:tcPr>
            <w:tcW w:w="3173" w:type="dxa"/>
          </w:tcPr>
          <w:p w14:paraId="377BF00F" w14:textId="77777777" w:rsidR="00673BEC" w:rsidRPr="00565F52" w:rsidRDefault="00673BEC" w:rsidP="00066EF7">
            <w:pPr>
              <w:pStyle w:val="Header"/>
              <w:tabs>
                <w:tab w:val="clear" w:pos="4153"/>
                <w:tab w:val="clear" w:pos="8306"/>
              </w:tabs>
              <w:rPr>
                <w:noProof/>
                <w:sz w:val="20"/>
                <w:szCs w:val="20"/>
              </w:rPr>
            </w:pPr>
            <w:r w:rsidRPr="00565F52">
              <w:rPr>
                <w:sz w:val="20"/>
                <w:szCs w:val="20"/>
              </w:rPr>
              <w:t>Vērtspapīra tirgus vērtības un bilances vērtības attiecība (</w:t>
            </w:r>
            <w:r w:rsidRPr="00565F52">
              <w:rPr>
                <w:i/>
                <w:sz w:val="20"/>
                <w:szCs w:val="20"/>
                <w:lang w:val="en-US"/>
              </w:rPr>
              <w:t>price to book ratio</w:t>
            </w:r>
            <w:r w:rsidRPr="00565F52">
              <w:rPr>
                <w:sz w:val="20"/>
                <w:szCs w:val="20"/>
              </w:rPr>
              <w:t>)</w:t>
            </w:r>
          </w:p>
        </w:tc>
        <w:tc>
          <w:tcPr>
            <w:tcW w:w="3265" w:type="dxa"/>
          </w:tcPr>
          <w:p w14:paraId="28B52EB1" w14:textId="77777777" w:rsidR="00673BEC" w:rsidRPr="00565F52" w:rsidRDefault="00673BEC" w:rsidP="00066EF7">
            <w:pPr>
              <w:pStyle w:val="Header"/>
              <w:tabs>
                <w:tab w:val="clear" w:pos="4153"/>
                <w:tab w:val="clear" w:pos="8306"/>
              </w:tabs>
              <w:rPr>
                <w:noProof/>
                <w:sz w:val="20"/>
                <w:szCs w:val="20"/>
              </w:rPr>
            </w:pPr>
            <w:r w:rsidRPr="00565F52">
              <w:rPr>
                <w:noProof/>
                <w:sz w:val="20"/>
                <w:szCs w:val="20"/>
              </w:rPr>
              <w:t>Iestādes kapitāla vērtspapīru (ja nepieciešams, iedalot pēc to veidiem) tirgus vērtības un bilances vērtības attiecība</w:t>
            </w:r>
          </w:p>
        </w:tc>
        <w:tc>
          <w:tcPr>
            <w:tcW w:w="2062" w:type="dxa"/>
          </w:tcPr>
          <w:p w14:paraId="49CD06EE" w14:textId="77777777" w:rsidR="00673BEC" w:rsidRPr="00565F52" w:rsidRDefault="00673BEC" w:rsidP="00066EF7">
            <w:pPr>
              <w:pStyle w:val="Header"/>
              <w:tabs>
                <w:tab w:val="clear" w:pos="4153"/>
                <w:tab w:val="clear" w:pos="8306"/>
              </w:tabs>
              <w:rPr>
                <w:noProof/>
                <w:sz w:val="20"/>
                <w:szCs w:val="20"/>
              </w:rPr>
            </w:pPr>
          </w:p>
        </w:tc>
      </w:tr>
      <w:tr w:rsidR="00673BEC" w:rsidRPr="00565F52" w14:paraId="13DFB633" w14:textId="77777777" w:rsidTr="003B39A3">
        <w:trPr>
          <w:trHeight w:val="501"/>
        </w:trPr>
        <w:tc>
          <w:tcPr>
            <w:tcW w:w="3173" w:type="dxa"/>
          </w:tcPr>
          <w:p w14:paraId="78398B55" w14:textId="77777777" w:rsidR="00673BEC" w:rsidRPr="00565F52" w:rsidRDefault="00673BEC" w:rsidP="00066EF7">
            <w:pPr>
              <w:pStyle w:val="Header"/>
              <w:tabs>
                <w:tab w:val="clear" w:pos="4153"/>
                <w:tab w:val="clear" w:pos="8306"/>
              </w:tabs>
              <w:rPr>
                <w:noProof/>
                <w:sz w:val="20"/>
                <w:szCs w:val="20"/>
              </w:rPr>
            </w:pPr>
            <w:r w:rsidRPr="00565F52">
              <w:rPr>
                <w:sz w:val="20"/>
                <w:szCs w:val="20"/>
              </w:rPr>
              <w:t>Iestādes reputācijas apdraudējums vai būtisks kaitējums reputācijai</w:t>
            </w:r>
          </w:p>
        </w:tc>
        <w:tc>
          <w:tcPr>
            <w:tcW w:w="3265" w:type="dxa"/>
          </w:tcPr>
          <w:p w14:paraId="52A33124" w14:textId="77777777" w:rsidR="00673BEC" w:rsidRPr="00565F52" w:rsidRDefault="00673BEC" w:rsidP="00066EF7">
            <w:pPr>
              <w:pStyle w:val="Header"/>
              <w:tabs>
                <w:tab w:val="clear" w:pos="4153"/>
                <w:tab w:val="clear" w:pos="8306"/>
              </w:tabs>
              <w:rPr>
                <w:noProof/>
                <w:sz w:val="20"/>
                <w:szCs w:val="20"/>
              </w:rPr>
            </w:pPr>
            <w:r w:rsidRPr="00565F52">
              <w:rPr>
                <w:noProof/>
                <w:sz w:val="20"/>
                <w:szCs w:val="20"/>
              </w:rPr>
              <w:t>Kvalitatīvs rādītājs</w:t>
            </w:r>
          </w:p>
        </w:tc>
        <w:tc>
          <w:tcPr>
            <w:tcW w:w="2062" w:type="dxa"/>
          </w:tcPr>
          <w:p w14:paraId="59A11642" w14:textId="77777777" w:rsidR="00673BEC" w:rsidRPr="00565F52" w:rsidRDefault="00673BEC" w:rsidP="00066EF7">
            <w:pPr>
              <w:pStyle w:val="Header"/>
              <w:tabs>
                <w:tab w:val="clear" w:pos="4153"/>
                <w:tab w:val="clear" w:pos="8306"/>
              </w:tabs>
              <w:rPr>
                <w:noProof/>
                <w:sz w:val="20"/>
                <w:szCs w:val="20"/>
              </w:rPr>
            </w:pPr>
          </w:p>
        </w:tc>
      </w:tr>
      <w:tr w:rsidR="00673BEC" w:rsidRPr="00565F52" w14:paraId="680EA2A6" w14:textId="77777777" w:rsidTr="003B39A3">
        <w:trPr>
          <w:trHeight w:val="268"/>
        </w:trPr>
        <w:tc>
          <w:tcPr>
            <w:tcW w:w="3173" w:type="dxa"/>
          </w:tcPr>
          <w:p w14:paraId="085D7C4D" w14:textId="77777777" w:rsidR="00673BEC" w:rsidRPr="00565F52" w:rsidRDefault="00673BEC" w:rsidP="00066EF7">
            <w:pPr>
              <w:pStyle w:val="Header"/>
              <w:tabs>
                <w:tab w:val="clear" w:pos="4153"/>
                <w:tab w:val="clear" w:pos="8306"/>
              </w:tabs>
              <w:rPr>
                <w:noProof/>
                <w:sz w:val="20"/>
                <w:szCs w:val="20"/>
              </w:rPr>
            </w:pPr>
            <w:r w:rsidRPr="00565F52">
              <w:rPr>
                <w:sz w:val="20"/>
                <w:szCs w:val="20"/>
              </w:rPr>
              <w:t xml:space="preserve">Negatīva informācija medijos </w:t>
            </w:r>
          </w:p>
        </w:tc>
        <w:tc>
          <w:tcPr>
            <w:tcW w:w="3265" w:type="dxa"/>
          </w:tcPr>
          <w:p w14:paraId="05764B2D" w14:textId="77777777" w:rsidR="00673BEC" w:rsidRPr="00565F52" w:rsidRDefault="00673BEC" w:rsidP="00066EF7">
            <w:pPr>
              <w:pStyle w:val="Header"/>
              <w:tabs>
                <w:tab w:val="clear" w:pos="4153"/>
                <w:tab w:val="clear" w:pos="8306"/>
              </w:tabs>
              <w:rPr>
                <w:noProof/>
                <w:sz w:val="20"/>
                <w:szCs w:val="20"/>
              </w:rPr>
            </w:pPr>
            <w:r w:rsidRPr="00565F52">
              <w:rPr>
                <w:noProof/>
                <w:sz w:val="20"/>
                <w:szCs w:val="20"/>
              </w:rPr>
              <w:t>Kvalitatīvs rādītājs</w:t>
            </w:r>
          </w:p>
        </w:tc>
        <w:tc>
          <w:tcPr>
            <w:tcW w:w="2062" w:type="dxa"/>
          </w:tcPr>
          <w:p w14:paraId="262EAF7A" w14:textId="77777777" w:rsidR="00673BEC" w:rsidRPr="00565F52" w:rsidRDefault="00673BEC" w:rsidP="00066EF7">
            <w:pPr>
              <w:pStyle w:val="Header"/>
              <w:tabs>
                <w:tab w:val="clear" w:pos="4153"/>
                <w:tab w:val="clear" w:pos="8306"/>
              </w:tabs>
              <w:rPr>
                <w:noProof/>
                <w:sz w:val="20"/>
                <w:szCs w:val="20"/>
              </w:rPr>
            </w:pPr>
          </w:p>
        </w:tc>
      </w:tr>
      <w:tr w:rsidR="00673BEC" w:rsidRPr="00843C8C" w14:paraId="6A286B51" w14:textId="77777777" w:rsidTr="002F5016">
        <w:trPr>
          <w:trHeight w:val="243"/>
        </w:trPr>
        <w:tc>
          <w:tcPr>
            <w:tcW w:w="6438" w:type="dxa"/>
            <w:gridSpan w:val="2"/>
          </w:tcPr>
          <w:p w14:paraId="1482B783" w14:textId="77777777" w:rsidR="00673BEC" w:rsidRPr="00843C8C" w:rsidRDefault="00673BEC" w:rsidP="00D633BB">
            <w:pPr>
              <w:pStyle w:val="Header"/>
              <w:keepNext/>
              <w:tabs>
                <w:tab w:val="clear" w:pos="4153"/>
                <w:tab w:val="clear" w:pos="8306"/>
              </w:tabs>
              <w:jc w:val="both"/>
              <w:rPr>
                <w:b/>
                <w:sz w:val="22"/>
              </w:rPr>
            </w:pPr>
            <w:r w:rsidRPr="00843C8C">
              <w:rPr>
                <w:b/>
                <w:sz w:val="22"/>
              </w:rPr>
              <w:t>Makroekonomiskie rādītāji</w:t>
            </w:r>
          </w:p>
        </w:tc>
        <w:tc>
          <w:tcPr>
            <w:tcW w:w="2062" w:type="dxa"/>
          </w:tcPr>
          <w:p w14:paraId="75C6E412" w14:textId="77777777" w:rsidR="00673BEC" w:rsidRPr="00843C8C" w:rsidRDefault="00673BEC" w:rsidP="00066EF7">
            <w:pPr>
              <w:pStyle w:val="Header"/>
              <w:tabs>
                <w:tab w:val="clear" w:pos="4153"/>
                <w:tab w:val="clear" w:pos="8306"/>
              </w:tabs>
              <w:ind w:left="720"/>
              <w:jc w:val="both"/>
              <w:rPr>
                <w:b/>
                <w:sz w:val="22"/>
              </w:rPr>
            </w:pPr>
          </w:p>
        </w:tc>
      </w:tr>
      <w:tr w:rsidR="00673BEC" w:rsidRPr="00565F52" w14:paraId="29B928F8" w14:textId="77777777" w:rsidTr="00D633BB">
        <w:trPr>
          <w:trHeight w:val="1020"/>
        </w:trPr>
        <w:tc>
          <w:tcPr>
            <w:tcW w:w="3173" w:type="dxa"/>
          </w:tcPr>
          <w:p w14:paraId="2BA9E81B" w14:textId="77777777" w:rsidR="00673BEC" w:rsidRPr="00565F52" w:rsidRDefault="00673BEC" w:rsidP="00066EF7">
            <w:pPr>
              <w:pStyle w:val="Header"/>
              <w:tabs>
                <w:tab w:val="clear" w:pos="4153"/>
                <w:tab w:val="clear" w:pos="8306"/>
              </w:tabs>
              <w:rPr>
                <w:noProof/>
                <w:sz w:val="20"/>
                <w:szCs w:val="20"/>
              </w:rPr>
            </w:pPr>
            <w:r w:rsidRPr="00565F52">
              <w:rPr>
                <w:sz w:val="20"/>
                <w:szCs w:val="20"/>
              </w:rPr>
              <w:t>Negatīva reitinga prognoze vai valsts reitinga pazeminājums (</w:t>
            </w:r>
            <w:r w:rsidRPr="00565F52">
              <w:rPr>
                <w:i/>
                <w:sz w:val="20"/>
                <w:szCs w:val="20"/>
                <w:lang w:val="en-US"/>
              </w:rPr>
              <w:t>rating under negative review or rating downgrade</w:t>
            </w:r>
            <w:r w:rsidRPr="00565F52">
              <w:rPr>
                <w:sz w:val="20"/>
                <w:szCs w:val="20"/>
              </w:rPr>
              <w:t>)</w:t>
            </w:r>
          </w:p>
        </w:tc>
        <w:tc>
          <w:tcPr>
            <w:tcW w:w="3265" w:type="dxa"/>
          </w:tcPr>
          <w:p w14:paraId="303A19F1" w14:textId="77777777" w:rsidR="00673BEC" w:rsidRPr="00565F52" w:rsidRDefault="00673BEC" w:rsidP="00066EF7">
            <w:pPr>
              <w:pStyle w:val="Header"/>
              <w:tabs>
                <w:tab w:val="clear" w:pos="4153"/>
                <w:tab w:val="clear" w:pos="8306"/>
              </w:tabs>
              <w:rPr>
                <w:noProof/>
                <w:sz w:val="20"/>
                <w:szCs w:val="20"/>
              </w:rPr>
            </w:pPr>
            <w:r w:rsidRPr="00565F52">
              <w:rPr>
                <w:noProof/>
                <w:sz w:val="20"/>
                <w:szCs w:val="20"/>
              </w:rPr>
              <w:t xml:space="preserve">Kvalitatīvs rādītājs </w:t>
            </w:r>
          </w:p>
        </w:tc>
        <w:tc>
          <w:tcPr>
            <w:tcW w:w="2062" w:type="dxa"/>
          </w:tcPr>
          <w:p w14:paraId="40020CFD" w14:textId="77777777" w:rsidR="00673BEC" w:rsidRPr="00565F52" w:rsidRDefault="00673BEC" w:rsidP="00066EF7">
            <w:pPr>
              <w:pStyle w:val="Header"/>
              <w:tabs>
                <w:tab w:val="clear" w:pos="4153"/>
                <w:tab w:val="clear" w:pos="8306"/>
              </w:tabs>
              <w:rPr>
                <w:noProof/>
                <w:sz w:val="20"/>
                <w:szCs w:val="20"/>
              </w:rPr>
            </w:pPr>
          </w:p>
        </w:tc>
      </w:tr>
      <w:tr w:rsidR="00673BEC" w:rsidRPr="00565F52" w14:paraId="3384F4D6" w14:textId="77777777" w:rsidTr="00D633BB">
        <w:trPr>
          <w:trHeight w:val="624"/>
        </w:trPr>
        <w:tc>
          <w:tcPr>
            <w:tcW w:w="3173" w:type="dxa"/>
          </w:tcPr>
          <w:p w14:paraId="3F656A84" w14:textId="77777777" w:rsidR="00673BEC" w:rsidRPr="00565F52" w:rsidRDefault="00673BEC" w:rsidP="00066EF7">
            <w:pPr>
              <w:pStyle w:val="Header"/>
              <w:tabs>
                <w:tab w:val="clear" w:pos="4153"/>
                <w:tab w:val="clear" w:pos="8306"/>
              </w:tabs>
              <w:rPr>
                <w:noProof/>
                <w:sz w:val="20"/>
                <w:szCs w:val="20"/>
              </w:rPr>
            </w:pPr>
            <w:r w:rsidRPr="00565F52">
              <w:rPr>
                <w:sz w:val="20"/>
                <w:szCs w:val="20"/>
              </w:rPr>
              <w:t>Bezdarba līmenis</w:t>
            </w:r>
          </w:p>
        </w:tc>
        <w:tc>
          <w:tcPr>
            <w:tcW w:w="3265" w:type="dxa"/>
          </w:tcPr>
          <w:p w14:paraId="30B41B2D" w14:textId="77777777" w:rsidR="00673BEC" w:rsidRPr="00565F52" w:rsidRDefault="00673BEC" w:rsidP="00066EF7">
            <w:pPr>
              <w:pStyle w:val="Header"/>
              <w:tabs>
                <w:tab w:val="clear" w:pos="4153"/>
                <w:tab w:val="clear" w:pos="8306"/>
              </w:tabs>
              <w:rPr>
                <w:noProof/>
                <w:sz w:val="20"/>
                <w:szCs w:val="20"/>
              </w:rPr>
            </w:pPr>
            <w:r w:rsidRPr="00565F52">
              <w:rPr>
                <w:noProof/>
                <w:sz w:val="20"/>
                <w:szCs w:val="20"/>
              </w:rPr>
              <w:t>Procentuāli izteikta reģistrēto bezdarbnieku skaita attiecība pret ekonomiski aktīvo iedzīvotāju skaitu</w:t>
            </w:r>
          </w:p>
        </w:tc>
        <w:tc>
          <w:tcPr>
            <w:tcW w:w="2062" w:type="dxa"/>
          </w:tcPr>
          <w:p w14:paraId="0883634B" w14:textId="77777777" w:rsidR="00673BEC" w:rsidRPr="00565F52" w:rsidRDefault="00673BEC" w:rsidP="00066EF7">
            <w:pPr>
              <w:pStyle w:val="Header"/>
              <w:tabs>
                <w:tab w:val="clear" w:pos="4153"/>
                <w:tab w:val="clear" w:pos="8306"/>
              </w:tabs>
              <w:rPr>
                <w:noProof/>
                <w:sz w:val="20"/>
                <w:szCs w:val="20"/>
              </w:rPr>
            </w:pPr>
          </w:p>
        </w:tc>
      </w:tr>
    </w:tbl>
    <w:p w14:paraId="2C0227E2" w14:textId="77777777" w:rsidR="00886CF8" w:rsidRPr="009E1F8A" w:rsidRDefault="00886CF8" w:rsidP="00886CF8">
      <w:pPr>
        <w:pStyle w:val="NApunkts1"/>
        <w:numPr>
          <w:ilvl w:val="0"/>
          <w:numId w:val="0"/>
        </w:numPr>
        <w:spacing w:after="240"/>
        <w:rPr>
          <w:sz w:val="20"/>
          <w:szCs w:val="20"/>
        </w:rPr>
      </w:pPr>
      <w:r w:rsidRPr="009E1F8A">
        <w:rPr>
          <w:sz w:val="20"/>
          <w:szCs w:val="20"/>
        </w:rPr>
        <w:t>Piezīmes</w:t>
      </w:r>
    </w:p>
    <w:p w14:paraId="4B59EEB4" w14:textId="02ADB8C8" w:rsidR="00886CF8" w:rsidRPr="009E1F8A" w:rsidRDefault="00886CF8" w:rsidP="00886CF8">
      <w:pPr>
        <w:pStyle w:val="Header"/>
        <w:tabs>
          <w:tab w:val="clear" w:pos="4153"/>
          <w:tab w:val="clear" w:pos="8306"/>
        </w:tabs>
        <w:jc w:val="both"/>
        <w:rPr>
          <w:sz w:val="20"/>
          <w:szCs w:val="20"/>
        </w:rPr>
      </w:pPr>
      <w:r w:rsidRPr="009E1F8A">
        <w:rPr>
          <w:sz w:val="20"/>
          <w:szCs w:val="20"/>
          <w:vertAlign w:val="superscript"/>
        </w:rPr>
        <w:t>i</w:t>
      </w:r>
      <w:r w:rsidR="00072DBC" w:rsidRPr="009E1F8A">
        <w:rPr>
          <w:sz w:val="20"/>
          <w:szCs w:val="20"/>
        </w:rPr>
        <w:t> </w:t>
      </w:r>
      <w:r w:rsidRPr="009E1F8A">
        <w:rPr>
          <w:sz w:val="20"/>
          <w:szCs w:val="20"/>
        </w:rPr>
        <w:t>1. klases un 1. "</w:t>
      </w:r>
      <w:r w:rsidR="00850626">
        <w:rPr>
          <w:sz w:val="20"/>
          <w:szCs w:val="20"/>
        </w:rPr>
        <w:t>–</w:t>
      </w:r>
      <w:r w:rsidRPr="009E1F8A">
        <w:rPr>
          <w:sz w:val="20"/>
          <w:szCs w:val="20"/>
        </w:rPr>
        <w:t>" klases ieguldījumu brokeru sabiedrības</w:t>
      </w:r>
      <w:r w:rsidR="00D5567E">
        <w:rPr>
          <w:sz w:val="20"/>
          <w:szCs w:val="20"/>
        </w:rPr>
        <w:t> </w:t>
      </w:r>
      <w:r w:rsidRPr="009E1F8A">
        <w:rPr>
          <w:sz w:val="20"/>
          <w:szCs w:val="20"/>
        </w:rPr>
        <w:t>– sistēmiski nozīmīg</w:t>
      </w:r>
      <w:r w:rsidR="003D6DC9" w:rsidRPr="009E1F8A">
        <w:rPr>
          <w:sz w:val="20"/>
          <w:szCs w:val="20"/>
        </w:rPr>
        <w:t>a</w:t>
      </w:r>
      <w:r w:rsidRPr="009E1F8A">
        <w:rPr>
          <w:sz w:val="20"/>
          <w:szCs w:val="20"/>
        </w:rPr>
        <w:t>s ieguldījumu brokeru sabiedrības, uz kurām attiecas prudenciālās prasības, kas saistošas kredītiestādēm:</w:t>
      </w:r>
    </w:p>
    <w:p w14:paraId="54275345" w14:textId="77777777" w:rsidR="00886CF8" w:rsidRPr="009E1F8A" w:rsidRDefault="00886CF8" w:rsidP="009E1F8A">
      <w:pPr>
        <w:pStyle w:val="Header"/>
        <w:numPr>
          <w:ilvl w:val="0"/>
          <w:numId w:val="143"/>
        </w:numPr>
        <w:tabs>
          <w:tab w:val="left" w:pos="142"/>
        </w:tabs>
        <w:ind w:left="0" w:firstLine="0"/>
        <w:jc w:val="both"/>
        <w:rPr>
          <w:sz w:val="20"/>
          <w:szCs w:val="20"/>
        </w:rPr>
      </w:pPr>
      <w:r w:rsidRPr="009E1F8A">
        <w:rPr>
          <w:sz w:val="20"/>
          <w:szCs w:val="20"/>
        </w:rPr>
        <w:t>1. klases ieguldījumu brokeru sabiedrības, kuras atbilst terminam "kredītiestāde" Regulas Nr. 575/2013 4. panta 1. punkta "b" apakšpunkta izpratnē un kuras saņēmušas kredītiestādes licenci (atļauju) atbilstoši Kredītiestāžu likuma 11.</w:t>
      </w:r>
      <w:r w:rsidRPr="009E1F8A">
        <w:rPr>
          <w:sz w:val="20"/>
          <w:szCs w:val="20"/>
          <w:vertAlign w:val="superscript"/>
        </w:rPr>
        <w:t>2</w:t>
      </w:r>
      <w:r w:rsidRPr="009E1F8A">
        <w:rPr>
          <w:sz w:val="20"/>
          <w:szCs w:val="20"/>
        </w:rPr>
        <w:t> pantam;</w:t>
      </w:r>
    </w:p>
    <w:p w14:paraId="03B25CC8" w14:textId="22F5BD5B" w:rsidR="00886CF8" w:rsidRPr="009E1F8A" w:rsidRDefault="00886CF8" w:rsidP="009E1F8A">
      <w:pPr>
        <w:pStyle w:val="Header"/>
        <w:numPr>
          <w:ilvl w:val="0"/>
          <w:numId w:val="143"/>
        </w:numPr>
        <w:tabs>
          <w:tab w:val="left" w:pos="142"/>
        </w:tabs>
        <w:spacing w:after="240"/>
        <w:ind w:left="0" w:firstLine="0"/>
        <w:jc w:val="both"/>
        <w:rPr>
          <w:sz w:val="20"/>
          <w:szCs w:val="20"/>
        </w:rPr>
      </w:pPr>
      <w:r w:rsidRPr="009E1F8A">
        <w:rPr>
          <w:sz w:val="20"/>
          <w:szCs w:val="20"/>
        </w:rPr>
        <w:t>1. </w:t>
      </w:r>
      <w:r w:rsidR="00850626" w:rsidRPr="009E1F8A">
        <w:rPr>
          <w:sz w:val="20"/>
          <w:szCs w:val="20"/>
        </w:rPr>
        <w:t>"</w:t>
      </w:r>
      <w:r w:rsidR="00850626">
        <w:rPr>
          <w:sz w:val="20"/>
          <w:szCs w:val="20"/>
        </w:rPr>
        <w:t>–</w:t>
      </w:r>
      <w:r w:rsidR="00850626" w:rsidRPr="009E1F8A">
        <w:rPr>
          <w:sz w:val="20"/>
          <w:szCs w:val="20"/>
        </w:rPr>
        <w:t xml:space="preserve">" </w:t>
      </w:r>
      <w:r w:rsidRPr="009E1F8A">
        <w:rPr>
          <w:sz w:val="20"/>
          <w:szCs w:val="20"/>
        </w:rPr>
        <w:t>klases ieguldījumu brokeru sabiedrības, kuras minētas Regulas</w:t>
      </w:r>
      <w:r w:rsidR="00D5567E" w:rsidRPr="009E1F8A">
        <w:rPr>
          <w:sz w:val="20"/>
          <w:szCs w:val="20"/>
        </w:rPr>
        <w:t> </w:t>
      </w:r>
      <w:r w:rsidRPr="009E1F8A">
        <w:rPr>
          <w:sz w:val="20"/>
          <w:szCs w:val="20"/>
        </w:rPr>
        <w:t>2019/2033 1. panta 2.</w:t>
      </w:r>
      <w:r w:rsidR="00B27A53" w:rsidRPr="009E1F8A">
        <w:rPr>
          <w:sz w:val="20"/>
          <w:szCs w:val="20"/>
        </w:rPr>
        <w:t> </w:t>
      </w:r>
      <w:r w:rsidRPr="009E1F8A">
        <w:rPr>
          <w:sz w:val="20"/>
          <w:szCs w:val="20"/>
        </w:rPr>
        <w:t>un 5.</w:t>
      </w:r>
      <w:r w:rsidR="00B27A53" w:rsidRPr="009E1F8A">
        <w:rPr>
          <w:sz w:val="20"/>
          <w:szCs w:val="20"/>
        </w:rPr>
        <w:t> </w:t>
      </w:r>
      <w:r w:rsidRPr="009E1F8A">
        <w:rPr>
          <w:sz w:val="20"/>
          <w:szCs w:val="20"/>
        </w:rPr>
        <w:t>punktā un kuras saskaņā ar Ieguldījumu brokeru sabiedrību likuma 3. panta trešo daļu piemēro Kredītiestāžu likumā un uz tā pamata Latvijas Bankas izdotajos noteikumos paredzētās prudenciālās prasības.</w:t>
      </w:r>
    </w:p>
    <w:p w14:paraId="6C9E088B" w14:textId="140B5ACE" w:rsidR="00886CF8" w:rsidRPr="009E1F8A" w:rsidRDefault="00886CF8" w:rsidP="00886CF8">
      <w:pPr>
        <w:pStyle w:val="Header"/>
        <w:jc w:val="both"/>
        <w:rPr>
          <w:sz w:val="20"/>
          <w:szCs w:val="20"/>
        </w:rPr>
      </w:pPr>
      <w:r w:rsidRPr="009E1F8A">
        <w:rPr>
          <w:rStyle w:val="FootnoteReference"/>
          <w:sz w:val="20"/>
          <w:szCs w:val="20"/>
        </w:rPr>
        <w:t>i</w:t>
      </w:r>
      <w:r w:rsidRPr="009E1F8A">
        <w:rPr>
          <w:sz w:val="20"/>
          <w:szCs w:val="20"/>
          <w:vertAlign w:val="superscript"/>
        </w:rPr>
        <w:t>i</w:t>
      </w:r>
      <w:r w:rsidR="00072DBC" w:rsidRPr="009E1F8A">
        <w:rPr>
          <w:sz w:val="20"/>
          <w:szCs w:val="20"/>
        </w:rPr>
        <w:t> </w:t>
      </w:r>
      <w:r w:rsidRPr="009E1F8A">
        <w:rPr>
          <w:sz w:val="20"/>
          <w:szCs w:val="20"/>
        </w:rPr>
        <w:t>2. un 3. klases ieguldījumu brokeru sabiedrības:</w:t>
      </w:r>
    </w:p>
    <w:p w14:paraId="05BABCED" w14:textId="2DB48E55" w:rsidR="00886CF8" w:rsidRPr="009E1F8A" w:rsidRDefault="00886CF8" w:rsidP="009E1F8A">
      <w:pPr>
        <w:pStyle w:val="Header"/>
        <w:numPr>
          <w:ilvl w:val="0"/>
          <w:numId w:val="143"/>
        </w:numPr>
        <w:tabs>
          <w:tab w:val="left" w:pos="142"/>
        </w:tabs>
        <w:ind w:left="0" w:firstLine="0"/>
        <w:jc w:val="both"/>
        <w:rPr>
          <w:sz w:val="20"/>
          <w:szCs w:val="20"/>
        </w:rPr>
      </w:pPr>
      <w:r w:rsidRPr="009E1F8A">
        <w:rPr>
          <w:sz w:val="20"/>
          <w:szCs w:val="20"/>
        </w:rPr>
        <w:t>3. klases ieguldījumu brokeru sabiedrības</w:t>
      </w:r>
      <w:r w:rsidR="00B27A53" w:rsidRPr="009E1F8A">
        <w:rPr>
          <w:sz w:val="20"/>
          <w:szCs w:val="20"/>
        </w:rPr>
        <w:t> </w:t>
      </w:r>
      <w:r w:rsidRPr="009E1F8A">
        <w:rPr>
          <w:sz w:val="20"/>
          <w:szCs w:val="20"/>
        </w:rPr>
        <w:t>– ieguldījumu brokeru sabiedrības, kuras uzskatāmas par nelielām un savstarpēji nesaistītām ieguldījumu brokeru sabiedrībām atbilstoši Regulas</w:t>
      </w:r>
      <w:r w:rsidR="00D5567E" w:rsidRPr="009E1F8A">
        <w:rPr>
          <w:sz w:val="20"/>
          <w:szCs w:val="20"/>
        </w:rPr>
        <w:t> </w:t>
      </w:r>
      <w:r w:rsidRPr="009E1F8A">
        <w:rPr>
          <w:sz w:val="20"/>
          <w:szCs w:val="20"/>
        </w:rPr>
        <w:t>2019/2033 12.</w:t>
      </w:r>
      <w:r w:rsidR="00B27A53" w:rsidRPr="009E1F8A">
        <w:rPr>
          <w:sz w:val="20"/>
          <w:szCs w:val="20"/>
        </w:rPr>
        <w:t> </w:t>
      </w:r>
      <w:r w:rsidRPr="009E1F8A">
        <w:rPr>
          <w:sz w:val="20"/>
          <w:szCs w:val="20"/>
        </w:rPr>
        <w:t xml:space="preserve">pantam; </w:t>
      </w:r>
    </w:p>
    <w:p w14:paraId="67EE9075" w14:textId="2B3B59D8" w:rsidR="00886CF8" w:rsidRPr="009E1F8A" w:rsidRDefault="00886CF8" w:rsidP="009E1F8A">
      <w:pPr>
        <w:pStyle w:val="Header"/>
        <w:numPr>
          <w:ilvl w:val="0"/>
          <w:numId w:val="143"/>
        </w:numPr>
        <w:tabs>
          <w:tab w:val="left" w:pos="142"/>
        </w:tabs>
        <w:ind w:left="0" w:firstLine="0"/>
        <w:jc w:val="both"/>
        <w:rPr>
          <w:sz w:val="20"/>
          <w:szCs w:val="20"/>
        </w:rPr>
      </w:pPr>
      <w:r w:rsidRPr="009E1F8A">
        <w:rPr>
          <w:sz w:val="20"/>
          <w:szCs w:val="20"/>
        </w:rPr>
        <w:t>2. klases ieguldījumu brokeru sabiedrības</w:t>
      </w:r>
      <w:r w:rsidR="00B27A53" w:rsidRPr="009E1F8A">
        <w:rPr>
          <w:sz w:val="20"/>
          <w:szCs w:val="20"/>
        </w:rPr>
        <w:t> </w:t>
      </w:r>
      <w:r w:rsidRPr="009E1F8A">
        <w:rPr>
          <w:sz w:val="20"/>
          <w:szCs w:val="20"/>
        </w:rPr>
        <w:t>– ieguldījumu brokeru sabiedrības, kuras nav 3.</w:t>
      </w:r>
      <w:r w:rsidR="00B27A53" w:rsidRPr="009E1F8A">
        <w:rPr>
          <w:sz w:val="20"/>
          <w:szCs w:val="20"/>
        </w:rPr>
        <w:t> </w:t>
      </w:r>
      <w:r w:rsidRPr="009E1F8A">
        <w:rPr>
          <w:sz w:val="20"/>
          <w:szCs w:val="20"/>
        </w:rPr>
        <w:t>klases ieguldījumu brokeru sabiedrības, 1.</w:t>
      </w:r>
      <w:r w:rsidR="00D5567E">
        <w:rPr>
          <w:sz w:val="20"/>
          <w:szCs w:val="20"/>
        </w:rPr>
        <w:t> </w:t>
      </w:r>
      <w:r w:rsidRPr="009E1F8A">
        <w:rPr>
          <w:sz w:val="20"/>
          <w:szCs w:val="20"/>
        </w:rPr>
        <w:t>klases ieguldījumu brokeru sabiedrības vai 1.</w:t>
      </w:r>
      <w:r w:rsidR="00D5567E" w:rsidRPr="009E1F8A">
        <w:rPr>
          <w:sz w:val="20"/>
          <w:szCs w:val="20"/>
        </w:rPr>
        <w:t> </w:t>
      </w:r>
      <w:r w:rsidR="00850626" w:rsidRPr="009E1F8A">
        <w:rPr>
          <w:sz w:val="20"/>
          <w:szCs w:val="20"/>
        </w:rPr>
        <w:t>"</w:t>
      </w:r>
      <w:r w:rsidR="00850626">
        <w:rPr>
          <w:sz w:val="20"/>
          <w:szCs w:val="20"/>
        </w:rPr>
        <w:t>–</w:t>
      </w:r>
      <w:r w:rsidR="00850626" w:rsidRPr="009E1F8A">
        <w:rPr>
          <w:sz w:val="20"/>
          <w:szCs w:val="20"/>
        </w:rPr>
        <w:t xml:space="preserve">" </w:t>
      </w:r>
      <w:r w:rsidRPr="009E1F8A">
        <w:rPr>
          <w:sz w:val="20"/>
          <w:szCs w:val="20"/>
        </w:rPr>
        <w:t>klases ieguldījumu brokeru sabiedrības.</w:t>
      </w:r>
    </w:p>
    <w:p w14:paraId="13F00281" w14:textId="2D42A382" w:rsidR="00FA055C" w:rsidRPr="0025588D" w:rsidRDefault="009C7FF1" w:rsidP="009C7FF1">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6D395C" w14:paraId="0A3EB8F7" w14:textId="77777777" w:rsidTr="005E582F">
        <w:tc>
          <w:tcPr>
            <w:tcW w:w="4928" w:type="dxa"/>
            <w:vAlign w:val="bottom"/>
          </w:tcPr>
          <w:p w14:paraId="799CBDB1" w14:textId="6BAA05DB" w:rsidR="006D395C" w:rsidRDefault="00FD2D65" w:rsidP="00FA055C">
            <w:pPr>
              <w:pStyle w:val="NoSpacing"/>
              <w:ind w:left="-107"/>
              <w:rPr>
                <w:rFonts w:cs="Times New Roman"/>
              </w:rPr>
            </w:pPr>
            <w:sdt>
              <w:sdtPr>
                <w:alias w:val="Amats"/>
                <w:tag w:val="Amats"/>
                <w:id w:val="25448078"/>
                <w:placeholder>
                  <w:docPart w:val="6F2CD7130B82439383AD60CB1522BBB2"/>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A57A6A" w:rsidRPr="002F045B">
                  <w:t>Latvijas Bankas prezidents</w:t>
                </w:r>
              </w:sdtContent>
            </w:sdt>
          </w:p>
        </w:tc>
        <w:sdt>
          <w:sdtPr>
            <w:rPr>
              <w:rFonts w:cs="Times New Roman"/>
            </w:rPr>
            <w:alias w:val="V. Uzvārds"/>
            <w:tag w:val="V. Uzvārds"/>
            <w:id w:val="25448079"/>
            <w:placeholder>
              <w:docPart w:val="D6B4509FD7894CE9987408A96B74492E"/>
            </w:placeholder>
          </w:sdtPr>
          <w:sdtEndPr/>
          <w:sdtContent>
            <w:tc>
              <w:tcPr>
                <w:tcW w:w="3792" w:type="dxa"/>
                <w:vAlign w:val="bottom"/>
              </w:tcPr>
              <w:p w14:paraId="0D261D4D" w14:textId="7D68D9C9" w:rsidR="006D395C" w:rsidRDefault="00A57A6A" w:rsidP="00C523D5">
                <w:pPr>
                  <w:pStyle w:val="NoSpacing"/>
                  <w:ind w:right="-111"/>
                  <w:jc w:val="right"/>
                  <w:rPr>
                    <w:rFonts w:cs="Times New Roman"/>
                  </w:rPr>
                </w:pPr>
                <w:r w:rsidRPr="00A57A6A">
                  <w:rPr>
                    <w:rFonts w:cs="Times New Roman"/>
                  </w:rPr>
                  <w:t>M.</w:t>
                </w:r>
                <w:r w:rsidR="00D5567E">
                  <w:rPr>
                    <w:rFonts w:cs="Times New Roman"/>
                  </w:rPr>
                  <w:t> </w:t>
                </w:r>
                <w:r w:rsidRPr="00A57A6A">
                  <w:rPr>
                    <w:rFonts w:cs="Times New Roman"/>
                  </w:rPr>
                  <w:t>Kazāks</w:t>
                </w:r>
              </w:p>
            </w:tc>
          </w:sdtContent>
        </w:sdt>
      </w:tr>
    </w:tbl>
    <w:p w14:paraId="234A92BB" w14:textId="77777777" w:rsidR="006D395C" w:rsidRDefault="006D395C" w:rsidP="006D395C">
      <w:pPr>
        <w:rPr>
          <w:rFonts w:cs="Times New Roman"/>
          <w:szCs w:val="24"/>
        </w:rPr>
      </w:pPr>
    </w:p>
    <w:p w14:paraId="0A3CD4A7" w14:textId="77777777" w:rsidR="00CF03AB" w:rsidRDefault="00CF03AB">
      <w:pPr>
        <w:spacing w:after="200" w:line="276" w:lineRule="auto"/>
        <w:rPr>
          <w:rFonts w:cs="Times New Roman"/>
          <w:szCs w:val="24"/>
        </w:rPr>
        <w:sectPr w:rsidR="00CF03AB" w:rsidSect="002801B2">
          <w:headerReference w:type="default" r:id="rId8"/>
          <w:headerReference w:type="first" r:id="rId9"/>
          <w:pgSz w:w="11906" w:h="16838" w:code="9"/>
          <w:pgMar w:top="1134" w:right="1701" w:bottom="1418" w:left="1701" w:header="567" w:footer="709" w:gutter="0"/>
          <w:cols w:space="708"/>
          <w:titlePg/>
          <w:docGrid w:linePitch="360"/>
        </w:sectPr>
      </w:pPr>
    </w:p>
    <w:p w14:paraId="3EDB50ED" w14:textId="0BE80563" w:rsidR="00A31841" w:rsidRPr="004F29B1" w:rsidRDefault="00A31841" w:rsidP="00A31841">
      <w:pPr>
        <w:pStyle w:val="NApielikums"/>
      </w:pPr>
      <w:r>
        <w:lastRenderedPageBreak/>
        <w:t>3</w:t>
      </w:r>
      <w:r w:rsidRPr="004F29B1">
        <w:t>.</w:t>
      </w:r>
      <w:r w:rsidR="00CB673A">
        <w:t> </w:t>
      </w:r>
      <w:r w:rsidRPr="004F29B1">
        <w:t>pielikums</w:t>
      </w:r>
    </w:p>
    <w:p w14:paraId="7EBC56C8" w14:textId="77777777" w:rsidR="00A31841" w:rsidRPr="00351900" w:rsidRDefault="00FD2D65" w:rsidP="00A31841">
      <w:pPr>
        <w:pStyle w:val="NApielikums"/>
      </w:pPr>
      <w:sdt>
        <w:sdtPr>
          <w:id w:val="-2092388823"/>
          <w:placeholder>
            <w:docPart w:val="5054E9C6F5B64FEE93D1678E21EB64BF"/>
          </w:placeholder>
          <w:showingPlcHdr/>
        </w:sdtPr>
        <w:sdtEndPr/>
        <w:sdtContent>
          <w:r w:rsidR="00A31841">
            <w:t xml:space="preserve">Latvijas Bankas </w:t>
          </w:r>
        </w:sdtContent>
      </w:sdt>
      <w:sdt>
        <w:sdtPr>
          <w:id w:val="-1233305460"/>
          <w:placeholder>
            <w:docPart w:val="27BCC70862D54360AF546F2AE0CF7213"/>
          </w:placeholder>
          <w:showingPlcHdr/>
        </w:sdtPr>
        <w:sdtEndPr/>
        <w:sdtContent>
          <w:r w:rsidR="00A31841" w:rsidRPr="005E582F">
            <w:rPr>
              <w:rStyle w:val="PlaceholderText"/>
            </w:rPr>
            <w:t>[datums]</w:t>
          </w:r>
        </w:sdtContent>
      </w:sdt>
    </w:p>
    <w:p w14:paraId="1A5A29D3" w14:textId="7D43D671" w:rsidR="00A31841" w:rsidRPr="004F29B1" w:rsidRDefault="00FD2D65" w:rsidP="00A31841">
      <w:pPr>
        <w:pStyle w:val="NApielikums"/>
      </w:pPr>
      <w:sdt>
        <w:sdtPr>
          <w:id w:val="-2131702421"/>
          <w:placeholder>
            <w:docPart w:val="CB93390862894A6E97DFEF95BD56F512"/>
          </w:placeholder>
          <w:showingPlcHdr/>
        </w:sdtPr>
        <w:sdtEndPr/>
        <w:sdtContent>
          <w:r w:rsidR="00A31841">
            <w:t xml:space="preserve">noteikumiem </w:t>
          </w:r>
        </w:sdtContent>
      </w:sdt>
      <w:sdt>
        <w:sdtPr>
          <w:id w:val="-269317082"/>
          <w:placeholder>
            <w:docPart w:val="97BCFF6EB02847EAA4C667924E304620"/>
          </w:placeholder>
          <w:showingPlcHdr/>
        </w:sdtPr>
        <w:sdtEndPr/>
        <w:sdtContent>
          <w:r w:rsidR="00A31841">
            <w:t xml:space="preserve">Nr. </w:t>
          </w:r>
        </w:sdtContent>
      </w:sdt>
      <w:sdt>
        <w:sdtPr>
          <w:id w:val="-301383528"/>
          <w:placeholder>
            <w:docPart w:val="EA49AE18D8054EED810CC879250A9779"/>
          </w:placeholder>
          <w:showingPlcHdr/>
        </w:sdtPr>
        <w:sdtEndPr/>
        <w:sdtContent>
          <w:r w:rsidR="002E26E3">
            <w:rPr>
              <w:rStyle w:val="PlaceholderText"/>
            </w:rPr>
            <w:t>[_____]</w:t>
          </w:r>
        </w:sdtContent>
      </w:sdt>
    </w:p>
    <w:sdt>
      <w:sdtPr>
        <w:rPr>
          <w:rFonts w:cs="Times New Roman"/>
          <w:b/>
          <w:color w:val="000000" w:themeColor="text1"/>
          <w:szCs w:val="24"/>
        </w:rPr>
        <w:id w:val="1480418190"/>
        <w:placeholder>
          <w:docPart w:val="6714E483353140C7B6591B27768E3A88"/>
        </w:placeholder>
      </w:sdtPr>
      <w:sdtEndPr/>
      <w:sdtContent>
        <w:p w14:paraId="10033E2D" w14:textId="4E07CCC7" w:rsidR="00A31841" w:rsidRPr="00511540" w:rsidRDefault="00511540" w:rsidP="003B39A3">
          <w:pPr>
            <w:pStyle w:val="Header"/>
            <w:tabs>
              <w:tab w:val="clear" w:pos="4153"/>
              <w:tab w:val="clear" w:pos="8306"/>
            </w:tabs>
            <w:spacing w:before="240" w:after="240"/>
            <w:rPr>
              <w:b/>
              <w:bCs/>
              <w:noProof/>
            </w:rPr>
          </w:pPr>
          <w:r w:rsidRPr="00323AF4">
            <w:rPr>
              <w:b/>
              <w:bCs/>
              <w:noProof/>
            </w:rPr>
            <w:t>Funkciju izvērtējuma apkopojums</w:t>
          </w:r>
        </w:p>
      </w:sdtContent>
    </w:sdt>
    <w:tbl>
      <w:tblPr>
        <w:tblStyle w:val="TableGrid"/>
        <w:tblW w:w="14596" w:type="dxa"/>
        <w:tblLayout w:type="fixed"/>
        <w:tblLook w:val="04A0" w:firstRow="1" w:lastRow="0" w:firstColumn="1" w:lastColumn="0" w:noHBand="0" w:noVBand="1"/>
      </w:tblPr>
      <w:tblGrid>
        <w:gridCol w:w="704"/>
        <w:gridCol w:w="1272"/>
        <w:gridCol w:w="1981"/>
        <w:gridCol w:w="1556"/>
        <w:gridCol w:w="1274"/>
        <w:gridCol w:w="1857"/>
        <w:gridCol w:w="1257"/>
        <w:gridCol w:w="1415"/>
        <w:gridCol w:w="1337"/>
        <w:gridCol w:w="6"/>
        <w:gridCol w:w="1937"/>
      </w:tblGrid>
      <w:tr w:rsidR="00516EB2" w:rsidRPr="00843C8C" w14:paraId="0BA3A705" w14:textId="77777777" w:rsidTr="00D633BB">
        <w:trPr>
          <w:trHeight w:val="770"/>
        </w:trPr>
        <w:tc>
          <w:tcPr>
            <w:tcW w:w="704" w:type="dxa"/>
            <w:vMerge w:val="restart"/>
          </w:tcPr>
          <w:p w14:paraId="74C22BB4" w14:textId="67AE1260" w:rsidR="00BB6C8D" w:rsidRPr="002F045B" w:rsidRDefault="00BB6C8D" w:rsidP="00066EF7">
            <w:pPr>
              <w:pStyle w:val="Header"/>
              <w:tabs>
                <w:tab w:val="clear" w:pos="4153"/>
                <w:tab w:val="clear" w:pos="8306"/>
              </w:tabs>
              <w:jc w:val="center"/>
              <w:rPr>
                <w:noProof/>
                <w:sz w:val="20"/>
                <w:highlight w:val="yellow"/>
              </w:rPr>
            </w:pPr>
            <w:r w:rsidRPr="00852B8E">
              <w:rPr>
                <w:noProof/>
                <w:sz w:val="20"/>
              </w:rPr>
              <w:t>Nr.</w:t>
            </w:r>
            <w:r w:rsidR="00D5567E">
              <w:rPr>
                <w:noProof/>
                <w:sz w:val="20"/>
              </w:rPr>
              <w:t> </w:t>
            </w:r>
            <w:r w:rsidRPr="00852B8E">
              <w:rPr>
                <w:noProof/>
                <w:sz w:val="20"/>
              </w:rPr>
              <w:t>p.</w:t>
            </w:r>
            <w:r w:rsidR="00D5567E">
              <w:rPr>
                <w:noProof/>
                <w:sz w:val="20"/>
              </w:rPr>
              <w:t> </w:t>
            </w:r>
            <w:r w:rsidRPr="00852B8E">
              <w:rPr>
                <w:noProof/>
                <w:sz w:val="20"/>
              </w:rPr>
              <w:t>k.</w:t>
            </w:r>
          </w:p>
        </w:tc>
        <w:tc>
          <w:tcPr>
            <w:tcW w:w="1272" w:type="dxa"/>
            <w:vMerge w:val="restart"/>
          </w:tcPr>
          <w:p w14:paraId="7B946EBE" w14:textId="5E772959" w:rsidR="00BB6C8D" w:rsidRPr="002F045B" w:rsidRDefault="00BB6C8D" w:rsidP="00066EF7">
            <w:pPr>
              <w:pStyle w:val="Header"/>
              <w:tabs>
                <w:tab w:val="clear" w:pos="4153"/>
                <w:tab w:val="clear" w:pos="8306"/>
              </w:tabs>
              <w:jc w:val="center"/>
              <w:rPr>
                <w:noProof/>
                <w:sz w:val="20"/>
                <w:highlight w:val="yellow"/>
              </w:rPr>
            </w:pPr>
            <w:r w:rsidRPr="00027C2A">
              <w:rPr>
                <w:noProof/>
                <w:sz w:val="20"/>
              </w:rPr>
              <w:t>Funkcija</w:t>
            </w:r>
          </w:p>
        </w:tc>
        <w:tc>
          <w:tcPr>
            <w:tcW w:w="1981" w:type="dxa"/>
            <w:vMerge w:val="restart"/>
          </w:tcPr>
          <w:p w14:paraId="581394FF" w14:textId="4765FC39" w:rsidR="00BB6C8D" w:rsidRPr="00843C8C" w:rsidRDefault="00BB6C8D" w:rsidP="00066EF7">
            <w:pPr>
              <w:pStyle w:val="Header"/>
              <w:tabs>
                <w:tab w:val="clear" w:pos="4153"/>
                <w:tab w:val="clear" w:pos="8306"/>
              </w:tabs>
              <w:jc w:val="center"/>
              <w:rPr>
                <w:noProof/>
                <w:sz w:val="20"/>
              </w:rPr>
            </w:pPr>
            <w:r w:rsidRPr="00843C8C">
              <w:rPr>
                <w:noProof/>
                <w:sz w:val="20"/>
              </w:rPr>
              <w:t>Juridiskā persona</w:t>
            </w:r>
            <w:r>
              <w:rPr>
                <w:noProof/>
                <w:sz w:val="20"/>
              </w:rPr>
              <w:t xml:space="preserve"> (tai skaitā grupas sabiedrība)</w:t>
            </w:r>
            <w:r w:rsidR="004975FB">
              <w:rPr>
                <w:noProof/>
                <w:sz w:val="20"/>
              </w:rPr>
              <w:t xml:space="preserve">, </w:t>
            </w:r>
            <w:r>
              <w:rPr>
                <w:noProof/>
                <w:sz w:val="20"/>
              </w:rPr>
              <w:t>filiāle</w:t>
            </w:r>
            <w:r w:rsidR="00105BA9">
              <w:rPr>
                <w:noProof/>
                <w:sz w:val="20"/>
              </w:rPr>
              <w:t xml:space="preserve"> </w:t>
            </w:r>
            <w:r w:rsidR="00105BA9" w:rsidRPr="004975FB">
              <w:rPr>
                <w:noProof/>
                <w:sz w:val="20"/>
              </w:rPr>
              <w:t>vai</w:t>
            </w:r>
            <w:r w:rsidRPr="004975FB">
              <w:rPr>
                <w:noProof/>
                <w:sz w:val="20"/>
              </w:rPr>
              <w:t xml:space="preserve"> struktūrvienība, kas funkciju nodrošina</w:t>
            </w:r>
          </w:p>
        </w:tc>
        <w:tc>
          <w:tcPr>
            <w:tcW w:w="2830" w:type="dxa"/>
            <w:gridSpan w:val="2"/>
          </w:tcPr>
          <w:p w14:paraId="0247D72D" w14:textId="77777777" w:rsidR="00BB6C8D" w:rsidRPr="00843C8C" w:rsidRDefault="00BB6C8D" w:rsidP="00066EF7">
            <w:pPr>
              <w:pStyle w:val="Header"/>
              <w:tabs>
                <w:tab w:val="clear" w:pos="4153"/>
                <w:tab w:val="clear" w:pos="8306"/>
              </w:tabs>
              <w:jc w:val="center"/>
              <w:rPr>
                <w:noProof/>
                <w:sz w:val="20"/>
              </w:rPr>
            </w:pPr>
            <w:r>
              <w:rPr>
                <w:noProof/>
                <w:sz w:val="20"/>
              </w:rPr>
              <w:t xml:space="preserve">Funkcijas </w:t>
            </w:r>
            <w:r w:rsidRPr="00843C8C">
              <w:rPr>
                <w:noProof/>
                <w:sz w:val="20"/>
              </w:rPr>
              <w:t>s</w:t>
            </w:r>
            <w:r>
              <w:rPr>
                <w:noProof/>
                <w:sz w:val="20"/>
              </w:rPr>
              <w:t>is</w:t>
            </w:r>
            <w:r w:rsidRPr="00843C8C">
              <w:rPr>
                <w:noProof/>
                <w:sz w:val="20"/>
              </w:rPr>
              <w:t>tēmiskā nozīme</w:t>
            </w:r>
          </w:p>
        </w:tc>
        <w:tc>
          <w:tcPr>
            <w:tcW w:w="3114" w:type="dxa"/>
            <w:gridSpan w:val="2"/>
          </w:tcPr>
          <w:p w14:paraId="19169957" w14:textId="77777777" w:rsidR="00BB6C8D" w:rsidRPr="00843C8C" w:rsidRDefault="00BB6C8D" w:rsidP="00066EF7">
            <w:pPr>
              <w:pStyle w:val="Header"/>
              <w:tabs>
                <w:tab w:val="clear" w:pos="4153"/>
                <w:tab w:val="clear" w:pos="8306"/>
              </w:tabs>
              <w:jc w:val="center"/>
              <w:rPr>
                <w:noProof/>
                <w:sz w:val="20"/>
              </w:rPr>
            </w:pPr>
            <w:r w:rsidRPr="00843C8C">
              <w:rPr>
                <w:noProof/>
                <w:sz w:val="20"/>
              </w:rPr>
              <w:t>Funkcijas aizstājamība</w:t>
            </w:r>
          </w:p>
        </w:tc>
        <w:tc>
          <w:tcPr>
            <w:tcW w:w="2758" w:type="dxa"/>
            <w:gridSpan w:val="3"/>
          </w:tcPr>
          <w:p w14:paraId="130556BB" w14:textId="77777777" w:rsidR="00BB6C8D" w:rsidRPr="00843C8C" w:rsidRDefault="00BB6C8D" w:rsidP="00066EF7">
            <w:pPr>
              <w:pStyle w:val="Header"/>
              <w:tabs>
                <w:tab w:val="clear" w:pos="4153"/>
                <w:tab w:val="clear" w:pos="8306"/>
              </w:tabs>
              <w:jc w:val="center"/>
              <w:rPr>
                <w:noProof/>
                <w:sz w:val="20"/>
              </w:rPr>
            </w:pPr>
            <w:r w:rsidRPr="00843C8C">
              <w:rPr>
                <w:noProof/>
                <w:sz w:val="20"/>
              </w:rPr>
              <w:t>Ietekme uz trešajām personām (ja tiek pārtraukta funkcijas nodrošināšana)</w:t>
            </w:r>
          </w:p>
        </w:tc>
        <w:tc>
          <w:tcPr>
            <w:tcW w:w="1937" w:type="dxa"/>
          </w:tcPr>
          <w:p w14:paraId="4EDD1049" w14:textId="77777777" w:rsidR="00BB6C8D" w:rsidRPr="00843C8C" w:rsidRDefault="00BB6C8D" w:rsidP="00066EF7">
            <w:pPr>
              <w:pStyle w:val="Header"/>
              <w:tabs>
                <w:tab w:val="clear" w:pos="4153"/>
                <w:tab w:val="clear" w:pos="8306"/>
              </w:tabs>
              <w:jc w:val="center"/>
              <w:rPr>
                <w:noProof/>
                <w:sz w:val="20"/>
              </w:rPr>
            </w:pPr>
            <w:r w:rsidRPr="00843C8C">
              <w:rPr>
                <w:noProof/>
                <w:sz w:val="20"/>
              </w:rPr>
              <w:t>Funkcijas novērtējums (</w:t>
            </w:r>
            <w:r>
              <w:rPr>
                <w:noProof/>
                <w:sz w:val="20"/>
              </w:rPr>
              <w:t>v</w:t>
            </w:r>
            <w:r w:rsidRPr="00843C8C">
              <w:rPr>
                <w:noProof/>
                <w:sz w:val="20"/>
              </w:rPr>
              <w:t>ai funkcija ir kritiski svarīga)</w:t>
            </w:r>
          </w:p>
          <w:p w14:paraId="11C69DE2" w14:textId="2E89F6B1" w:rsidR="00BB6C8D" w:rsidRPr="00843C8C" w:rsidRDefault="00BB6C8D" w:rsidP="00066EF7">
            <w:pPr>
              <w:pStyle w:val="Header"/>
              <w:tabs>
                <w:tab w:val="clear" w:pos="4153"/>
                <w:tab w:val="clear" w:pos="8306"/>
              </w:tabs>
              <w:jc w:val="center"/>
              <w:rPr>
                <w:noProof/>
                <w:sz w:val="20"/>
              </w:rPr>
            </w:pPr>
            <w:r>
              <w:rPr>
                <w:noProof/>
                <w:sz w:val="20"/>
              </w:rPr>
              <w:t>(j</w:t>
            </w:r>
            <w:r w:rsidRPr="00843C8C">
              <w:rPr>
                <w:noProof/>
                <w:sz w:val="20"/>
              </w:rPr>
              <w:t>ā</w:t>
            </w:r>
            <w:r>
              <w:rPr>
                <w:noProof/>
                <w:sz w:val="20"/>
              </w:rPr>
              <w:t xml:space="preserve"> vai n</w:t>
            </w:r>
            <w:r w:rsidRPr="00843C8C">
              <w:rPr>
                <w:noProof/>
                <w:sz w:val="20"/>
              </w:rPr>
              <w:t>ē</w:t>
            </w:r>
            <w:r>
              <w:rPr>
                <w:noProof/>
                <w:sz w:val="20"/>
              </w:rPr>
              <w:t>)</w:t>
            </w:r>
          </w:p>
        </w:tc>
      </w:tr>
      <w:tr w:rsidR="00516EB2" w:rsidRPr="00843C8C" w14:paraId="63D044BD" w14:textId="77777777" w:rsidTr="00D633BB">
        <w:trPr>
          <w:trHeight w:val="770"/>
        </w:trPr>
        <w:tc>
          <w:tcPr>
            <w:tcW w:w="704" w:type="dxa"/>
            <w:vMerge/>
          </w:tcPr>
          <w:p w14:paraId="204B1BF9" w14:textId="77777777" w:rsidR="00BB6C8D" w:rsidRPr="00843C8C" w:rsidRDefault="00BB6C8D" w:rsidP="00066EF7">
            <w:pPr>
              <w:pStyle w:val="Header"/>
              <w:tabs>
                <w:tab w:val="clear" w:pos="4153"/>
                <w:tab w:val="clear" w:pos="8306"/>
              </w:tabs>
              <w:rPr>
                <w:noProof/>
                <w:sz w:val="20"/>
              </w:rPr>
            </w:pPr>
          </w:p>
        </w:tc>
        <w:tc>
          <w:tcPr>
            <w:tcW w:w="1272" w:type="dxa"/>
            <w:vMerge/>
          </w:tcPr>
          <w:p w14:paraId="4F053F71" w14:textId="77777777" w:rsidR="00BB6C8D" w:rsidRPr="00843C8C" w:rsidRDefault="00BB6C8D" w:rsidP="00066EF7">
            <w:pPr>
              <w:pStyle w:val="Header"/>
              <w:tabs>
                <w:tab w:val="clear" w:pos="4153"/>
                <w:tab w:val="clear" w:pos="8306"/>
              </w:tabs>
              <w:rPr>
                <w:noProof/>
                <w:sz w:val="20"/>
              </w:rPr>
            </w:pPr>
          </w:p>
        </w:tc>
        <w:tc>
          <w:tcPr>
            <w:tcW w:w="1981" w:type="dxa"/>
            <w:vMerge/>
          </w:tcPr>
          <w:p w14:paraId="7C7CD8EC" w14:textId="0869699C" w:rsidR="00BB6C8D" w:rsidRPr="00843C8C" w:rsidRDefault="00BB6C8D" w:rsidP="00066EF7">
            <w:pPr>
              <w:pStyle w:val="Header"/>
              <w:tabs>
                <w:tab w:val="clear" w:pos="4153"/>
                <w:tab w:val="clear" w:pos="8306"/>
              </w:tabs>
              <w:rPr>
                <w:noProof/>
                <w:sz w:val="20"/>
              </w:rPr>
            </w:pPr>
          </w:p>
        </w:tc>
        <w:tc>
          <w:tcPr>
            <w:tcW w:w="1556" w:type="dxa"/>
          </w:tcPr>
          <w:p w14:paraId="5C9AE226" w14:textId="7DC9B1EC" w:rsidR="00BB6C8D" w:rsidRPr="00843C8C" w:rsidRDefault="00BB6C8D" w:rsidP="00066EF7">
            <w:pPr>
              <w:pStyle w:val="Header"/>
              <w:tabs>
                <w:tab w:val="clear" w:pos="4153"/>
                <w:tab w:val="clear" w:pos="8306"/>
              </w:tabs>
              <w:jc w:val="center"/>
              <w:rPr>
                <w:noProof/>
                <w:sz w:val="20"/>
              </w:rPr>
            </w:pPr>
            <w:r w:rsidRPr="00843C8C">
              <w:rPr>
                <w:noProof/>
                <w:sz w:val="20"/>
              </w:rPr>
              <w:t>Nozīme (nozīmīga</w:t>
            </w:r>
            <w:r>
              <w:rPr>
                <w:noProof/>
                <w:sz w:val="20"/>
              </w:rPr>
              <w:t xml:space="preserve"> vai</w:t>
            </w:r>
            <w:r w:rsidRPr="00843C8C">
              <w:rPr>
                <w:noProof/>
                <w:sz w:val="20"/>
              </w:rPr>
              <w:t xml:space="preserve"> nenozīmīga)</w:t>
            </w:r>
          </w:p>
        </w:tc>
        <w:tc>
          <w:tcPr>
            <w:tcW w:w="1274" w:type="dxa"/>
          </w:tcPr>
          <w:p w14:paraId="3CE2B4EE" w14:textId="77777777" w:rsidR="00BB6C8D" w:rsidRPr="00843C8C" w:rsidRDefault="00BB6C8D" w:rsidP="00066EF7">
            <w:pPr>
              <w:pStyle w:val="Header"/>
              <w:tabs>
                <w:tab w:val="clear" w:pos="4153"/>
                <w:tab w:val="clear" w:pos="8306"/>
              </w:tabs>
              <w:jc w:val="center"/>
              <w:rPr>
                <w:noProof/>
                <w:sz w:val="20"/>
              </w:rPr>
            </w:pPr>
            <w:r w:rsidRPr="00843C8C">
              <w:rPr>
                <w:noProof/>
                <w:sz w:val="20"/>
              </w:rPr>
              <w:t>Pamatojums</w:t>
            </w:r>
          </w:p>
        </w:tc>
        <w:tc>
          <w:tcPr>
            <w:tcW w:w="1857" w:type="dxa"/>
          </w:tcPr>
          <w:p w14:paraId="6043E23B" w14:textId="3DBBB1D5" w:rsidR="00BB6C8D" w:rsidRPr="00843C8C" w:rsidRDefault="00BB6C8D" w:rsidP="00066EF7">
            <w:pPr>
              <w:pStyle w:val="Header"/>
              <w:tabs>
                <w:tab w:val="clear" w:pos="4153"/>
                <w:tab w:val="clear" w:pos="8306"/>
              </w:tabs>
              <w:jc w:val="center"/>
              <w:rPr>
                <w:noProof/>
                <w:sz w:val="20"/>
              </w:rPr>
            </w:pPr>
            <w:r w:rsidRPr="00843C8C">
              <w:rPr>
                <w:noProof/>
                <w:sz w:val="20"/>
              </w:rPr>
              <w:t>Aizstājamība (aizstājama</w:t>
            </w:r>
            <w:r>
              <w:rPr>
                <w:noProof/>
                <w:sz w:val="20"/>
              </w:rPr>
              <w:t xml:space="preserve"> vai</w:t>
            </w:r>
            <w:r w:rsidRPr="00843C8C">
              <w:rPr>
                <w:noProof/>
                <w:sz w:val="20"/>
              </w:rPr>
              <w:t xml:space="preserve"> neaizstājama)</w:t>
            </w:r>
          </w:p>
        </w:tc>
        <w:tc>
          <w:tcPr>
            <w:tcW w:w="1257" w:type="dxa"/>
          </w:tcPr>
          <w:p w14:paraId="274ACE1F" w14:textId="77777777" w:rsidR="00BB6C8D" w:rsidRPr="00843C8C" w:rsidRDefault="00BB6C8D" w:rsidP="00066EF7">
            <w:pPr>
              <w:pStyle w:val="Header"/>
              <w:tabs>
                <w:tab w:val="clear" w:pos="4153"/>
                <w:tab w:val="clear" w:pos="8306"/>
              </w:tabs>
              <w:jc w:val="center"/>
              <w:rPr>
                <w:noProof/>
                <w:sz w:val="20"/>
              </w:rPr>
            </w:pPr>
            <w:r w:rsidRPr="00843C8C">
              <w:rPr>
                <w:noProof/>
                <w:sz w:val="20"/>
              </w:rPr>
              <w:t>Pamatojums</w:t>
            </w:r>
          </w:p>
        </w:tc>
        <w:tc>
          <w:tcPr>
            <w:tcW w:w="1415" w:type="dxa"/>
          </w:tcPr>
          <w:p w14:paraId="7BD2492F" w14:textId="64A1FF09" w:rsidR="00BB6C8D" w:rsidRPr="00843C8C" w:rsidRDefault="00BB6C8D" w:rsidP="00066EF7">
            <w:pPr>
              <w:pStyle w:val="Header"/>
              <w:tabs>
                <w:tab w:val="clear" w:pos="4153"/>
                <w:tab w:val="clear" w:pos="8306"/>
              </w:tabs>
              <w:jc w:val="center"/>
              <w:rPr>
                <w:noProof/>
                <w:sz w:val="20"/>
              </w:rPr>
            </w:pPr>
            <w:r w:rsidRPr="00843C8C">
              <w:rPr>
                <w:noProof/>
                <w:sz w:val="20"/>
              </w:rPr>
              <w:t>Ietekme (būtiska</w:t>
            </w:r>
            <w:r>
              <w:rPr>
                <w:noProof/>
                <w:sz w:val="20"/>
              </w:rPr>
              <w:t xml:space="preserve"> vai </w:t>
            </w:r>
            <w:r w:rsidRPr="00843C8C">
              <w:rPr>
                <w:noProof/>
                <w:sz w:val="20"/>
              </w:rPr>
              <w:t>nebūtiska)</w:t>
            </w:r>
          </w:p>
        </w:tc>
        <w:tc>
          <w:tcPr>
            <w:tcW w:w="1337" w:type="dxa"/>
          </w:tcPr>
          <w:p w14:paraId="4D4E8CAE" w14:textId="77777777" w:rsidR="00BB6C8D" w:rsidRPr="00843C8C" w:rsidRDefault="00BB6C8D" w:rsidP="00066EF7">
            <w:pPr>
              <w:pStyle w:val="Header"/>
              <w:tabs>
                <w:tab w:val="clear" w:pos="4153"/>
                <w:tab w:val="clear" w:pos="8306"/>
              </w:tabs>
              <w:jc w:val="center"/>
              <w:rPr>
                <w:noProof/>
                <w:sz w:val="20"/>
              </w:rPr>
            </w:pPr>
            <w:r w:rsidRPr="00843C8C">
              <w:rPr>
                <w:noProof/>
                <w:sz w:val="20"/>
              </w:rPr>
              <w:t>Pamatojums</w:t>
            </w:r>
          </w:p>
        </w:tc>
        <w:tc>
          <w:tcPr>
            <w:tcW w:w="1943" w:type="dxa"/>
            <w:gridSpan w:val="2"/>
          </w:tcPr>
          <w:p w14:paraId="5977CBBF" w14:textId="77777777" w:rsidR="00BB6C8D" w:rsidRPr="00843C8C" w:rsidRDefault="00BB6C8D" w:rsidP="00066EF7">
            <w:pPr>
              <w:pStyle w:val="Header"/>
              <w:tabs>
                <w:tab w:val="clear" w:pos="4153"/>
                <w:tab w:val="clear" w:pos="8306"/>
              </w:tabs>
              <w:rPr>
                <w:noProof/>
                <w:sz w:val="20"/>
              </w:rPr>
            </w:pPr>
          </w:p>
        </w:tc>
      </w:tr>
      <w:tr w:rsidR="00E1598E" w:rsidRPr="00843C8C" w14:paraId="586D38CE" w14:textId="77777777" w:rsidTr="00D633BB">
        <w:tc>
          <w:tcPr>
            <w:tcW w:w="704" w:type="dxa"/>
          </w:tcPr>
          <w:p w14:paraId="47E9E525" w14:textId="4863BF3D" w:rsidR="00BB6C8D" w:rsidRPr="00843C8C" w:rsidRDefault="00BB6C8D" w:rsidP="00066EF7">
            <w:pPr>
              <w:pStyle w:val="Header"/>
              <w:tabs>
                <w:tab w:val="clear" w:pos="4153"/>
                <w:tab w:val="clear" w:pos="8306"/>
              </w:tabs>
              <w:jc w:val="both"/>
              <w:rPr>
                <w:noProof/>
              </w:rPr>
            </w:pPr>
          </w:p>
        </w:tc>
        <w:tc>
          <w:tcPr>
            <w:tcW w:w="1272" w:type="dxa"/>
          </w:tcPr>
          <w:p w14:paraId="4C943886" w14:textId="35C1E120" w:rsidR="00BB6C8D" w:rsidRPr="00843C8C" w:rsidRDefault="00BB6C8D" w:rsidP="00066EF7">
            <w:pPr>
              <w:pStyle w:val="Header"/>
              <w:tabs>
                <w:tab w:val="clear" w:pos="4153"/>
                <w:tab w:val="clear" w:pos="8306"/>
              </w:tabs>
              <w:rPr>
                <w:noProof/>
              </w:rPr>
            </w:pPr>
          </w:p>
        </w:tc>
        <w:tc>
          <w:tcPr>
            <w:tcW w:w="1981" w:type="dxa"/>
          </w:tcPr>
          <w:p w14:paraId="73089827" w14:textId="175FAD9E" w:rsidR="00BB6C8D" w:rsidRPr="00843C8C" w:rsidRDefault="00BB6C8D" w:rsidP="00066EF7">
            <w:pPr>
              <w:pStyle w:val="Header"/>
              <w:tabs>
                <w:tab w:val="clear" w:pos="4153"/>
                <w:tab w:val="clear" w:pos="8306"/>
              </w:tabs>
              <w:rPr>
                <w:noProof/>
              </w:rPr>
            </w:pPr>
          </w:p>
        </w:tc>
        <w:tc>
          <w:tcPr>
            <w:tcW w:w="1556" w:type="dxa"/>
          </w:tcPr>
          <w:p w14:paraId="2BC1F699" w14:textId="77777777" w:rsidR="00BB6C8D" w:rsidRPr="00843C8C" w:rsidRDefault="00BB6C8D" w:rsidP="00066EF7">
            <w:pPr>
              <w:pStyle w:val="Header"/>
              <w:tabs>
                <w:tab w:val="clear" w:pos="4153"/>
                <w:tab w:val="clear" w:pos="8306"/>
              </w:tabs>
              <w:rPr>
                <w:noProof/>
              </w:rPr>
            </w:pPr>
          </w:p>
        </w:tc>
        <w:tc>
          <w:tcPr>
            <w:tcW w:w="1274" w:type="dxa"/>
          </w:tcPr>
          <w:p w14:paraId="4B1E0ABF" w14:textId="77777777" w:rsidR="00BB6C8D" w:rsidRPr="00843C8C" w:rsidRDefault="00BB6C8D" w:rsidP="00066EF7">
            <w:pPr>
              <w:pStyle w:val="Header"/>
              <w:tabs>
                <w:tab w:val="clear" w:pos="4153"/>
                <w:tab w:val="clear" w:pos="8306"/>
              </w:tabs>
              <w:rPr>
                <w:noProof/>
              </w:rPr>
            </w:pPr>
          </w:p>
        </w:tc>
        <w:tc>
          <w:tcPr>
            <w:tcW w:w="1857" w:type="dxa"/>
          </w:tcPr>
          <w:p w14:paraId="5A8F1FF2" w14:textId="77777777" w:rsidR="00BB6C8D" w:rsidRPr="00843C8C" w:rsidRDefault="00BB6C8D" w:rsidP="00066EF7">
            <w:pPr>
              <w:pStyle w:val="Header"/>
              <w:tabs>
                <w:tab w:val="clear" w:pos="4153"/>
                <w:tab w:val="clear" w:pos="8306"/>
              </w:tabs>
              <w:rPr>
                <w:noProof/>
              </w:rPr>
            </w:pPr>
          </w:p>
        </w:tc>
        <w:tc>
          <w:tcPr>
            <w:tcW w:w="1257" w:type="dxa"/>
          </w:tcPr>
          <w:p w14:paraId="3FC96998" w14:textId="77777777" w:rsidR="00BB6C8D" w:rsidRPr="00843C8C" w:rsidRDefault="00BB6C8D" w:rsidP="00066EF7">
            <w:pPr>
              <w:pStyle w:val="Header"/>
              <w:tabs>
                <w:tab w:val="clear" w:pos="4153"/>
                <w:tab w:val="clear" w:pos="8306"/>
              </w:tabs>
              <w:rPr>
                <w:noProof/>
              </w:rPr>
            </w:pPr>
          </w:p>
        </w:tc>
        <w:tc>
          <w:tcPr>
            <w:tcW w:w="1415" w:type="dxa"/>
          </w:tcPr>
          <w:p w14:paraId="2CE4CE87" w14:textId="77777777" w:rsidR="00BB6C8D" w:rsidRPr="00843C8C" w:rsidRDefault="00BB6C8D" w:rsidP="00066EF7">
            <w:pPr>
              <w:pStyle w:val="Header"/>
              <w:tabs>
                <w:tab w:val="clear" w:pos="4153"/>
                <w:tab w:val="clear" w:pos="8306"/>
              </w:tabs>
              <w:rPr>
                <w:noProof/>
              </w:rPr>
            </w:pPr>
          </w:p>
        </w:tc>
        <w:tc>
          <w:tcPr>
            <w:tcW w:w="1337" w:type="dxa"/>
          </w:tcPr>
          <w:p w14:paraId="60D3D081" w14:textId="77777777" w:rsidR="00BB6C8D" w:rsidRPr="00843C8C" w:rsidRDefault="00BB6C8D" w:rsidP="00066EF7">
            <w:pPr>
              <w:pStyle w:val="Header"/>
              <w:tabs>
                <w:tab w:val="clear" w:pos="4153"/>
                <w:tab w:val="clear" w:pos="8306"/>
              </w:tabs>
              <w:rPr>
                <w:noProof/>
              </w:rPr>
            </w:pPr>
          </w:p>
        </w:tc>
        <w:tc>
          <w:tcPr>
            <w:tcW w:w="1943" w:type="dxa"/>
            <w:gridSpan w:val="2"/>
          </w:tcPr>
          <w:p w14:paraId="38F2DF4C" w14:textId="77777777" w:rsidR="00BB6C8D" w:rsidRPr="00843C8C" w:rsidRDefault="00BB6C8D" w:rsidP="00066EF7">
            <w:pPr>
              <w:pStyle w:val="Header"/>
              <w:tabs>
                <w:tab w:val="clear" w:pos="4153"/>
                <w:tab w:val="clear" w:pos="8306"/>
              </w:tabs>
              <w:rPr>
                <w:noProof/>
              </w:rPr>
            </w:pPr>
          </w:p>
        </w:tc>
      </w:tr>
      <w:tr w:rsidR="00E1598E" w:rsidRPr="00843C8C" w14:paraId="7B82194C" w14:textId="77777777" w:rsidTr="00D633BB">
        <w:tc>
          <w:tcPr>
            <w:tcW w:w="704" w:type="dxa"/>
          </w:tcPr>
          <w:p w14:paraId="71291AA3" w14:textId="3D7CD9AD" w:rsidR="00BB6C8D" w:rsidRPr="00843C8C" w:rsidRDefault="00BB6C8D" w:rsidP="00066EF7">
            <w:pPr>
              <w:pStyle w:val="Header"/>
              <w:tabs>
                <w:tab w:val="clear" w:pos="4153"/>
                <w:tab w:val="clear" w:pos="8306"/>
              </w:tabs>
              <w:rPr>
                <w:noProof/>
              </w:rPr>
            </w:pPr>
          </w:p>
        </w:tc>
        <w:tc>
          <w:tcPr>
            <w:tcW w:w="1272" w:type="dxa"/>
          </w:tcPr>
          <w:p w14:paraId="321CEBB8" w14:textId="69E64ED5" w:rsidR="00BB6C8D" w:rsidRPr="00843C8C" w:rsidRDefault="00BB6C8D" w:rsidP="00066EF7">
            <w:pPr>
              <w:pStyle w:val="Header"/>
              <w:tabs>
                <w:tab w:val="clear" w:pos="4153"/>
                <w:tab w:val="clear" w:pos="8306"/>
              </w:tabs>
              <w:rPr>
                <w:noProof/>
              </w:rPr>
            </w:pPr>
          </w:p>
        </w:tc>
        <w:tc>
          <w:tcPr>
            <w:tcW w:w="1981" w:type="dxa"/>
          </w:tcPr>
          <w:p w14:paraId="50EFDD52" w14:textId="6D495A5F" w:rsidR="00BB6C8D" w:rsidRPr="00843C8C" w:rsidRDefault="00BB6C8D" w:rsidP="00066EF7">
            <w:pPr>
              <w:pStyle w:val="Header"/>
              <w:tabs>
                <w:tab w:val="clear" w:pos="4153"/>
                <w:tab w:val="clear" w:pos="8306"/>
              </w:tabs>
              <w:rPr>
                <w:noProof/>
              </w:rPr>
            </w:pPr>
          </w:p>
        </w:tc>
        <w:tc>
          <w:tcPr>
            <w:tcW w:w="1556" w:type="dxa"/>
          </w:tcPr>
          <w:p w14:paraId="1D0A613E" w14:textId="77777777" w:rsidR="00BB6C8D" w:rsidRPr="00843C8C" w:rsidRDefault="00BB6C8D" w:rsidP="00066EF7">
            <w:pPr>
              <w:pStyle w:val="Header"/>
              <w:tabs>
                <w:tab w:val="clear" w:pos="4153"/>
                <w:tab w:val="clear" w:pos="8306"/>
              </w:tabs>
              <w:rPr>
                <w:noProof/>
              </w:rPr>
            </w:pPr>
          </w:p>
        </w:tc>
        <w:tc>
          <w:tcPr>
            <w:tcW w:w="1274" w:type="dxa"/>
          </w:tcPr>
          <w:p w14:paraId="324141D2" w14:textId="77777777" w:rsidR="00BB6C8D" w:rsidRPr="00843C8C" w:rsidRDefault="00BB6C8D" w:rsidP="00066EF7">
            <w:pPr>
              <w:pStyle w:val="Header"/>
              <w:tabs>
                <w:tab w:val="clear" w:pos="4153"/>
                <w:tab w:val="clear" w:pos="8306"/>
              </w:tabs>
              <w:rPr>
                <w:noProof/>
              </w:rPr>
            </w:pPr>
          </w:p>
        </w:tc>
        <w:tc>
          <w:tcPr>
            <w:tcW w:w="1857" w:type="dxa"/>
          </w:tcPr>
          <w:p w14:paraId="0C86D4E8" w14:textId="77777777" w:rsidR="00BB6C8D" w:rsidRPr="00843C8C" w:rsidRDefault="00BB6C8D" w:rsidP="00066EF7">
            <w:pPr>
              <w:pStyle w:val="Header"/>
              <w:tabs>
                <w:tab w:val="clear" w:pos="4153"/>
                <w:tab w:val="clear" w:pos="8306"/>
              </w:tabs>
              <w:rPr>
                <w:noProof/>
              </w:rPr>
            </w:pPr>
          </w:p>
        </w:tc>
        <w:tc>
          <w:tcPr>
            <w:tcW w:w="1257" w:type="dxa"/>
          </w:tcPr>
          <w:p w14:paraId="2BA283ED" w14:textId="77777777" w:rsidR="00BB6C8D" w:rsidRPr="00843C8C" w:rsidRDefault="00BB6C8D" w:rsidP="00066EF7">
            <w:pPr>
              <w:pStyle w:val="Header"/>
              <w:tabs>
                <w:tab w:val="clear" w:pos="4153"/>
                <w:tab w:val="clear" w:pos="8306"/>
              </w:tabs>
              <w:rPr>
                <w:noProof/>
              </w:rPr>
            </w:pPr>
          </w:p>
        </w:tc>
        <w:tc>
          <w:tcPr>
            <w:tcW w:w="1415" w:type="dxa"/>
          </w:tcPr>
          <w:p w14:paraId="14ABE50E" w14:textId="77777777" w:rsidR="00BB6C8D" w:rsidRPr="00843C8C" w:rsidRDefault="00BB6C8D" w:rsidP="00066EF7">
            <w:pPr>
              <w:pStyle w:val="Header"/>
              <w:tabs>
                <w:tab w:val="clear" w:pos="4153"/>
                <w:tab w:val="clear" w:pos="8306"/>
              </w:tabs>
              <w:rPr>
                <w:noProof/>
              </w:rPr>
            </w:pPr>
          </w:p>
        </w:tc>
        <w:tc>
          <w:tcPr>
            <w:tcW w:w="1337" w:type="dxa"/>
          </w:tcPr>
          <w:p w14:paraId="217F0847" w14:textId="77777777" w:rsidR="00BB6C8D" w:rsidRPr="00843C8C" w:rsidRDefault="00BB6C8D" w:rsidP="00066EF7">
            <w:pPr>
              <w:pStyle w:val="Header"/>
              <w:tabs>
                <w:tab w:val="clear" w:pos="4153"/>
                <w:tab w:val="clear" w:pos="8306"/>
              </w:tabs>
              <w:rPr>
                <w:noProof/>
              </w:rPr>
            </w:pPr>
          </w:p>
        </w:tc>
        <w:tc>
          <w:tcPr>
            <w:tcW w:w="1943" w:type="dxa"/>
            <w:gridSpan w:val="2"/>
          </w:tcPr>
          <w:p w14:paraId="216D5C7E" w14:textId="77777777" w:rsidR="00BB6C8D" w:rsidRPr="00843C8C" w:rsidRDefault="00BB6C8D" w:rsidP="00066EF7">
            <w:pPr>
              <w:pStyle w:val="Header"/>
              <w:tabs>
                <w:tab w:val="clear" w:pos="4153"/>
                <w:tab w:val="clear" w:pos="8306"/>
              </w:tabs>
              <w:rPr>
                <w:noProof/>
              </w:rPr>
            </w:pPr>
          </w:p>
        </w:tc>
      </w:tr>
      <w:tr w:rsidR="00E1598E" w:rsidRPr="00843C8C" w14:paraId="724B51C2" w14:textId="77777777" w:rsidTr="00D633BB">
        <w:tc>
          <w:tcPr>
            <w:tcW w:w="704" w:type="dxa"/>
          </w:tcPr>
          <w:p w14:paraId="49117C68" w14:textId="7C0D0360" w:rsidR="00BB6C8D" w:rsidRPr="00843C8C" w:rsidRDefault="00BB6C8D" w:rsidP="00066EF7">
            <w:pPr>
              <w:pStyle w:val="Header"/>
              <w:tabs>
                <w:tab w:val="clear" w:pos="4153"/>
                <w:tab w:val="clear" w:pos="8306"/>
              </w:tabs>
              <w:rPr>
                <w:noProof/>
              </w:rPr>
            </w:pPr>
          </w:p>
        </w:tc>
        <w:tc>
          <w:tcPr>
            <w:tcW w:w="1272" w:type="dxa"/>
          </w:tcPr>
          <w:p w14:paraId="7D5469CC" w14:textId="436B22C9" w:rsidR="00BB6C8D" w:rsidRPr="00843C8C" w:rsidRDefault="00BB6C8D" w:rsidP="00066EF7">
            <w:pPr>
              <w:pStyle w:val="Header"/>
              <w:tabs>
                <w:tab w:val="clear" w:pos="4153"/>
                <w:tab w:val="clear" w:pos="8306"/>
              </w:tabs>
              <w:rPr>
                <w:noProof/>
              </w:rPr>
            </w:pPr>
          </w:p>
        </w:tc>
        <w:tc>
          <w:tcPr>
            <w:tcW w:w="1981" w:type="dxa"/>
          </w:tcPr>
          <w:p w14:paraId="3EDE8F1A" w14:textId="1A8BB967" w:rsidR="00BB6C8D" w:rsidRPr="00843C8C" w:rsidRDefault="00BB6C8D" w:rsidP="00066EF7">
            <w:pPr>
              <w:pStyle w:val="Header"/>
              <w:tabs>
                <w:tab w:val="clear" w:pos="4153"/>
                <w:tab w:val="clear" w:pos="8306"/>
              </w:tabs>
              <w:rPr>
                <w:noProof/>
              </w:rPr>
            </w:pPr>
          </w:p>
        </w:tc>
        <w:tc>
          <w:tcPr>
            <w:tcW w:w="1556" w:type="dxa"/>
          </w:tcPr>
          <w:p w14:paraId="7B24B2CE" w14:textId="77777777" w:rsidR="00BB6C8D" w:rsidRPr="00843C8C" w:rsidRDefault="00BB6C8D" w:rsidP="00066EF7">
            <w:pPr>
              <w:pStyle w:val="Header"/>
              <w:tabs>
                <w:tab w:val="clear" w:pos="4153"/>
                <w:tab w:val="clear" w:pos="8306"/>
              </w:tabs>
              <w:rPr>
                <w:noProof/>
              </w:rPr>
            </w:pPr>
          </w:p>
        </w:tc>
        <w:tc>
          <w:tcPr>
            <w:tcW w:w="1274" w:type="dxa"/>
          </w:tcPr>
          <w:p w14:paraId="49EC8B49" w14:textId="77777777" w:rsidR="00BB6C8D" w:rsidRPr="00843C8C" w:rsidRDefault="00BB6C8D" w:rsidP="00066EF7">
            <w:pPr>
              <w:pStyle w:val="Header"/>
              <w:tabs>
                <w:tab w:val="clear" w:pos="4153"/>
                <w:tab w:val="clear" w:pos="8306"/>
              </w:tabs>
              <w:rPr>
                <w:noProof/>
              </w:rPr>
            </w:pPr>
          </w:p>
        </w:tc>
        <w:tc>
          <w:tcPr>
            <w:tcW w:w="1857" w:type="dxa"/>
          </w:tcPr>
          <w:p w14:paraId="12A85281" w14:textId="77777777" w:rsidR="00BB6C8D" w:rsidRPr="00843C8C" w:rsidRDefault="00BB6C8D" w:rsidP="00066EF7">
            <w:pPr>
              <w:pStyle w:val="Header"/>
              <w:tabs>
                <w:tab w:val="clear" w:pos="4153"/>
                <w:tab w:val="clear" w:pos="8306"/>
              </w:tabs>
              <w:rPr>
                <w:noProof/>
              </w:rPr>
            </w:pPr>
          </w:p>
        </w:tc>
        <w:tc>
          <w:tcPr>
            <w:tcW w:w="1257" w:type="dxa"/>
          </w:tcPr>
          <w:p w14:paraId="5E71D050" w14:textId="77777777" w:rsidR="00BB6C8D" w:rsidRPr="00843C8C" w:rsidRDefault="00BB6C8D" w:rsidP="00066EF7">
            <w:pPr>
              <w:pStyle w:val="Header"/>
              <w:tabs>
                <w:tab w:val="clear" w:pos="4153"/>
                <w:tab w:val="clear" w:pos="8306"/>
              </w:tabs>
              <w:rPr>
                <w:noProof/>
              </w:rPr>
            </w:pPr>
          </w:p>
        </w:tc>
        <w:tc>
          <w:tcPr>
            <w:tcW w:w="1415" w:type="dxa"/>
          </w:tcPr>
          <w:p w14:paraId="4F5188C5" w14:textId="77777777" w:rsidR="00BB6C8D" w:rsidRPr="00843C8C" w:rsidRDefault="00BB6C8D" w:rsidP="00066EF7">
            <w:pPr>
              <w:pStyle w:val="Header"/>
              <w:tabs>
                <w:tab w:val="clear" w:pos="4153"/>
                <w:tab w:val="clear" w:pos="8306"/>
              </w:tabs>
              <w:rPr>
                <w:noProof/>
              </w:rPr>
            </w:pPr>
          </w:p>
        </w:tc>
        <w:tc>
          <w:tcPr>
            <w:tcW w:w="1337" w:type="dxa"/>
          </w:tcPr>
          <w:p w14:paraId="05F8C323" w14:textId="77777777" w:rsidR="00BB6C8D" w:rsidRPr="00843C8C" w:rsidRDefault="00BB6C8D" w:rsidP="00066EF7">
            <w:pPr>
              <w:pStyle w:val="Header"/>
              <w:tabs>
                <w:tab w:val="clear" w:pos="4153"/>
                <w:tab w:val="clear" w:pos="8306"/>
              </w:tabs>
              <w:rPr>
                <w:noProof/>
              </w:rPr>
            </w:pPr>
          </w:p>
        </w:tc>
        <w:tc>
          <w:tcPr>
            <w:tcW w:w="1943" w:type="dxa"/>
            <w:gridSpan w:val="2"/>
          </w:tcPr>
          <w:p w14:paraId="3362D9D3" w14:textId="77777777" w:rsidR="00BB6C8D" w:rsidRPr="00843C8C" w:rsidRDefault="00BB6C8D" w:rsidP="00066EF7">
            <w:pPr>
              <w:pStyle w:val="Header"/>
              <w:tabs>
                <w:tab w:val="clear" w:pos="4153"/>
                <w:tab w:val="clear" w:pos="8306"/>
              </w:tabs>
              <w:rPr>
                <w:noProof/>
              </w:rPr>
            </w:pPr>
          </w:p>
        </w:tc>
      </w:tr>
      <w:tr w:rsidR="00E1598E" w:rsidRPr="00843C8C" w14:paraId="15D9E4FA" w14:textId="77777777" w:rsidTr="00D633BB">
        <w:tc>
          <w:tcPr>
            <w:tcW w:w="704" w:type="dxa"/>
          </w:tcPr>
          <w:p w14:paraId="4E8C8513" w14:textId="6CC61B9E" w:rsidR="00BB6C8D" w:rsidRPr="00843C8C" w:rsidRDefault="00BB6C8D" w:rsidP="00066EF7">
            <w:pPr>
              <w:pStyle w:val="Header"/>
              <w:tabs>
                <w:tab w:val="clear" w:pos="4153"/>
                <w:tab w:val="clear" w:pos="8306"/>
              </w:tabs>
              <w:rPr>
                <w:noProof/>
              </w:rPr>
            </w:pPr>
          </w:p>
        </w:tc>
        <w:tc>
          <w:tcPr>
            <w:tcW w:w="1272" w:type="dxa"/>
          </w:tcPr>
          <w:p w14:paraId="02897C9F" w14:textId="002257F5" w:rsidR="00BB6C8D" w:rsidRPr="00843C8C" w:rsidRDefault="00BB6C8D" w:rsidP="00066EF7">
            <w:pPr>
              <w:pStyle w:val="Header"/>
              <w:tabs>
                <w:tab w:val="clear" w:pos="4153"/>
                <w:tab w:val="clear" w:pos="8306"/>
              </w:tabs>
              <w:rPr>
                <w:noProof/>
              </w:rPr>
            </w:pPr>
          </w:p>
        </w:tc>
        <w:tc>
          <w:tcPr>
            <w:tcW w:w="1981" w:type="dxa"/>
          </w:tcPr>
          <w:p w14:paraId="7FD9FEA5" w14:textId="2A6BBEF5" w:rsidR="00BB6C8D" w:rsidRPr="00843C8C" w:rsidRDefault="00BB6C8D" w:rsidP="00066EF7">
            <w:pPr>
              <w:pStyle w:val="Header"/>
              <w:tabs>
                <w:tab w:val="clear" w:pos="4153"/>
                <w:tab w:val="clear" w:pos="8306"/>
              </w:tabs>
              <w:rPr>
                <w:noProof/>
              </w:rPr>
            </w:pPr>
          </w:p>
        </w:tc>
        <w:tc>
          <w:tcPr>
            <w:tcW w:w="1556" w:type="dxa"/>
          </w:tcPr>
          <w:p w14:paraId="690AEA7D" w14:textId="77777777" w:rsidR="00BB6C8D" w:rsidRPr="00843C8C" w:rsidRDefault="00BB6C8D" w:rsidP="00066EF7">
            <w:pPr>
              <w:pStyle w:val="Header"/>
              <w:tabs>
                <w:tab w:val="clear" w:pos="4153"/>
                <w:tab w:val="clear" w:pos="8306"/>
              </w:tabs>
              <w:rPr>
                <w:noProof/>
              </w:rPr>
            </w:pPr>
          </w:p>
        </w:tc>
        <w:tc>
          <w:tcPr>
            <w:tcW w:w="1274" w:type="dxa"/>
          </w:tcPr>
          <w:p w14:paraId="62D2A2A3" w14:textId="77777777" w:rsidR="00BB6C8D" w:rsidRPr="00843C8C" w:rsidRDefault="00BB6C8D" w:rsidP="00066EF7">
            <w:pPr>
              <w:pStyle w:val="Header"/>
              <w:tabs>
                <w:tab w:val="clear" w:pos="4153"/>
                <w:tab w:val="clear" w:pos="8306"/>
              </w:tabs>
              <w:rPr>
                <w:noProof/>
              </w:rPr>
            </w:pPr>
          </w:p>
        </w:tc>
        <w:tc>
          <w:tcPr>
            <w:tcW w:w="1857" w:type="dxa"/>
          </w:tcPr>
          <w:p w14:paraId="45B63044" w14:textId="77777777" w:rsidR="00BB6C8D" w:rsidRPr="00843C8C" w:rsidRDefault="00BB6C8D" w:rsidP="00066EF7">
            <w:pPr>
              <w:pStyle w:val="Header"/>
              <w:tabs>
                <w:tab w:val="clear" w:pos="4153"/>
                <w:tab w:val="clear" w:pos="8306"/>
              </w:tabs>
              <w:rPr>
                <w:noProof/>
              </w:rPr>
            </w:pPr>
          </w:p>
        </w:tc>
        <w:tc>
          <w:tcPr>
            <w:tcW w:w="1257" w:type="dxa"/>
          </w:tcPr>
          <w:p w14:paraId="79666D80" w14:textId="77777777" w:rsidR="00BB6C8D" w:rsidRPr="00843C8C" w:rsidRDefault="00BB6C8D" w:rsidP="00066EF7">
            <w:pPr>
              <w:pStyle w:val="Header"/>
              <w:tabs>
                <w:tab w:val="clear" w:pos="4153"/>
                <w:tab w:val="clear" w:pos="8306"/>
              </w:tabs>
              <w:rPr>
                <w:noProof/>
              </w:rPr>
            </w:pPr>
          </w:p>
        </w:tc>
        <w:tc>
          <w:tcPr>
            <w:tcW w:w="1415" w:type="dxa"/>
          </w:tcPr>
          <w:p w14:paraId="6983CEAB" w14:textId="77777777" w:rsidR="00BB6C8D" w:rsidRPr="00843C8C" w:rsidRDefault="00BB6C8D" w:rsidP="00066EF7">
            <w:pPr>
              <w:pStyle w:val="Header"/>
              <w:tabs>
                <w:tab w:val="clear" w:pos="4153"/>
                <w:tab w:val="clear" w:pos="8306"/>
              </w:tabs>
              <w:rPr>
                <w:noProof/>
              </w:rPr>
            </w:pPr>
          </w:p>
        </w:tc>
        <w:tc>
          <w:tcPr>
            <w:tcW w:w="1337" w:type="dxa"/>
          </w:tcPr>
          <w:p w14:paraId="009C6A0A" w14:textId="77777777" w:rsidR="00BB6C8D" w:rsidRPr="00843C8C" w:rsidRDefault="00BB6C8D" w:rsidP="00066EF7">
            <w:pPr>
              <w:pStyle w:val="Header"/>
              <w:tabs>
                <w:tab w:val="clear" w:pos="4153"/>
                <w:tab w:val="clear" w:pos="8306"/>
              </w:tabs>
              <w:rPr>
                <w:noProof/>
              </w:rPr>
            </w:pPr>
          </w:p>
        </w:tc>
        <w:tc>
          <w:tcPr>
            <w:tcW w:w="1943" w:type="dxa"/>
            <w:gridSpan w:val="2"/>
          </w:tcPr>
          <w:p w14:paraId="0B9CB50A" w14:textId="77777777" w:rsidR="00BB6C8D" w:rsidRPr="00843C8C" w:rsidRDefault="00BB6C8D" w:rsidP="00066EF7">
            <w:pPr>
              <w:pStyle w:val="Header"/>
              <w:tabs>
                <w:tab w:val="clear" w:pos="4153"/>
                <w:tab w:val="clear" w:pos="8306"/>
              </w:tabs>
              <w:rPr>
                <w:noProof/>
              </w:rPr>
            </w:pPr>
          </w:p>
        </w:tc>
      </w:tr>
      <w:tr w:rsidR="00E1598E" w:rsidRPr="00843C8C" w14:paraId="61ADB484" w14:textId="77777777" w:rsidTr="00D633BB">
        <w:tc>
          <w:tcPr>
            <w:tcW w:w="704" w:type="dxa"/>
          </w:tcPr>
          <w:p w14:paraId="63320D78" w14:textId="1535C001" w:rsidR="00BB6C8D" w:rsidRPr="00843C8C" w:rsidRDefault="00BB6C8D" w:rsidP="00066EF7">
            <w:pPr>
              <w:pStyle w:val="Header"/>
              <w:tabs>
                <w:tab w:val="clear" w:pos="4153"/>
                <w:tab w:val="clear" w:pos="8306"/>
              </w:tabs>
              <w:rPr>
                <w:noProof/>
              </w:rPr>
            </w:pPr>
          </w:p>
        </w:tc>
        <w:tc>
          <w:tcPr>
            <w:tcW w:w="1272" w:type="dxa"/>
          </w:tcPr>
          <w:p w14:paraId="671CAEBC" w14:textId="40950ACD" w:rsidR="00BB6C8D" w:rsidRPr="00843C8C" w:rsidRDefault="00BB6C8D" w:rsidP="00066EF7">
            <w:pPr>
              <w:pStyle w:val="Header"/>
              <w:tabs>
                <w:tab w:val="clear" w:pos="4153"/>
                <w:tab w:val="clear" w:pos="8306"/>
              </w:tabs>
              <w:rPr>
                <w:noProof/>
              </w:rPr>
            </w:pPr>
          </w:p>
        </w:tc>
        <w:tc>
          <w:tcPr>
            <w:tcW w:w="1981" w:type="dxa"/>
          </w:tcPr>
          <w:p w14:paraId="123B9119" w14:textId="6F7E9B67" w:rsidR="00BB6C8D" w:rsidRPr="00843C8C" w:rsidRDefault="00BB6C8D" w:rsidP="00066EF7">
            <w:pPr>
              <w:pStyle w:val="Header"/>
              <w:tabs>
                <w:tab w:val="clear" w:pos="4153"/>
                <w:tab w:val="clear" w:pos="8306"/>
              </w:tabs>
              <w:rPr>
                <w:noProof/>
              </w:rPr>
            </w:pPr>
          </w:p>
        </w:tc>
        <w:tc>
          <w:tcPr>
            <w:tcW w:w="1556" w:type="dxa"/>
          </w:tcPr>
          <w:p w14:paraId="123A1572" w14:textId="77777777" w:rsidR="00BB6C8D" w:rsidRPr="00843C8C" w:rsidRDefault="00BB6C8D" w:rsidP="00066EF7">
            <w:pPr>
              <w:pStyle w:val="Header"/>
              <w:tabs>
                <w:tab w:val="clear" w:pos="4153"/>
                <w:tab w:val="clear" w:pos="8306"/>
              </w:tabs>
              <w:rPr>
                <w:noProof/>
              </w:rPr>
            </w:pPr>
          </w:p>
        </w:tc>
        <w:tc>
          <w:tcPr>
            <w:tcW w:w="1274" w:type="dxa"/>
          </w:tcPr>
          <w:p w14:paraId="59557414" w14:textId="77777777" w:rsidR="00BB6C8D" w:rsidRPr="00843C8C" w:rsidRDefault="00BB6C8D" w:rsidP="00066EF7">
            <w:pPr>
              <w:pStyle w:val="Header"/>
              <w:tabs>
                <w:tab w:val="clear" w:pos="4153"/>
                <w:tab w:val="clear" w:pos="8306"/>
              </w:tabs>
              <w:rPr>
                <w:noProof/>
              </w:rPr>
            </w:pPr>
          </w:p>
        </w:tc>
        <w:tc>
          <w:tcPr>
            <w:tcW w:w="1857" w:type="dxa"/>
          </w:tcPr>
          <w:p w14:paraId="3E530FE9" w14:textId="77777777" w:rsidR="00BB6C8D" w:rsidRPr="00843C8C" w:rsidRDefault="00BB6C8D" w:rsidP="00066EF7">
            <w:pPr>
              <w:pStyle w:val="Header"/>
              <w:tabs>
                <w:tab w:val="clear" w:pos="4153"/>
                <w:tab w:val="clear" w:pos="8306"/>
              </w:tabs>
              <w:rPr>
                <w:noProof/>
              </w:rPr>
            </w:pPr>
          </w:p>
        </w:tc>
        <w:tc>
          <w:tcPr>
            <w:tcW w:w="1257" w:type="dxa"/>
          </w:tcPr>
          <w:p w14:paraId="13964606" w14:textId="77777777" w:rsidR="00BB6C8D" w:rsidRPr="00843C8C" w:rsidRDefault="00BB6C8D" w:rsidP="00066EF7">
            <w:pPr>
              <w:pStyle w:val="Header"/>
              <w:tabs>
                <w:tab w:val="clear" w:pos="4153"/>
                <w:tab w:val="clear" w:pos="8306"/>
              </w:tabs>
              <w:rPr>
                <w:noProof/>
              </w:rPr>
            </w:pPr>
          </w:p>
        </w:tc>
        <w:tc>
          <w:tcPr>
            <w:tcW w:w="1415" w:type="dxa"/>
          </w:tcPr>
          <w:p w14:paraId="070908A2" w14:textId="77777777" w:rsidR="00BB6C8D" w:rsidRPr="00843C8C" w:rsidRDefault="00BB6C8D" w:rsidP="00066EF7">
            <w:pPr>
              <w:pStyle w:val="Header"/>
              <w:tabs>
                <w:tab w:val="clear" w:pos="4153"/>
                <w:tab w:val="clear" w:pos="8306"/>
              </w:tabs>
              <w:rPr>
                <w:noProof/>
              </w:rPr>
            </w:pPr>
          </w:p>
        </w:tc>
        <w:tc>
          <w:tcPr>
            <w:tcW w:w="1337" w:type="dxa"/>
          </w:tcPr>
          <w:p w14:paraId="009CE807" w14:textId="77777777" w:rsidR="00BB6C8D" w:rsidRPr="00843C8C" w:rsidRDefault="00BB6C8D" w:rsidP="00066EF7">
            <w:pPr>
              <w:pStyle w:val="Header"/>
              <w:tabs>
                <w:tab w:val="clear" w:pos="4153"/>
                <w:tab w:val="clear" w:pos="8306"/>
              </w:tabs>
              <w:rPr>
                <w:noProof/>
              </w:rPr>
            </w:pPr>
          </w:p>
        </w:tc>
        <w:tc>
          <w:tcPr>
            <w:tcW w:w="1943" w:type="dxa"/>
            <w:gridSpan w:val="2"/>
          </w:tcPr>
          <w:p w14:paraId="1E7DF85C" w14:textId="77777777" w:rsidR="00BB6C8D" w:rsidRPr="00843C8C" w:rsidRDefault="00BB6C8D" w:rsidP="00066EF7">
            <w:pPr>
              <w:pStyle w:val="Header"/>
              <w:tabs>
                <w:tab w:val="clear" w:pos="4153"/>
                <w:tab w:val="clear" w:pos="8306"/>
              </w:tabs>
              <w:rPr>
                <w:noProof/>
              </w:rPr>
            </w:pPr>
          </w:p>
        </w:tc>
      </w:tr>
      <w:tr w:rsidR="00E1598E" w:rsidRPr="00843C8C" w14:paraId="5D15B03F" w14:textId="77777777" w:rsidTr="00D633BB">
        <w:tc>
          <w:tcPr>
            <w:tcW w:w="704" w:type="dxa"/>
          </w:tcPr>
          <w:p w14:paraId="5FF32227" w14:textId="709DAA59" w:rsidR="00BB6C8D" w:rsidRPr="00843C8C" w:rsidRDefault="00BB6C8D" w:rsidP="00066EF7">
            <w:pPr>
              <w:pStyle w:val="Header"/>
              <w:tabs>
                <w:tab w:val="clear" w:pos="4153"/>
                <w:tab w:val="clear" w:pos="8306"/>
              </w:tabs>
              <w:rPr>
                <w:noProof/>
              </w:rPr>
            </w:pPr>
          </w:p>
        </w:tc>
        <w:tc>
          <w:tcPr>
            <w:tcW w:w="1272" w:type="dxa"/>
          </w:tcPr>
          <w:p w14:paraId="08E56232" w14:textId="30CC282D" w:rsidR="00BB6C8D" w:rsidRPr="00843C8C" w:rsidRDefault="00BB6C8D" w:rsidP="00066EF7">
            <w:pPr>
              <w:pStyle w:val="Header"/>
              <w:tabs>
                <w:tab w:val="clear" w:pos="4153"/>
                <w:tab w:val="clear" w:pos="8306"/>
              </w:tabs>
              <w:rPr>
                <w:noProof/>
              </w:rPr>
            </w:pPr>
          </w:p>
        </w:tc>
        <w:tc>
          <w:tcPr>
            <w:tcW w:w="1981" w:type="dxa"/>
          </w:tcPr>
          <w:p w14:paraId="0D720D6F" w14:textId="52685DDA" w:rsidR="00BB6C8D" w:rsidRPr="00843C8C" w:rsidRDefault="00BB6C8D" w:rsidP="00066EF7">
            <w:pPr>
              <w:pStyle w:val="Header"/>
              <w:tabs>
                <w:tab w:val="clear" w:pos="4153"/>
                <w:tab w:val="clear" w:pos="8306"/>
              </w:tabs>
              <w:rPr>
                <w:noProof/>
              </w:rPr>
            </w:pPr>
          </w:p>
        </w:tc>
        <w:tc>
          <w:tcPr>
            <w:tcW w:w="1556" w:type="dxa"/>
          </w:tcPr>
          <w:p w14:paraId="6B7A17F0" w14:textId="77777777" w:rsidR="00BB6C8D" w:rsidRPr="00843C8C" w:rsidRDefault="00BB6C8D" w:rsidP="00066EF7">
            <w:pPr>
              <w:pStyle w:val="Header"/>
              <w:tabs>
                <w:tab w:val="clear" w:pos="4153"/>
                <w:tab w:val="clear" w:pos="8306"/>
              </w:tabs>
              <w:rPr>
                <w:noProof/>
              </w:rPr>
            </w:pPr>
          </w:p>
        </w:tc>
        <w:tc>
          <w:tcPr>
            <w:tcW w:w="1274" w:type="dxa"/>
          </w:tcPr>
          <w:p w14:paraId="45F5505E" w14:textId="77777777" w:rsidR="00BB6C8D" w:rsidRPr="00843C8C" w:rsidRDefault="00BB6C8D" w:rsidP="00066EF7">
            <w:pPr>
              <w:pStyle w:val="Header"/>
              <w:tabs>
                <w:tab w:val="clear" w:pos="4153"/>
                <w:tab w:val="clear" w:pos="8306"/>
              </w:tabs>
              <w:rPr>
                <w:noProof/>
              </w:rPr>
            </w:pPr>
          </w:p>
        </w:tc>
        <w:tc>
          <w:tcPr>
            <w:tcW w:w="1857" w:type="dxa"/>
          </w:tcPr>
          <w:p w14:paraId="6F18FB7D" w14:textId="77777777" w:rsidR="00BB6C8D" w:rsidRPr="00843C8C" w:rsidRDefault="00BB6C8D" w:rsidP="00066EF7">
            <w:pPr>
              <w:pStyle w:val="Header"/>
              <w:tabs>
                <w:tab w:val="clear" w:pos="4153"/>
                <w:tab w:val="clear" w:pos="8306"/>
              </w:tabs>
              <w:rPr>
                <w:noProof/>
              </w:rPr>
            </w:pPr>
          </w:p>
        </w:tc>
        <w:tc>
          <w:tcPr>
            <w:tcW w:w="1257" w:type="dxa"/>
          </w:tcPr>
          <w:p w14:paraId="2C74E658" w14:textId="77777777" w:rsidR="00BB6C8D" w:rsidRPr="00843C8C" w:rsidRDefault="00BB6C8D" w:rsidP="00066EF7">
            <w:pPr>
              <w:pStyle w:val="Header"/>
              <w:tabs>
                <w:tab w:val="clear" w:pos="4153"/>
                <w:tab w:val="clear" w:pos="8306"/>
              </w:tabs>
              <w:rPr>
                <w:noProof/>
              </w:rPr>
            </w:pPr>
          </w:p>
        </w:tc>
        <w:tc>
          <w:tcPr>
            <w:tcW w:w="1415" w:type="dxa"/>
          </w:tcPr>
          <w:p w14:paraId="1BB5823B" w14:textId="77777777" w:rsidR="00BB6C8D" w:rsidRPr="00843C8C" w:rsidRDefault="00BB6C8D" w:rsidP="00066EF7">
            <w:pPr>
              <w:pStyle w:val="Header"/>
              <w:tabs>
                <w:tab w:val="clear" w:pos="4153"/>
                <w:tab w:val="clear" w:pos="8306"/>
              </w:tabs>
              <w:rPr>
                <w:noProof/>
              </w:rPr>
            </w:pPr>
          </w:p>
        </w:tc>
        <w:tc>
          <w:tcPr>
            <w:tcW w:w="1337" w:type="dxa"/>
          </w:tcPr>
          <w:p w14:paraId="1D51D71F" w14:textId="77777777" w:rsidR="00BB6C8D" w:rsidRPr="00843C8C" w:rsidRDefault="00BB6C8D" w:rsidP="00066EF7">
            <w:pPr>
              <w:pStyle w:val="Header"/>
              <w:tabs>
                <w:tab w:val="clear" w:pos="4153"/>
                <w:tab w:val="clear" w:pos="8306"/>
              </w:tabs>
              <w:rPr>
                <w:noProof/>
              </w:rPr>
            </w:pPr>
          </w:p>
        </w:tc>
        <w:tc>
          <w:tcPr>
            <w:tcW w:w="1943" w:type="dxa"/>
            <w:gridSpan w:val="2"/>
          </w:tcPr>
          <w:p w14:paraId="67B670E3" w14:textId="77777777" w:rsidR="00BB6C8D" w:rsidRPr="00843C8C" w:rsidRDefault="00BB6C8D" w:rsidP="00066EF7">
            <w:pPr>
              <w:pStyle w:val="Header"/>
              <w:tabs>
                <w:tab w:val="clear" w:pos="4153"/>
                <w:tab w:val="clear" w:pos="8306"/>
              </w:tabs>
              <w:rPr>
                <w:noProof/>
              </w:rPr>
            </w:pPr>
          </w:p>
        </w:tc>
      </w:tr>
    </w:tbl>
    <w:p w14:paraId="7BCCCBC2" w14:textId="1888B735" w:rsidR="00A31841" w:rsidRPr="0025588D" w:rsidRDefault="00A31841" w:rsidP="00A31841">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14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9673"/>
      </w:tblGrid>
      <w:tr w:rsidR="00A31841" w14:paraId="522C891E" w14:textId="77777777" w:rsidTr="00381DCA">
        <w:tc>
          <w:tcPr>
            <w:tcW w:w="4928" w:type="dxa"/>
            <w:vAlign w:val="bottom"/>
          </w:tcPr>
          <w:p w14:paraId="7AB1C8FC" w14:textId="77777777" w:rsidR="00A31841" w:rsidRDefault="00FD2D65" w:rsidP="00066EF7">
            <w:pPr>
              <w:pStyle w:val="NoSpacing"/>
              <w:ind w:left="-107"/>
              <w:rPr>
                <w:rFonts w:cs="Times New Roman"/>
              </w:rPr>
            </w:pPr>
            <w:sdt>
              <w:sdtPr>
                <w:alias w:val="Amats"/>
                <w:tag w:val="Amats"/>
                <w:id w:val="-1942206735"/>
                <w:placeholder>
                  <w:docPart w:val="EDCAAA9EB6814CBA88F2FC0B2DB6DE14"/>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A31841" w:rsidRPr="002F045B">
                  <w:t>Latvijas Bankas prezidents</w:t>
                </w:r>
              </w:sdtContent>
            </w:sdt>
          </w:p>
        </w:tc>
        <w:sdt>
          <w:sdtPr>
            <w:rPr>
              <w:rFonts w:cs="Times New Roman"/>
            </w:rPr>
            <w:alias w:val="V. Uzvārds"/>
            <w:tag w:val="V. Uzvārds"/>
            <w:id w:val="-434984466"/>
            <w:placeholder>
              <w:docPart w:val="A7548F975DE34C298EA3716CF94860C8"/>
            </w:placeholder>
          </w:sdtPr>
          <w:sdtEndPr/>
          <w:sdtContent>
            <w:tc>
              <w:tcPr>
                <w:tcW w:w="9673" w:type="dxa"/>
                <w:vAlign w:val="bottom"/>
              </w:tcPr>
              <w:p w14:paraId="117860F6" w14:textId="12BC4106" w:rsidR="00A31841" w:rsidRDefault="00A31841" w:rsidP="00066EF7">
                <w:pPr>
                  <w:pStyle w:val="NoSpacing"/>
                  <w:ind w:right="-111"/>
                  <w:jc w:val="right"/>
                  <w:rPr>
                    <w:rFonts w:cs="Times New Roman"/>
                  </w:rPr>
                </w:pPr>
                <w:r w:rsidRPr="00A57A6A">
                  <w:rPr>
                    <w:rFonts w:cs="Times New Roman"/>
                  </w:rPr>
                  <w:t>M.</w:t>
                </w:r>
                <w:r w:rsidR="00CB673A">
                  <w:rPr>
                    <w:rFonts w:cs="Times New Roman"/>
                  </w:rPr>
                  <w:t> </w:t>
                </w:r>
                <w:r w:rsidRPr="00A57A6A">
                  <w:rPr>
                    <w:rFonts w:cs="Times New Roman"/>
                  </w:rPr>
                  <w:t>Kazāks</w:t>
                </w:r>
              </w:p>
            </w:tc>
          </w:sdtContent>
        </w:sdt>
      </w:tr>
    </w:tbl>
    <w:p w14:paraId="1195363E" w14:textId="77777777" w:rsidR="00A31841" w:rsidRPr="006D395C" w:rsidRDefault="00A31841" w:rsidP="00A31841">
      <w:pPr>
        <w:rPr>
          <w:rFonts w:cs="Times New Roman"/>
          <w:szCs w:val="24"/>
        </w:rPr>
      </w:pPr>
    </w:p>
    <w:p w14:paraId="64B3C7EB" w14:textId="1503B6F1" w:rsidR="00A31841" w:rsidRDefault="00A31841">
      <w:pPr>
        <w:spacing w:after="200" w:line="276" w:lineRule="auto"/>
        <w:rPr>
          <w:rFonts w:cs="Times New Roman"/>
          <w:szCs w:val="24"/>
        </w:rPr>
      </w:pPr>
      <w:r>
        <w:rPr>
          <w:rFonts w:cs="Times New Roman"/>
          <w:szCs w:val="24"/>
        </w:rPr>
        <w:br w:type="page"/>
      </w:r>
    </w:p>
    <w:p w14:paraId="37948A1A" w14:textId="0294091B" w:rsidR="00A31841" w:rsidRPr="004F29B1" w:rsidRDefault="00A31841" w:rsidP="00A31841">
      <w:pPr>
        <w:pStyle w:val="NApielikums"/>
      </w:pPr>
      <w:r>
        <w:lastRenderedPageBreak/>
        <w:t>4</w:t>
      </w:r>
      <w:r w:rsidRPr="004F29B1">
        <w:t>.</w:t>
      </w:r>
      <w:r w:rsidR="00D5567E">
        <w:t> </w:t>
      </w:r>
      <w:r w:rsidRPr="004F29B1">
        <w:t>pielikums</w:t>
      </w:r>
    </w:p>
    <w:p w14:paraId="5882D140" w14:textId="77777777" w:rsidR="00A31841" w:rsidRPr="00351900" w:rsidRDefault="00FD2D65" w:rsidP="00A31841">
      <w:pPr>
        <w:pStyle w:val="NApielikums"/>
      </w:pPr>
      <w:sdt>
        <w:sdtPr>
          <w:id w:val="-2109339350"/>
          <w:placeholder>
            <w:docPart w:val="14E1325AE3444587BF788B82DF56BE55"/>
          </w:placeholder>
          <w:showingPlcHdr/>
        </w:sdtPr>
        <w:sdtEndPr/>
        <w:sdtContent>
          <w:r w:rsidR="00A31841">
            <w:t xml:space="preserve">Latvijas Bankas </w:t>
          </w:r>
        </w:sdtContent>
      </w:sdt>
      <w:sdt>
        <w:sdtPr>
          <w:id w:val="-667097936"/>
          <w:placeholder>
            <w:docPart w:val="04EB4B6F764741BDAF6679B849520A8C"/>
          </w:placeholder>
          <w:showingPlcHdr/>
        </w:sdtPr>
        <w:sdtEndPr/>
        <w:sdtContent>
          <w:r w:rsidR="00A31841" w:rsidRPr="005E582F">
            <w:rPr>
              <w:rStyle w:val="PlaceholderText"/>
            </w:rPr>
            <w:t>[datums]</w:t>
          </w:r>
        </w:sdtContent>
      </w:sdt>
    </w:p>
    <w:p w14:paraId="2DA25ADE" w14:textId="3A01E756" w:rsidR="00A31841" w:rsidRPr="004F29B1" w:rsidRDefault="00FD2D65" w:rsidP="00A31841">
      <w:pPr>
        <w:pStyle w:val="NApielikums"/>
      </w:pPr>
      <w:sdt>
        <w:sdtPr>
          <w:id w:val="-1540270765"/>
          <w:placeholder>
            <w:docPart w:val="F594C24C2D2148BDB66C3DD3CC8BA7EB"/>
          </w:placeholder>
          <w:showingPlcHdr/>
        </w:sdtPr>
        <w:sdtEndPr/>
        <w:sdtContent>
          <w:r w:rsidR="00A31841">
            <w:t xml:space="preserve">noteikumiem </w:t>
          </w:r>
        </w:sdtContent>
      </w:sdt>
      <w:sdt>
        <w:sdtPr>
          <w:id w:val="-1369061662"/>
          <w:placeholder>
            <w:docPart w:val="B476303B61D3434F814F11710FD4D9F6"/>
          </w:placeholder>
          <w:showingPlcHdr/>
        </w:sdtPr>
        <w:sdtEndPr/>
        <w:sdtContent>
          <w:r w:rsidR="00A31841">
            <w:t xml:space="preserve">Nr. </w:t>
          </w:r>
        </w:sdtContent>
      </w:sdt>
      <w:sdt>
        <w:sdtPr>
          <w:id w:val="988829325"/>
          <w:placeholder>
            <w:docPart w:val="A3E232CDC5324569AC32B1C8565FAD96"/>
          </w:placeholder>
          <w:showingPlcHdr/>
        </w:sdtPr>
        <w:sdtEndPr/>
        <w:sdtContent>
          <w:r w:rsidR="002E26E3">
            <w:rPr>
              <w:rStyle w:val="PlaceholderText"/>
            </w:rPr>
            <w:t>[_____]</w:t>
          </w:r>
        </w:sdtContent>
      </w:sdt>
    </w:p>
    <w:sdt>
      <w:sdtPr>
        <w:rPr>
          <w:rFonts w:cs="Times New Roman"/>
          <w:b/>
          <w:color w:val="000000" w:themeColor="text1"/>
          <w:szCs w:val="24"/>
        </w:rPr>
        <w:id w:val="-1420865627"/>
        <w:placeholder>
          <w:docPart w:val="783B03ECBDEA44879BC51FCF3046324E"/>
        </w:placeholder>
      </w:sdtPr>
      <w:sdtEndPr/>
      <w:sdtContent>
        <w:p w14:paraId="4884CF97" w14:textId="6866FCCF" w:rsidR="00A31841" w:rsidRPr="00C53BD1" w:rsidRDefault="00C53BD1" w:rsidP="003B39A3">
          <w:pPr>
            <w:pStyle w:val="Header"/>
            <w:tabs>
              <w:tab w:val="clear" w:pos="4153"/>
              <w:tab w:val="clear" w:pos="8306"/>
            </w:tabs>
            <w:spacing w:before="240" w:after="240"/>
            <w:rPr>
              <w:b/>
              <w:bCs/>
              <w:noProof/>
            </w:rPr>
          </w:pPr>
          <w:r w:rsidRPr="00450233">
            <w:rPr>
              <w:b/>
              <w:bCs/>
              <w:noProof/>
            </w:rPr>
            <w:t>Darbības jomu izvērtējuma apkopojums</w:t>
          </w:r>
        </w:p>
      </w:sdtContent>
    </w:sdt>
    <w:tbl>
      <w:tblPr>
        <w:tblStyle w:val="TableGrid"/>
        <w:tblW w:w="14528" w:type="dxa"/>
        <w:tblLayout w:type="fixed"/>
        <w:tblLook w:val="04A0" w:firstRow="1" w:lastRow="0" w:firstColumn="1" w:lastColumn="0" w:noHBand="0" w:noVBand="1"/>
      </w:tblPr>
      <w:tblGrid>
        <w:gridCol w:w="704"/>
        <w:gridCol w:w="1041"/>
        <w:gridCol w:w="1801"/>
        <w:gridCol w:w="1694"/>
        <w:gridCol w:w="1276"/>
        <w:gridCol w:w="1694"/>
        <w:gridCol w:w="1424"/>
        <w:gridCol w:w="1694"/>
        <w:gridCol w:w="1591"/>
        <w:gridCol w:w="1609"/>
      </w:tblGrid>
      <w:tr w:rsidR="0097206B" w:rsidRPr="00843C8C" w14:paraId="5B490210" w14:textId="77777777" w:rsidTr="00D633BB">
        <w:trPr>
          <w:trHeight w:val="621"/>
        </w:trPr>
        <w:tc>
          <w:tcPr>
            <w:tcW w:w="704" w:type="dxa"/>
            <w:vMerge w:val="restart"/>
          </w:tcPr>
          <w:p w14:paraId="571D4730" w14:textId="2DDE4625" w:rsidR="0097206B" w:rsidRPr="00843C8C" w:rsidRDefault="0091312E" w:rsidP="00066EF7">
            <w:pPr>
              <w:pStyle w:val="Header"/>
              <w:tabs>
                <w:tab w:val="clear" w:pos="4153"/>
                <w:tab w:val="clear" w:pos="8306"/>
              </w:tabs>
              <w:jc w:val="center"/>
              <w:rPr>
                <w:noProof/>
                <w:sz w:val="20"/>
              </w:rPr>
            </w:pPr>
            <w:r w:rsidRPr="00852B8E">
              <w:rPr>
                <w:noProof/>
                <w:sz w:val="20"/>
              </w:rPr>
              <w:t>Nr.</w:t>
            </w:r>
            <w:r w:rsidR="00552FE7">
              <w:rPr>
                <w:noProof/>
                <w:sz w:val="20"/>
              </w:rPr>
              <w:t> </w:t>
            </w:r>
            <w:r w:rsidRPr="00852B8E">
              <w:rPr>
                <w:noProof/>
                <w:sz w:val="20"/>
              </w:rPr>
              <w:t>p.</w:t>
            </w:r>
            <w:r w:rsidR="00D5567E">
              <w:rPr>
                <w:noProof/>
                <w:sz w:val="20"/>
              </w:rPr>
              <w:t> </w:t>
            </w:r>
            <w:r w:rsidRPr="00852B8E">
              <w:rPr>
                <w:noProof/>
                <w:sz w:val="20"/>
              </w:rPr>
              <w:t>k.</w:t>
            </w:r>
          </w:p>
        </w:tc>
        <w:tc>
          <w:tcPr>
            <w:tcW w:w="1041" w:type="dxa"/>
            <w:vMerge w:val="restart"/>
          </w:tcPr>
          <w:p w14:paraId="0B94C947" w14:textId="18ECFFC7" w:rsidR="0097206B" w:rsidRPr="00843C8C" w:rsidRDefault="0097206B" w:rsidP="00066EF7">
            <w:pPr>
              <w:pStyle w:val="Header"/>
              <w:tabs>
                <w:tab w:val="clear" w:pos="4153"/>
                <w:tab w:val="clear" w:pos="8306"/>
              </w:tabs>
              <w:jc w:val="center"/>
              <w:rPr>
                <w:noProof/>
                <w:sz w:val="20"/>
              </w:rPr>
            </w:pPr>
            <w:r w:rsidRPr="00843C8C">
              <w:rPr>
                <w:noProof/>
                <w:sz w:val="20"/>
              </w:rPr>
              <w:t>Darbības joma</w:t>
            </w:r>
          </w:p>
        </w:tc>
        <w:tc>
          <w:tcPr>
            <w:tcW w:w="1801" w:type="dxa"/>
            <w:vMerge w:val="restart"/>
          </w:tcPr>
          <w:p w14:paraId="65FA5380" w14:textId="5606FFBF" w:rsidR="0097206B" w:rsidRDefault="0097206B" w:rsidP="00066EF7">
            <w:pPr>
              <w:pStyle w:val="Header"/>
              <w:tabs>
                <w:tab w:val="clear" w:pos="4153"/>
                <w:tab w:val="clear" w:pos="8306"/>
              </w:tabs>
              <w:jc w:val="center"/>
              <w:rPr>
                <w:noProof/>
                <w:sz w:val="20"/>
              </w:rPr>
            </w:pPr>
            <w:r w:rsidRPr="00843C8C">
              <w:rPr>
                <w:noProof/>
                <w:sz w:val="20"/>
              </w:rPr>
              <w:t>Juridiskā persona</w:t>
            </w:r>
            <w:r>
              <w:rPr>
                <w:noProof/>
                <w:sz w:val="20"/>
              </w:rPr>
              <w:t xml:space="preserve"> (tai skaitā grupas sabiedrība), filiāle vai</w:t>
            </w:r>
          </w:p>
          <w:p w14:paraId="4F6243DE" w14:textId="658E2A89" w:rsidR="0097206B" w:rsidRPr="00843C8C" w:rsidRDefault="0097206B" w:rsidP="00066EF7">
            <w:pPr>
              <w:pStyle w:val="Header"/>
              <w:tabs>
                <w:tab w:val="clear" w:pos="4153"/>
                <w:tab w:val="clear" w:pos="8306"/>
              </w:tabs>
              <w:jc w:val="center"/>
              <w:rPr>
                <w:noProof/>
                <w:sz w:val="20"/>
              </w:rPr>
            </w:pPr>
            <w:r w:rsidRPr="004975FB">
              <w:rPr>
                <w:noProof/>
                <w:sz w:val="20"/>
              </w:rPr>
              <w:t>struktūrvienība</w:t>
            </w:r>
            <w:r w:rsidRPr="00843C8C">
              <w:rPr>
                <w:noProof/>
                <w:sz w:val="20"/>
              </w:rPr>
              <w:t xml:space="preserve">, kas </w:t>
            </w:r>
            <w:r>
              <w:rPr>
                <w:noProof/>
                <w:sz w:val="20"/>
              </w:rPr>
              <w:t>darbības jomu</w:t>
            </w:r>
            <w:r w:rsidRPr="00843C8C">
              <w:rPr>
                <w:noProof/>
                <w:sz w:val="20"/>
              </w:rPr>
              <w:t xml:space="preserve"> nodrošina</w:t>
            </w:r>
          </w:p>
        </w:tc>
        <w:tc>
          <w:tcPr>
            <w:tcW w:w="2970" w:type="dxa"/>
            <w:gridSpan w:val="2"/>
          </w:tcPr>
          <w:p w14:paraId="07D28AD9" w14:textId="77777777" w:rsidR="0097206B" w:rsidRPr="00843C8C" w:rsidRDefault="0097206B" w:rsidP="00066EF7">
            <w:pPr>
              <w:pStyle w:val="Header"/>
              <w:tabs>
                <w:tab w:val="clear" w:pos="4153"/>
                <w:tab w:val="clear" w:pos="8306"/>
              </w:tabs>
              <w:jc w:val="center"/>
              <w:rPr>
                <w:noProof/>
                <w:sz w:val="20"/>
              </w:rPr>
            </w:pPr>
            <w:r w:rsidRPr="00843C8C">
              <w:rPr>
                <w:noProof/>
                <w:sz w:val="20"/>
              </w:rPr>
              <w:t>Darbības jomas nozīme iestādes darbībā</w:t>
            </w:r>
          </w:p>
        </w:tc>
        <w:tc>
          <w:tcPr>
            <w:tcW w:w="3118" w:type="dxa"/>
            <w:gridSpan w:val="2"/>
          </w:tcPr>
          <w:p w14:paraId="3325493A" w14:textId="77777777" w:rsidR="0097206B" w:rsidRPr="00843C8C" w:rsidRDefault="0097206B" w:rsidP="00066EF7">
            <w:pPr>
              <w:pStyle w:val="Header"/>
              <w:tabs>
                <w:tab w:val="clear" w:pos="4153"/>
                <w:tab w:val="clear" w:pos="8306"/>
              </w:tabs>
              <w:jc w:val="center"/>
              <w:rPr>
                <w:noProof/>
                <w:sz w:val="20"/>
              </w:rPr>
            </w:pPr>
            <w:r w:rsidRPr="00843C8C">
              <w:rPr>
                <w:noProof/>
                <w:sz w:val="20"/>
              </w:rPr>
              <w:t xml:space="preserve">Darbības jomas </w:t>
            </w:r>
            <w:r>
              <w:rPr>
                <w:noProof/>
                <w:sz w:val="20"/>
              </w:rPr>
              <w:t>atsavināšanas</w:t>
            </w:r>
            <w:r w:rsidRPr="00843C8C">
              <w:rPr>
                <w:noProof/>
                <w:sz w:val="20"/>
              </w:rPr>
              <w:t xml:space="preserve"> iespējas novērtējums</w:t>
            </w:r>
          </w:p>
        </w:tc>
        <w:tc>
          <w:tcPr>
            <w:tcW w:w="3285" w:type="dxa"/>
            <w:gridSpan w:val="2"/>
          </w:tcPr>
          <w:p w14:paraId="3876F7DC" w14:textId="77777777" w:rsidR="0097206B" w:rsidRPr="00843C8C" w:rsidRDefault="0097206B" w:rsidP="00066EF7">
            <w:pPr>
              <w:pStyle w:val="Header"/>
              <w:tabs>
                <w:tab w:val="clear" w:pos="4153"/>
                <w:tab w:val="clear" w:pos="8306"/>
              </w:tabs>
              <w:jc w:val="center"/>
              <w:rPr>
                <w:noProof/>
                <w:sz w:val="20"/>
              </w:rPr>
            </w:pPr>
            <w:r w:rsidRPr="00843C8C">
              <w:rPr>
                <w:noProof/>
                <w:sz w:val="20"/>
              </w:rPr>
              <w:t xml:space="preserve">Darbības jomas </w:t>
            </w:r>
            <w:r>
              <w:rPr>
                <w:noProof/>
                <w:sz w:val="20"/>
              </w:rPr>
              <w:t>atsavināšanas</w:t>
            </w:r>
            <w:r w:rsidRPr="00843C8C">
              <w:rPr>
                <w:noProof/>
                <w:sz w:val="20"/>
              </w:rPr>
              <w:t xml:space="preserve"> ietekmes uz iestādes darbību un dzīvotspēju novērtējums</w:t>
            </w:r>
          </w:p>
        </w:tc>
        <w:tc>
          <w:tcPr>
            <w:tcW w:w="1609" w:type="dxa"/>
            <w:vMerge w:val="restart"/>
          </w:tcPr>
          <w:p w14:paraId="470F78D4" w14:textId="77777777" w:rsidR="0097206B" w:rsidRPr="00843C8C" w:rsidRDefault="0097206B" w:rsidP="00066EF7">
            <w:pPr>
              <w:pStyle w:val="Header"/>
              <w:tabs>
                <w:tab w:val="clear" w:pos="4153"/>
                <w:tab w:val="clear" w:pos="8306"/>
              </w:tabs>
              <w:jc w:val="center"/>
              <w:rPr>
                <w:noProof/>
                <w:sz w:val="20"/>
              </w:rPr>
            </w:pPr>
            <w:r w:rsidRPr="00843C8C">
              <w:rPr>
                <w:noProof/>
                <w:sz w:val="20"/>
              </w:rPr>
              <w:t>Darbības jomas novērtējums (</w:t>
            </w:r>
            <w:r>
              <w:rPr>
                <w:noProof/>
                <w:sz w:val="20"/>
              </w:rPr>
              <w:t xml:space="preserve">vai </w:t>
            </w:r>
            <w:r w:rsidRPr="00843C8C">
              <w:rPr>
                <w:noProof/>
                <w:sz w:val="20"/>
              </w:rPr>
              <w:t>var tikt uzskatīta par galveno darbības jomu)</w:t>
            </w:r>
          </w:p>
          <w:p w14:paraId="379B48EA" w14:textId="1A02B60B" w:rsidR="0097206B" w:rsidRPr="00843C8C" w:rsidRDefault="0097206B" w:rsidP="00066EF7">
            <w:pPr>
              <w:pStyle w:val="Header"/>
              <w:tabs>
                <w:tab w:val="clear" w:pos="4153"/>
                <w:tab w:val="clear" w:pos="8306"/>
              </w:tabs>
              <w:jc w:val="center"/>
              <w:rPr>
                <w:noProof/>
                <w:sz w:val="20"/>
              </w:rPr>
            </w:pPr>
            <w:r>
              <w:rPr>
                <w:noProof/>
                <w:sz w:val="20"/>
              </w:rPr>
              <w:t>(j</w:t>
            </w:r>
            <w:r w:rsidRPr="00843C8C">
              <w:rPr>
                <w:noProof/>
                <w:sz w:val="20"/>
              </w:rPr>
              <w:t>ā</w:t>
            </w:r>
            <w:r>
              <w:rPr>
                <w:noProof/>
                <w:sz w:val="20"/>
              </w:rPr>
              <w:t xml:space="preserve"> vai n</w:t>
            </w:r>
            <w:r w:rsidRPr="00843C8C">
              <w:rPr>
                <w:noProof/>
                <w:sz w:val="20"/>
              </w:rPr>
              <w:t>ē</w:t>
            </w:r>
            <w:r>
              <w:rPr>
                <w:noProof/>
                <w:sz w:val="20"/>
              </w:rPr>
              <w:t>)</w:t>
            </w:r>
          </w:p>
        </w:tc>
      </w:tr>
      <w:tr w:rsidR="0097206B" w:rsidRPr="00843C8C" w14:paraId="1A53964E" w14:textId="77777777" w:rsidTr="00D633BB">
        <w:trPr>
          <w:trHeight w:val="621"/>
        </w:trPr>
        <w:tc>
          <w:tcPr>
            <w:tcW w:w="704" w:type="dxa"/>
            <w:vMerge/>
          </w:tcPr>
          <w:p w14:paraId="6A79F028" w14:textId="77777777" w:rsidR="0097206B" w:rsidRPr="00843C8C" w:rsidRDefault="0097206B" w:rsidP="00066EF7">
            <w:pPr>
              <w:pStyle w:val="Header"/>
              <w:tabs>
                <w:tab w:val="clear" w:pos="4153"/>
                <w:tab w:val="clear" w:pos="8306"/>
              </w:tabs>
              <w:rPr>
                <w:noProof/>
                <w:sz w:val="20"/>
              </w:rPr>
            </w:pPr>
          </w:p>
        </w:tc>
        <w:tc>
          <w:tcPr>
            <w:tcW w:w="1041" w:type="dxa"/>
            <w:vMerge/>
          </w:tcPr>
          <w:p w14:paraId="1AE0FD7A" w14:textId="1940EABC" w:rsidR="0097206B" w:rsidRPr="00843C8C" w:rsidRDefault="0097206B" w:rsidP="00066EF7">
            <w:pPr>
              <w:pStyle w:val="Header"/>
              <w:tabs>
                <w:tab w:val="clear" w:pos="4153"/>
                <w:tab w:val="clear" w:pos="8306"/>
              </w:tabs>
              <w:rPr>
                <w:noProof/>
                <w:sz w:val="20"/>
              </w:rPr>
            </w:pPr>
          </w:p>
        </w:tc>
        <w:tc>
          <w:tcPr>
            <w:tcW w:w="1801" w:type="dxa"/>
            <w:vMerge/>
          </w:tcPr>
          <w:p w14:paraId="4468E6BF" w14:textId="77777777" w:rsidR="0097206B" w:rsidRPr="00843C8C" w:rsidRDefault="0097206B" w:rsidP="00066EF7">
            <w:pPr>
              <w:pStyle w:val="Header"/>
              <w:tabs>
                <w:tab w:val="clear" w:pos="4153"/>
                <w:tab w:val="clear" w:pos="8306"/>
              </w:tabs>
              <w:rPr>
                <w:noProof/>
                <w:sz w:val="20"/>
              </w:rPr>
            </w:pPr>
          </w:p>
        </w:tc>
        <w:tc>
          <w:tcPr>
            <w:tcW w:w="1694" w:type="dxa"/>
          </w:tcPr>
          <w:p w14:paraId="0768F46C" w14:textId="750E8987" w:rsidR="0097206B" w:rsidRPr="00843C8C" w:rsidRDefault="0097206B" w:rsidP="00066EF7">
            <w:pPr>
              <w:pStyle w:val="Header"/>
              <w:tabs>
                <w:tab w:val="clear" w:pos="4153"/>
                <w:tab w:val="clear" w:pos="8306"/>
              </w:tabs>
              <w:jc w:val="center"/>
              <w:rPr>
                <w:noProof/>
                <w:sz w:val="20"/>
              </w:rPr>
            </w:pPr>
            <w:r w:rsidRPr="00843C8C">
              <w:rPr>
                <w:noProof/>
                <w:sz w:val="20"/>
              </w:rPr>
              <w:t>Nozīme (nozīmīga</w:t>
            </w:r>
            <w:r>
              <w:rPr>
                <w:noProof/>
                <w:sz w:val="20"/>
              </w:rPr>
              <w:t xml:space="preserve"> vai</w:t>
            </w:r>
            <w:r w:rsidRPr="00843C8C">
              <w:rPr>
                <w:noProof/>
                <w:sz w:val="20"/>
              </w:rPr>
              <w:t xml:space="preserve"> nenozīmīga)</w:t>
            </w:r>
          </w:p>
        </w:tc>
        <w:tc>
          <w:tcPr>
            <w:tcW w:w="1276" w:type="dxa"/>
          </w:tcPr>
          <w:p w14:paraId="60758E34" w14:textId="77777777" w:rsidR="0097206B" w:rsidRPr="00843C8C" w:rsidRDefault="0097206B" w:rsidP="00066EF7">
            <w:pPr>
              <w:pStyle w:val="Header"/>
              <w:tabs>
                <w:tab w:val="clear" w:pos="4153"/>
                <w:tab w:val="clear" w:pos="8306"/>
              </w:tabs>
              <w:jc w:val="center"/>
              <w:rPr>
                <w:noProof/>
                <w:sz w:val="20"/>
              </w:rPr>
            </w:pPr>
            <w:r w:rsidRPr="00843C8C">
              <w:rPr>
                <w:noProof/>
                <w:sz w:val="20"/>
              </w:rPr>
              <w:t>Pamatojums</w:t>
            </w:r>
          </w:p>
        </w:tc>
        <w:tc>
          <w:tcPr>
            <w:tcW w:w="1694" w:type="dxa"/>
          </w:tcPr>
          <w:p w14:paraId="18DD38DC" w14:textId="77777777" w:rsidR="0097206B" w:rsidRPr="00843C8C" w:rsidRDefault="0097206B" w:rsidP="00066EF7">
            <w:pPr>
              <w:pStyle w:val="Header"/>
              <w:tabs>
                <w:tab w:val="clear" w:pos="4153"/>
                <w:tab w:val="clear" w:pos="8306"/>
              </w:tabs>
              <w:jc w:val="center"/>
              <w:rPr>
                <w:noProof/>
                <w:sz w:val="20"/>
              </w:rPr>
            </w:pPr>
            <w:r w:rsidRPr="00843C8C">
              <w:rPr>
                <w:noProof/>
                <w:sz w:val="20"/>
              </w:rPr>
              <w:t>Iespēja</w:t>
            </w:r>
          </w:p>
          <w:p w14:paraId="79DB0CD6" w14:textId="3CF55F9A" w:rsidR="0097206B" w:rsidRPr="00843C8C" w:rsidRDefault="0097206B" w:rsidP="00066EF7">
            <w:pPr>
              <w:pStyle w:val="Header"/>
              <w:tabs>
                <w:tab w:val="clear" w:pos="4153"/>
                <w:tab w:val="clear" w:pos="8306"/>
              </w:tabs>
              <w:jc w:val="center"/>
              <w:rPr>
                <w:noProof/>
                <w:sz w:val="20"/>
              </w:rPr>
            </w:pPr>
            <w:r w:rsidRPr="00843C8C">
              <w:rPr>
                <w:noProof/>
                <w:sz w:val="20"/>
              </w:rPr>
              <w:t>(augsta</w:t>
            </w:r>
            <w:r>
              <w:rPr>
                <w:noProof/>
                <w:sz w:val="20"/>
              </w:rPr>
              <w:t xml:space="preserve">, </w:t>
            </w:r>
            <w:r w:rsidRPr="00843C8C">
              <w:rPr>
                <w:noProof/>
                <w:sz w:val="20"/>
              </w:rPr>
              <w:t>vidēja</w:t>
            </w:r>
            <w:r>
              <w:rPr>
                <w:noProof/>
                <w:sz w:val="20"/>
              </w:rPr>
              <w:t xml:space="preserve"> vai</w:t>
            </w:r>
          </w:p>
          <w:p w14:paraId="6388616E" w14:textId="77777777" w:rsidR="0097206B" w:rsidRPr="00843C8C" w:rsidRDefault="0097206B" w:rsidP="00066EF7">
            <w:pPr>
              <w:pStyle w:val="Header"/>
              <w:tabs>
                <w:tab w:val="clear" w:pos="4153"/>
                <w:tab w:val="clear" w:pos="8306"/>
              </w:tabs>
              <w:jc w:val="center"/>
              <w:rPr>
                <w:noProof/>
                <w:sz w:val="20"/>
              </w:rPr>
            </w:pPr>
            <w:r w:rsidRPr="00843C8C">
              <w:rPr>
                <w:noProof/>
                <w:sz w:val="20"/>
              </w:rPr>
              <w:t>zema)</w:t>
            </w:r>
          </w:p>
        </w:tc>
        <w:tc>
          <w:tcPr>
            <w:tcW w:w="1424" w:type="dxa"/>
          </w:tcPr>
          <w:p w14:paraId="020EA430" w14:textId="77777777" w:rsidR="0097206B" w:rsidRPr="00843C8C" w:rsidRDefault="0097206B" w:rsidP="00066EF7">
            <w:pPr>
              <w:pStyle w:val="Header"/>
              <w:tabs>
                <w:tab w:val="clear" w:pos="4153"/>
                <w:tab w:val="clear" w:pos="8306"/>
              </w:tabs>
              <w:jc w:val="center"/>
              <w:rPr>
                <w:noProof/>
                <w:sz w:val="20"/>
              </w:rPr>
            </w:pPr>
            <w:r w:rsidRPr="00843C8C">
              <w:rPr>
                <w:noProof/>
                <w:sz w:val="20"/>
              </w:rPr>
              <w:t>Pamatojums</w:t>
            </w:r>
          </w:p>
        </w:tc>
        <w:tc>
          <w:tcPr>
            <w:tcW w:w="1694" w:type="dxa"/>
          </w:tcPr>
          <w:p w14:paraId="06BD7625" w14:textId="77777777" w:rsidR="0097206B" w:rsidRDefault="0097206B" w:rsidP="00066EF7">
            <w:pPr>
              <w:pStyle w:val="Header"/>
              <w:tabs>
                <w:tab w:val="clear" w:pos="4153"/>
                <w:tab w:val="clear" w:pos="8306"/>
              </w:tabs>
              <w:jc w:val="center"/>
              <w:rPr>
                <w:noProof/>
                <w:sz w:val="20"/>
              </w:rPr>
            </w:pPr>
            <w:r w:rsidRPr="00843C8C">
              <w:rPr>
                <w:noProof/>
                <w:sz w:val="20"/>
              </w:rPr>
              <w:t xml:space="preserve">Ietekme </w:t>
            </w:r>
          </w:p>
          <w:p w14:paraId="2D6A1F78" w14:textId="2C6179B4" w:rsidR="0097206B" w:rsidRPr="00843C8C" w:rsidRDefault="0097206B" w:rsidP="00066EF7">
            <w:pPr>
              <w:pStyle w:val="Header"/>
              <w:tabs>
                <w:tab w:val="clear" w:pos="4153"/>
                <w:tab w:val="clear" w:pos="8306"/>
              </w:tabs>
              <w:jc w:val="center"/>
              <w:rPr>
                <w:noProof/>
                <w:sz w:val="20"/>
              </w:rPr>
            </w:pPr>
            <w:r w:rsidRPr="00843C8C">
              <w:rPr>
                <w:noProof/>
                <w:sz w:val="20"/>
              </w:rPr>
              <w:t>(būtiska</w:t>
            </w:r>
            <w:r>
              <w:rPr>
                <w:noProof/>
                <w:sz w:val="20"/>
              </w:rPr>
              <w:t xml:space="preserve"> vai</w:t>
            </w:r>
            <w:r w:rsidRPr="00843C8C">
              <w:rPr>
                <w:noProof/>
                <w:sz w:val="20"/>
              </w:rPr>
              <w:t xml:space="preserve"> nebūtiska)</w:t>
            </w:r>
          </w:p>
        </w:tc>
        <w:tc>
          <w:tcPr>
            <w:tcW w:w="1591" w:type="dxa"/>
          </w:tcPr>
          <w:p w14:paraId="5B4607A3" w14:textId="77777777" w:rsidR="0097206B" w:rsidRPr="00843C8C" w:rsidRDefault="0097206B" w:rsidP="00066EF7">
            <w:pPr>
              <w:pStyle w:val="Header"/>
              <w:tabs>
                <w:tab w:val="clear" w:pos="4153"/>
                <w:tab w:val="clear" w:pos="8306"/>
              </w:tabs>
              <w:jc w:val="center"/>
              <w:rPr>
                <w:noProof/>
                <w:sz w:val="20"/>
              </w:rPr>
            </w:pPr>
            <w:r w:rsidRPr="00843C8C">
              <w:rPr>
                <w:noProof/>
                <w:sz w:val="20"/>
              </w:rPr>
              <w:t>Pamatojums</w:t>
            </w:r>
          </w:p>
        </w:tc>
        <w:tc>
          <w:tcPr>
            <w:tcW w:w="1609" w:type="dxa"/>
            <w:vMerge/>
          </w:tcPr>
          <w:p w14:paraId="289FECFE" w14:textId="77777777" w:rsidR="0097206B" w:rsidRPr="00843C8C" w:rsidRDefault="0097206B" w:rsidP="00066EF7">
            <w:pPr>
              <w:pStyle w:val="Header"/>
              <w:tabs>
                <w:tab w:val="clear" w:pos="4153"/>
                <w:tab w:val="clear" w:pos="8306"/>
              </w:tabs>
              <w:rPr>
                <w:noProof/>
                <w:sz w:val="20"/>
              </w:rPr>
            </w:pPr>
          </w:p>
        </w:tc>
      </w:tr>
      <w:tr w:rsidR="0097206B" w:rsidRPr="00843C8C" w14:paraId="1C859770" w14:textId="77777777" w:rsidTr="00D633BB">
        <w:trPr>
          <w:trHeight w:val="297"/>
        </w:trPr>
        <w:tc>
          <w:tcPr>
            <w:tcW w:w="704" w:type="dxa"/>
          </w:tcPr>
          <w:p w14:paraId="70BF6A57" w14:textId="77777777" w:rsidR="0097206B" w:rsidRPr="00843C8C" w:rsidRDefault="0097206B" w:rsidP="00066EF7">
            <w:pPr>
              <w:pStyle w:val="Header"/>
              <w:tabs>
                <w:tab w:val="clear" w:pos="4153"/>
                <w:tab w:val="clear" w:pos="8306"/>
              </w:tabs>
              <w:jc w:val="both"/>
              <w:rPr>
                <w:noProof/>
              </w:rPr>
            </w:pPr>
          </w:p>
        </w:tc>
        <w:tc>
          <w:tcPr>
            <w:tcW w:w="1041" w:type="dxa"/>
          </w:tcPr>
          <w:p w14:paraId="13B9F37F" w14:textId="3286B14E" w:rsidR="0097206B" w:rsidRPr="00843C8C" w:rsidRDefault="0097206B" w:rsidP="00066EF7">
            <w:pPr>
              <w:pStyle w:val="Header"/>
              <w:tabs>
                <w:tab w:val="clear" w:pos="4153"/>
                <w:tab w:val="clear" w:pos="8306"/>
              </w:tabs>
              <w:jc w:val="both"/>
              <w:rPr>
                <w:noProof/>
              </w:rPr>
            </w:pPr>
          </w:p>
        </w:tc>
        <w:tc>
          <w:tcPr>
            <w:tcW w:w="1801" w:type="dxa"/>
          </w:tcPr>
          <w:p w14:paraId="5FBF1BB6" w14:textId="77777777" w:rsidR="0097206B" w:rsidRPr="00843C8C" w:rsidRDefault="0097206B" w:rsidP="00066EF7">
            <w:pPr>
              <w:pStyle w:val="Header"/>
              <w:tabs>
                <w:tab w:val="clear" w:pos="4153"/>
                <w:tab w:val="clear" w:pos="8306"/>
              </w:tabs>
              <w:rPr>
                <w:noProof/>
              </w:rPr>
            </w:pPr>
          </w:p>
        </w:tc>
        <w:tc>
          <w:tcPr>
            <w:tcW w:w="1694" w:type="dxa"/>
          </w:tcPr>
          <w:p w14:paraId="41970762" w14:textId="77777777" w:rsidR="0097206B" w:rsidRPr="00843C8C" w:rsidRDefault="0097206B" w:rsidP="00066EF7">
            <w:pPr>
              <w:pStyle w:val="Header"/>
              <w:tabs>
                <w:tab w:val="clear" w:pos="4153"/>
                <w:tab w:val="clear" w:pos="8306"/>
              </w:tabs>
              <w:rPr>
                <w:noProof/>
              </w:rPr>
            </w:pPr>
          </w:p>
        </w:tc>
        <w:tc>
          <w:tcPr>
            <w:tcW w:w="1276" w:type="dxa"/>
          </w:tcPr>
          <w:p w14:paraId="5A031484" w14:textId="77777777" w:rsidR="0097206B" w:rsidRPr="00843C8C" w:rsidRDefault="0097206B" w:rsidP="00066EF7">
            <w:pPr>
              <w:pStyle w:val="Header"/>
              <w:tabs>
                <w:tab w:val="clear" w:pos="4153"/>
                <w:tab w:val="clear" w:pos="8306"/>
              </w:tabs>
              <w:rPr>
                <w:noProof/>
              </w:rPr>
            </w:pPr>
          </w:p>
        </w:tc>
        <w:tc>
          <w:tcPr>
            <w:tcW w:w="1694" w:type="dxa"/>
          </w:tcPr>
          <w:p w14:paraId="4336E498" w14:textId="77777777" w:rsidR="0097206B" w:rsidRPr="00843C8C" w:rsidRDefault="0097206B" w:rsidP="00066EF7">
            <w:pPr>
              <w:pStyle w:val="Header"/>
              <w:tabs>
                <w:tab w:val="clear" w:pos="4153"/>
                <w:tab w:val="clear" w:pos="8306"/>
              </w:tabs>
              <w:rPr>
                <w:noProof/>
              </w:rPr>
            </w:pPr>
          </w:p>
        </w:tc>
        <w:tc>
          <w:tcPr>
            <w:tcW w:w="1424" w:type="dxa"/>
          </w:tcPr>
          <w:p w14:paraId="2BEC707D" w14:textId="77777777" w:rsidR="0097206B" w:rsidRPr="00843C8C" w:rsidRDefault="0097206B" w:rsidP="00066EF7">
            <w:pPr>
              <w:pStyle w:val="Header"/>
              <w:tabs>
                <w:tab w:val="clear" w:pos="4153"/>
                <w:tab w:val="clear" w:pos="8306"/>
              </w:tabs>
              <w:rPr>
                <w:noProof/>
              </w:rPr>
            </w:pPr>
          </w:p>
        </w:tc>
        <w:tc>
          <w:tcPr>
            <w:tcW w:w="1694" w:type="dxa"/>
          </w:tcPr>
          <w:p w14:paraId="28A43A03" w14:textId="77777777" w:rsidR="0097206B" w:rsidRPr="00843C8C" w:rsidRDefault="0097206B" w:rsidP="00066EF7">
            <w:pPr>
              <w:pStyle w:val="Header"/>
              <w:tabs>
                <w:tab w:val="clear" w:pos="4153"/>
                <w:tab w:val="clear" w:pos="8306"/>
              </w:tabs>
              <w:rPr>
                <w:noProof/>
              </w:rPr>
            </w:pPr>
          </w:p>
        </w:tc>
        <w:tc>
          <w:tcPr>
            <w:tcW w:w="1591" w:type="dxa"/>
          </w:tcPr>
          <w:p w14:paraId="3F524D52" w14:textId="77777777" w:rsidR="0097206B" w:rsidRPr="00843C8C" w:rsidRDefault="0097206B" w:rsidP="00066EF7">
            <w:pPr>
              <w:pStyle w:val="Header"/>
              <w:tabs>
                <w:tab w:val="clear" w:pos="4153"/>
                <w:tab w:val="clear" w:pos="8306"/>
              </w:tabs>
              <w:rPr>
                <w:noProof/>
              </w:rPr>
            </w:pPr>
          </w:p>
        </w:tc>
        <w:tc>
          <w:tcPr>
            <w:tcW w:w="1609" w:type="dxa"/>
          </w:tcPr>
          <w:p w14:paraId="536D2086" w14:textId="77777777" w:rsidR="0097206B" w:rsidRPr="00843C8C" w:rsidRDefault="0097206B" w:rsidP="00066EF7">
            <w:pPr>
              <w:pStyle w:val="Header"/>
              <w:tabs>
                <w:tab w:val="clear" w:pos="4153"/>
                <w:tab w:val="clear" w:pos="8306"/>
              </w:tabs>
              <w:rPr>
                <w:noProof/>
              </w:rPr>
            </w:pPr>
          </w:p>
        </w:tc>
      </w:tr>
      <w:tr w:rsidR="0097206B" w:rsidRPr="00843C8C" w14:paraId="5155E3EE" w14:textId="77777777" w:rsidTr="00D633BB">
        <w:trPr>
          <w:trHeight w:val="297"/>
        </w:trPr>
        <w:tc>
          <w:tcPr>
            <w:tcW w:w="704" w:type="dxa"/>
          </w:tcPr>
          <w:p w14:paraId="3C0DD232" w14:textId="77777777" w:rsidR="0097206B" w:rsidRPr="00843C8C" w:rsidRDefault="0097206B" w:rsidP="00066EF7">
            <w:pPr>
              <w:pStyle w:val="Header"/>
              <w:tabs>
                <w:tab w:val="clear" w:pos="4153"/>
                <w:tab w:val="clear" w:pos="8306"/>
              </w:tabs>
              <w:rPr>
                <w:noProof/>
              </w:rPr>
            </w:pPr>
          </w:p>
        </w:tc>
        <w:tc>
          <w:tcPr>
            <w:tcW w:w="1041" w:type="dxa"/>
          </w:tcPr>
          <w:p w14:paraId="4C0F6699" w14:textId="744CB8AD" w:rsidR="0097206B" w:rsidRPr="00843C8C" w:rsidRDefault="0097206B" w:rsidP="00066EF7">
            <w:pPr>
              <w:pStyle w:val="Header"/>
              <w:tabs>
                <w:tab w:val="clear" w:pos="4153"/>
                <w:tab w:val="clear" w:pos="8306"/>
              </w:tabs>
              <w:rPr>
                <w:noProof/>
              </w:rPr>
            </w:pPr>
          </w:p>
        </w:tc>
        <w:tc>
          <w:tcPr>
            <w:tcW w:w="1801" w:type="dxa"/>
          </w:tcPr>
          <w:p w14:paraId="05DFDD4B" w14:textId="77777777" w:rsidR="0097206B" w:rsidRPr="00843C8C" w:rsidRDefault="0097206B" w:rsidP="00066EF7">
            <w:pPr>
              <w:pStyle w:val="Header"/>
              <w:tabs>
                <w:tab w:val="clear" w:pos="4153"/>
                <w:tab w:val="clear" w:pos="8306"/>
              </w:tabs>
              <w:rPr>
                <w:noProof/>
              </w:rPr>
            </w:pPr>
          </w:p>
        </w:tc>
        <w:tc>
          <w:tcPr>
            <w:tcW w:w="1694" w:type="dxa"/>
          </w:tcPr>
          <w:p w14:paraId="78393453" w14:textId="77777777" w:rsidR="0097206B" w:rsidRPr="00843C8C" w:rsidRDefault="0097206B" w:rsidP="00066EF7">
            <w:pPr>
              <w:pStyle w:val="Header"/>
              <w:tabs>
                <w:tab w:val="clear" w:pos="4153"/>
                <w:tab w:val="clear" w:pos="8306"/>
              </w:tabs>
              <w:rPr>
                <w:noProof/>
              </w:rPr>
            </w:pPr>
          </w:p>
        </w:tc>
        <w:tc>
          <w:tcPr>
            <w:tcW w:w="1276" w:type="dxa"/>
          </w:tcPr>
          <w:p w14:paraId="45994931" w14:textId="77777777" w:rsidR="0097206B" w:rsidRPr="00843C8C" w:rsidRDefault="0097206B" w:rsidP="00066EF7">
            <w:pPr>
              <w:pStyle w:val="Header"/>
              <w:tabs>
                <w:tab w:val="clear" w:pos="4153"/>
                <w:tab w:val="clear" w:pos="8306"/>
              </w:tabs>
              <w:rPr>
                <w:noProof/>
              </w:rPr>
            </w:pPr>
          </w:p>
        </w:tc>
        <w:tc>
          <w:tcPr>
            <w:tcW w:w="1694" w:type="dxa"/>
          </w:tcPr>
          <w:p w14:paraId="2499AC27" w14:textId="77777777" w:rsidR="0097206B" w:rsidRPr="00843C8C" w:rsidRDefault="0097206B" w:rsidP="00066EF7">
            <w:pPr>
              <w:pStyle w:val="Header"/>
              <w:tabs>
                <w:tab w:val="clear" w:pos="4153"/>
                <w:tab w:val="clear" w:pos="8306"/>
              </w:tabs>
              <w:rPr>
                <w:noProof/>
              </w:rPr>
            </w:pPr>
          </w:p>
        </w:tc>
        <w:tc>
          <w:tcPr>
            <w:tcW w:w="1424" w:type="dxa"/>
          </w:tcPr>
          <w:p w14:paraId="366E155B" w14:textId="77777777" w:rsidR="0097206B" w:rsidRPr="00843C8C" w:rsidRDefault="0097206B" w:rsidP="00066EF7">
            <w:pPr>
              <w:pStyle w:val="Header"/>
              <w:tabs>
                <w:tab w:val="clear" w:pos="4153"/>
                <w:tab w:val="clear" w:pos="8306"/>
              </w:tabs>
              <w:rPr>
                <w:noProof/>
              </w:rPr>
            </w:pPr>
          </w:p>
        </w:tc>
        <w:tc>
          <w:tcPr>
            <w:tcW w:w="1694" w:type="dxa"/>
          </w:tcPr>
          <w:p w14:paraId="38361EF3" w14:textId="77777777" w:rsidR="0097206B" w:rsidRPr="00843C8C" w:rsidRDefault="0097206B" w:rsidP="00066EF7">
            <w:pPr>
              <w:pStyle w:val="Header"/>
              <w:tabs>
                <w:tab w:val="clear" w:pos="4153"/>
                <w:tab w:val="clear" w:pos="8306"/>
              </w:tabs>
              <w:rPr>
                <w:noProof/>
              </w:rPr>
            </w:pPr>
          </w:p>
        </w:tc>
        <w:tc>
          <w:tcPr>
            <w:tcW w:w="1591" w:type="dxa"/>
          </w:tcPr>
          <w:p w14:paraId="0F4E106B" w14:textId="77777777" w:rsidR="0097206B" w:rsidRPr="00843C8C" w:rsidRDefault="0097206B" w:rsidP="00066EF7">
            <w:pPr>
              <w:pStyle w:val="Header"/>
              <w:tabs>
                <w:tab w:val="clear" w:pos="4153"/>
                <w:tab w:val="clear" w:pos="8306"/>
              </w:tabs>
              <w:rPr>
                <w:noProof/>
              </w:rPr>
            </w:pPr>
          </w:p>
        </w:tc>
        <w:tc>
          <w:tcPr>
            <w:tcW w:w="1609" w:type="dxa"/>
          </w:tcPr>
          <w:p w14:paraId="40D89EEE" w14:textId="77777777" w:rsidR="0097206B" w:rsidRPr="00843C8C" w:rsidRDefault="0097206B" w:rsidP="00066EF7">
            <w:pPr>
              <w:pStyle w:val="Header"/>
              <w:tabs>
                <w:tab w:val="clear" w:pos="4153"/>
                <w:tab w:val="clear" w:pos="8306"/>
              </w:tabs>
              <w:rPr>
                <w:noProof/>
              </w:rPr>
            </w:pPr>
          </w:p>
        </w:tc>
      </w:tr>
      <w:tr w:rsidR="0097206B" w:rsidRPr="00843C8C" w14:paraId="6AF2EDE5" w14:textId="77777777" w:rsidTr="00D633BB">
        <w:trPr>
          <w:trHeight w:val="297"/>
        </w:trPr>
        <w:tc>
          <w:tcPr>
            <w:tcW w:w="704" w:type="dxa"/>
          </w:tcPr>
          <w:p w14:paraId="7C9BF21B" w14:textId="77777777" w:rsidR="0097206B" w:rsidRPr="00843C8C" w:rsidRDefault="0097206B" w:rsidP="00066EF7">
            <w:pPr>
              <w:pStyle w:val="Header"/>
              <w:tabs>
                <w:tab w:val="clear" w:pos="4153"/>
                <w:tab w:val="clear" w:pos="8306"/>
              </w:tabs>
              <w:rPr>
                <w:noProof/>
              </w:rPr>
            </w:pPr>
          </w:p>
        </w:tc>
        <w:tc>
          <w:tcPr>
            <w:tcW w:w="1041" w:type="dxa"/>
          </w:tcPr>
          <w:p w14:paraId="671608A3" w14:textId="3E55BFA8" w:rsidR="0097206B" w:rsidRPr="00843C8C" w:rsidRDefault="0097206B" w:rsidP="00066EF7">
            <w:pPr>
              <w:pStyle w:val="Header"/>
              <w:tabs>
                <w:tab w:val="clear" w:pos="4153"/>
                <w:tab w:val="clear" w:pos="8306"/>
              </w:tabs>
              <w:rPr>
                <w:noProof/>
              </w:rPr>
            </w:pPr>
          </w:p>
        </w:tc>
        <w:tc>
          <w:tcPr>
            <w:tcW w:w="1801" w:type="dxa"/>
          </w:tcPr>
          <w:p w14:paraId="535633A0" w14:textId="77777777" w:rsidR="0097206B" w:rsidRPr="00843C8C" w:rsidRDefault="0097206B" w:rsidP="00066EF7">
            <w:pPr>
              <w:pStyle w:val="Header"/>
              <w:tabs>
                <w:tab w:val="clear" w:pos="4153"/>
                <w:tab w:val="clear" w:pos="8306"/>
              </w:tabs>
              <w:rPr>
                <w:noProof/>
              </w:rPr>
            </w:pPr>
          </w:p>
        </w:tc>
        <w:tc>
          <w:tcPr>
            <w:tcW w:w="1694" w:type="dxa"/>
          </w:tcPr>
          <w:p w14:paraId="2D0755DF" w14:textId="77777777" w:rsidR="0097206B" w:rsidRPr="00843C8C" w:rsidRDefault="0097206B" w:rsidP="00066EF7">
            <w:pPr>
              <w:pStyle w:val="Header"/>
              <w:tabs>
                <w:tab w:val="clear" w:pos="4153"/>
                <w:tab w:val="clear" w:pos="8306"/>
              </w:tabs>
              <w:rPr>
                <w:noProof/>
              </w:rPr>
            </w:pPr>
          </w:p>
        </w:tc>
        <w:tc>
          <w:tcPr>
            <w:tcW w:w="1276" w:type="dxa"/>
          </w:tcPr>
          <w:p w14:paraId="0D761033" w14:textId="77777777" w:rsidR="0097206B" w:rsidRPr="00843C8C" w:rsidRDefault="0097206B" w:rsidP="00066EF7">
            <w:pPr>
              <w:pStyle w:val="Header"/>
              <w:tabs>
                <w:tab w:val="clear" w:pos="4153"/>
                <w:tab w:val="clear" w:pos="8306"/>
              </w:tabs>
              <w:rPr>
                <w:noProof/>
              </w:rPr>
            </w:pPr>
          </w:p>
        </w:tc>
        <w:tc>
          <w:tcPr>
            <w:tcW w:w="1694" w:type="dxa"/>
          </w:tcPr>
          <w:p w14:paraId="0558333F" w14:textId="77777777" w:rsidR="0097206B" w:rsidRPr="00843C8C" w:rsidRDefault="0097206B" w:rsidP="00066EF7">
            <w:pPr>
              <w:pStyle w:val="Header"/>
              <w:tabs>
                <w:tab w:val="clear" w:pos="4153"/>
                <w:tab w:val="clear" w:pos="8306"/>
              </w:tabs>
              <w:rPr>
                <w:noProof/>
              </w:rPr>
            </w:pPr>
          </w:p>
        </w:tc>
        <w:tc>
          <w:tcPr>
            <w:tcW w:w="1424" w:type="dxa"/>
          </w:tcPr>
          <w:p w14:paraId="23B2ACA3" w14:textId="77777777" w:rsidR="0097206B" w:rsidRPr="00843C8C" w:rsidRDefault="0097206B" w:rsidP="00066EF7">
            <w:pPr>
              <w:pStyle w:val="Header"/>
              <w:tabs>
                <w:tab w:val="clear" w:pos="4153"/>
                <w:tab w:val="clear" w:pos="8306"/>
              </w:tabs>
              <w:rPr>
                <w:noProof/>
              </w:rPr>
            </w:pPr>
          </w:p>
        </w:tc>
        <w:tc>
          <w:tcPr>
            <w:tcW w:w="1694" w:type="dxa"/>
          </w:tcPr>
          <w:p w14:paraId="1895BE43" w14:textId="77777777" w:rsidR="0097206B" w:rsidRPr="00843C8C" w:rsidRDefault="0097206B" w:rsidP="00066EF7">
            <w:pPr>
              <w:pStyle w:val="Header"/>
              <w:tabs>
                <w:tab w:val="clear" w:pos="4153"/>
                <w:tab w:val="clear" w:pos="8306"/>
              </w:tabs>
              <w:rPr>
                <w:noProof/>
              </w:rPr>
            </w:pPr>
          </w:p>
        </w:tc>
        <w:tc>
          <w:tcPr>
            <w:tcW w:w="1591" w:type="dxa"/>
          </w:tcPr>
          <w:p w14:paraId="43B0CA09" w14:textId="77777777" w:rsidR="0097206B" w:rsidRPr="00843C8C" w:rsidRDefault="0097206B" w:rsidP="00066EF7">
            <w:pPr>
              <w:pStyle w:val="Header"/>
              <w:tabs>
                <w:tab w:val="clear" w:pos="4153"/>
                <w:tab w:val="clear" w:pos="8306"/>
              </w:tabs>
              <w:rPr>
                <w:noProof/>
              </w:rPr>
            </w:pPr>
          </w:p>
        </w:tc>
        <w:tc>
          <w:tcPr>
            <w:tcW w:w="1609" w:type="dxa"/>
          </w:tcPr>
          <w:p w14:paraId="70438FDC" w14:textId="77777777" w:rsidR="0097206B" w:rsidRPr="00843C8C" w:rsidRDefault="0097206B" w:rsidP="00066EF7">
            <w:pPr>
              <w:pStyle w:val="Header"/>
              <w:tabs>
                <w:tab w:val="clear" w:pos="4153"/>
                <w:tab w:val="clear" w:pos="8306"/>
              </w:tabs>
              <w:rPr>
                <w:noProof/>
              </w:rPr>
            </w:pPr>
          </w:p>
        </w:tc>
      </w:tr>
      <w:tr w:rsidR="0097206B" w:rsidRPr="00843C8C" w14:paraId="43EA8AC9" w14:textId="77777777" w:rsidTr="00D633BB">
        <w:trPr>
          <w:trHeight w:val="297"/>
        </w:trPr>
        <w:tc>
          <w:tcPr>
            <w:tcW w:w="704" w:type="dxa"/>
          </w:tcPr>
          <w:p w14:paraId="7C053B26" w14:textId="77777777" w:rsidR="0097206B" w:rsidRPr="00843C8C" w:rsidRDefault="0097206B" w:rsidP="00066EF7">
            <w:pPr>
              <w:pStyle w:val="Header"/>
              <w:tabs>
                <w:tab w:val="clear" w:pos="4153"/>
                <w:tab w:val="clear" w:pos="8306"/>
              </w:tabs>
              <w:rPr>
                <w:noProof/>
              </w:rPr>
            </w:pPr>
          </w:p>
        </w:tc>
        <w:tc>
          <w:tcPr>
            <w:tcW w:w="1041" w:type="dxa"/>
          </w:tcPr>
          <w:p w14:paraId="049D5784" w14:textId="7AA65EC7" w:rsidR="0097206B" w:rsidRPr="00843C8C" w:rsidRDefault="0097206B" w:rsidP="00066EF7">
            <w:pPr>
              <w:pStyle w:val="Header"/>
              <w:tabs>
                <w:tab w:val="clear" w:pos="4153"/>
                <w:tab w:val="clear" w:pos="8306"/>
              </w:tabs>
              <w:rPr>
                <w:noProof/>
              </w:rPr>
            </w:pPr>
          </w:p>
        </w:tc>
        <w:tc>
          <w:tcPr>
            <w:tcW w:w="1801" w:type="dxa"/>
          </w:tcPr>
          <w:p w14:paraId="23331708" w14:textId="77777777" w:rsidR="0097206B" w:rsidRPr="00843C8C" w:rsidRDefault="0097206B" w:rsidP="00066EF7">
            <w:pPr>
              <w:pStyle w:val="Header"/>
              <w:tabs>
                <w:tab w:val="clear" w:pos="4153"/>
                <w:tab w:val="clear" w:pos="8306"/>
              </w:tabs>
              <w:rPr>
                <w:noProof/>
              </w:rPr>
            </w:pPr>
          </w:p>
        </w:tc>
        <w:tc>
          <w:tcPr>
            <w:tcW w:w="1694" w:type="dxa"/>
          </w:tcPr>
          <w:p w14:paraId="7A074A98" w14:textId="77777777" w:rsidR="0097206B" w:rsidRPr="00843C8C" w:rsidRDefault="0097206B" w:rsidP="00066EF7">
            <w:pPr>
              <w:pStyle w:val="Header"/>
              <w:tabs>
                <w:tab w:val="clear" w:pos="4153"/>
                <w:tab w:val="clear" w:pos="8306"/>
              </w:tabs>
              <w:rPr>
                <w:noProof/>
              </w:rPr>
            </w:pPr>
          </w:p>
        </w:tc>
        <w:tc>
          <w:tcPr>
            <w:tcW w:w="1276" w:type="dxa"/>
          </w:tcPr>
          <w:p w14:paraId="04C5AE5F" w14:textId="77777777" w:rsidR="0097206B" w:rsidRPr="00843C8C" w:rsidRDefault="0097206B" w:rsidP="00066EF7">
            <w:pPr>
              <w:pStyle w:val="Header"/>
              <w:tabs>
                <w:tab w:val="clear" w:pos="4153"/>
                <w:tab w:val="clear" w:pos="8306"/>
              </w:tabs>
              <w:rPr>
                <w:noProof/>
              </w:rPr>
            </w:pPr>
          </w:p>
        </w:tc>
        <w:tc>
          <w:tcPr>
            <w:tcW w:w="1694" w:type="dxa"/>
          </w:tcPr>
          <w:p w14:paraId="2EBF1D72" w14:textId="77777777" w:rsidR="0097206B" w:rsidRPr="00843C8C" w:rsidRDefault="0097206B" w:rsidP="00066EF7">
            <w:pPr>
              <w:pStyle w:val="Header"/>
              <w:tabs>
                <w:tab w:val="clear" w:pos="4153"/>
                <w:tab w:val="clear" w:pos="8306"/>
              </w:tabs>
              <w:rPr>
                <w:noProof/>
              </w:rPr>
            </w:pPr>
          </w:p>
        </w:tc>
        <w:tc>
          <w:tcPr>
            <w:tcW w:w="1424" w:type="dxa"/>
          </w:tcPr>
          <w:p w14:paraId="74D97B52" w14:textId="77777777" w:rsidR="0097206B" w:rsidRPr="00843C8C" w:rsidRDefault="0097206B" w:rsidP="00066EF7">
            <w:pPr>
              <w:pStyle w:val="Header"/>
              <w:tabs>
                <w:tab w:val="clear" w:pos="4153"/>
                <w:tab w:val="clear" w:pos="8306"/>
              </w:tabs>
              <w:rPr>
                <w:noProof/>
              </w:rPr>
            </w:pPr>
          </w:p>
        </w:tc>
        <w:tc>
          <w:tcPr>
            <w:tcW w:w="1694" w:type="dxa"/>
          </w:tcPr>
          <w:p w14:paraId="565D01FB" w14:textId="77777777" w:rsidR="0097206B" w:rsidRPr="00843C8C" w:rsidRDefault="0097206B" w:rsidP="00066EF7">
            <w:pPr>
              <w:pStyle w:val="Header"/>
              <w:tabs>
                <w:tab w:val="clear" w:pos="4153"/>
                <w:tab w:val="clear" w:pos="8306"/>
              </w:tabs>
              <w:rPr>
                <w:noProof/>
              </w:rPr>
            </w:pPr>
          </w:p>
        </w:tc>
        <w:tc>
          <w:tcPr>
            <w:tcW w:w="1591" w:type="dxa"/>
          </w:tcPr>
          <w:p w14:paraId="4921EA80" w14:textId="77777777" w:rsidR="0097206B" w:rsidRPr="00843C8C" w:rsidRDefault="0097206B" w:rsidP="00066EF7">
            <w:pPr>
              <w:pStyle w:val="Header"/>
              <w:tabs>
                <w:tab w:val="clear" w:pos="4153"/>
                <w:tab w:val="clear" w:pos="8306"/>
              </w:tabs>
              <w:rPr>
                <w:noProof/>
              </w:rPr>
            </w:pPr>
          </w:p>
        </w:tc>
        <w:tc>
          <w:tcPr>
            <w:tcW w:w="1609" w:type="dxa"/>
          </w:tcPr>
          <w:p w14:paraId="352E150E" w14:textId="77777777" w:rsidR="0097206B" w:rsidRPr="00843C8C" w:rsidRDefault="0097206B" w:rsidP="00066EF7">
            <w:pPr>
              <w:pStyle w:val="Header"/>
              <w:tabs>
                <w:tab w:val="clear" w:pos="4153"/>
                <w:tab w:val="clear" w:pos="8306"/>
              </w:tabs>
              <w:rPr>
                <w:noProof/>
              </w:rPr>
            </w:pPr>
          </w:p>
        </w:tc>
      </w:tr>
      <w:tr w:rsidR="0097206B" w:rsidRPr="00843C8C" w14:paraId="501336F2" w14:textId="77777777" w:rsidTr="00D633BB">
        <w:trPr>
          <w:trHeight w:val="284"/>
        </w:trPr>
        <w:tc>
          <w:tcPr>
            <w:tcW w:w="704" w:type="dxa"/>
          </w:tcPr>
          <w:p w14:paraId="7547E594" w14:textId="77777777" w:rsidR="0097206B" w:rsidRPr="00843C8C" w:rsidRDefault="0097206B" w:rsidP="00066EF7">
            <w:pPr>
              <w:pStyle w:val="Header"/>
              <w:tabs>
                <w:tab w:val="clear" w:pos="4153"/>
                <w:tab w:val="clear" w:pos="8306"/>
              </w:tabs>
              <w:rPr>
                <w:noProof/>
              </w:rPr>
            </w:pPr>
          </w:p>
        </w:tc>
        <w:tc>
          <w:tcPr>
            <w:tcW w:w="1041" w:type="dxa"/>
          </w:tcPr>
          <w:p w14:paraId="17DB0C8D" w14:textId="5B8EF4D3" w:rsidR="0097206B" w:rsidRPr="00843C8C" w:rsidRDefault="0097206B" w:rsidP="00066EF7">
            <w:pPr>
              <w:pStyle w:val="Header"/>
              <w:tabs>
                <w:tab w:val="clear" w:pos="4153"/>
                <w:tab w:val="clear" w:pos="8306"/>
              </w:tabs>
              <w:rPr>
                <w:noProof/>
              </w:rPr>
            </w:pPr>
          </w:p>
        </w:tc>
        <w:tc>
          <w:tcPr>
            <w:tcW w:w="1801" w:type="dxa"/>
          </w:tcPr>
          <w:p w14:paraId="497D344B" w14:textId="77777777" w:rsidR="0097206B" w:rsidRPr="00843C8C" w:rsidRDefault="0097206B" w:rsidP="00066EF7">
            <w:pPr>
              <w:pStyle w:val="Header"/>
              <w:tabs>
                <w:tab w:val="clear" w:pos="4153"/>
                <w:tab w:val="clear" w:pos="8306"/>
              </w:tabs>
              <w:rPr>
                <w:noProof/>
              </w:rPr>
            </w:pPr>
          </w:p>
        </w:tc>
        <w:tc>
          <w:tcPr>
            <w:tcW w:w="1694" w:type="dxa"/>
          </w:tcPr>
          <w:p w14:paraId="634C0E7D" w14:textId="77777777" w:rsidR="0097206B" w:rsidRPr="00843C8C" w:rsidRDefault="0097206B" w:rsidP="00066EF7">
            <w:pPr>
              <w:pStyle w:val="Header"/>
              <w:tabs>
                <w:tab w:val="clear" w:pos="4153"/>
                <w:tab w:val="clear" w:pos="8306"/>
              </w:tabs>
              <w:rPr>
                <w:noProof/>
              </w:rPr>
            </w:pPr>
          </w:p>
        </w:tc>
        <w:tc>
          <w:tcPr>
            <w:tcW w:w="1276" w:type="dxa"/>
          </w:tcPr>
          <w:p w14:paraId="77D4CB2A" w14:textId="77777777" w:rsidR="0097206B" w:rsidRPr="00843C8C" w:rsidRDefault="0097206B" w:rsidP="00066EF7">
            <w:pPr>
              <w:pStyle w:val="Header"/>
              <w:tabs>
                <w:tab w:val="clear" w:pos="4153"/>
                <w:tab w:val="clear" w:pos="8306"/>
              </w:tabs>
              <w:rPr>
                <w:noProof/>
              </w:rPr>
            </w:pPr>
          </w:p>
        </w:tc>
        <w:tc>
          <w:tcPr>
            <w:tcW w:w="1694" w:type="dxa"/>
          </w:tcPr>
          <w:p w14:paraId="398310D4" w14:textId="77777777" w:rsidR="0097206B" w:rsidRPr="00843C8C" w:rsidRDefault="0097206B" w:rsidP="00066EF7">
            <w:pPr>
              <w:pStyle w:val="Header"/>
              <w:tabs>
                <w:tab w:val="clear" w:pos="4153"/>
                <w:tab w:val="clear" w:pos="8306"/>
              </w:tabs>
              <w:rPr>
                <w:noProof/>
              </w:rPr>
            </w:pPr>
          </w:p>
        </w:tc>
        <w:tc>
          <w:tcPr>
            <w:tcW w:w="1424" w:type="dxa"/>
          </w:tcPr>
          <w:p w14:paraId="7429778B" w14:textId="77777777" w:rsidR="0097206B" w:rsidRPr="00843C8C" w:rsidRDefault="0097206B" w:rsidP="00066EF7">
            <w:pPr>
              <w:pStyle w:val="Header"/>
              <w:tabs>
                <w:tab w:val="clear" w:pos="4153"/>
                <w:tab w:val="clear" w:pos="8306"/>
              </w:tabs>
              <w:rPr>
                <w:noProof/>
              </w:rPr>
            </w:pPr>
          </w:p>
        </w:tc>
        <w:tc>
          <w:tcPr>
            <w:tcW w:w="1694" w:type="dxa"/>
          </w:tcPr>
          <w:p w14:paraId="75DC0A3A" w14:textId="77777777" w:rsidR="0097206B" w:rsidRPr="00843C8C" w:rsidRDefault="0097206B" w:rsidP="00066EF7">
            <w:pPr>
              <w:pStyle w:val="Header"/>
              <w:tabs>
                <w:tab w:val="clear" w:pos="4153"/>
                <w:tab w:val="clear" w:pos="8306"/>
              </w:tabs>
              <w:rPr>
                <w:noProof/>
              </w:rPr>
            </w:pPr>
          </w:p>
        </w:tc>
        <w:tc>
          <w:tcPr>
            <w:tcW w:w="1591" w:type="dxa"/>
          </w:tcPr>
          <w:p w14:paraId="1581414B" w14:textId="77777777" w:rsidR="0097206B" w:rsidRPr="00843C8C" w:rsidRDefault="0097206B" w:rsidP="00066EF7">
            <w:pPr>
              <w:pStyle w:val="Header"/>
              <w:tabs>
                <w:tab w:val="clear" w:pos="4153"/>
                <w:tab w:val="clear" w:pos="8306"/>
              </w:tabs>
              <w:rPr>
                <w:noProof/>
              </w:rPr>
            </w:pPr>
          </w:p>
        </w:tc>
        <w:tc>
          <w:tcPr>
            <w:tcW w:w="1609" w:type="dxa"/>
          </w:tcPr>
          <w:p w14:paraId="1AB29538" w14:textId="77777777" w:rsidR="0097206B" w:rsidRPr="00843C8C" w:rsidRDefault="0097206B" w:rsidP="00066EF7">
            <w:pPr>
              <w:pStyle w:val="Header"/>
              <w:tabs>
                <w:tab w:val="clear" w:pos="4153"/>
                <w:tab w:val="clear" w:pos="8306"/>
              </w:tabs>
              <w:rPr>
                <w:noProof/>
              </w:rPr>
            </w:pPr>
          </w:p>
        </w:tc>
      </w:tr>
      <w:tr w:rsidR="0097206B" w:rsidRPr="00843C8C" w14:paraId="6867A7B4" w14:textId="77777777" w:rsidTr="00D633BB">
        <w:trPr>
          <w:trHeight w:val="311"/>
        </w:trPr>
        <w:tc>
          <w:tcPr>
            <w:tcW w:w="704" w:type="dxa"/>
          </w:tcPr>
          <w:p w14:paraId="2FF25278" w14:textId="77777777" w:rsidR="0097206B" w:rsidRPr="00843C8C" w:rsidRDefault="0097206B" w:rsidP="00066EF7">
            <w:pPr>
              <w:pStyle w:val="Header"/>
              <w:tabs>
                <w:tab w:val="clear" w:pos="4153"/>
                <w:tab w:val="clear" w:pos="8306"/>
              </w:tabs>
              <w:rPr>
                <w:noProof/>
              </w:rPr>
            </w:pPr>
          </w:p>
        </w:tc>
        <w:tc>
          <w:tcPr>
            <w:tcW w:w="1041" w:type="dxa"/>
          </w:tcPr>
          <w:p w14:paraId="0C2FC533" w14:textId="1653184C" w:rsidR="0097206B" w:rsidRPr="00843C8C" w:rsidRDefault="0097206B" w:rsidP="00066EF7">
            <w:pPr>
              <w:pStyle w:val="Header"/>
              <w:tabs>
                <w:tab w:val="clear" w:pos="4153"/>
                <w:tab w:val="clear" w:pos="8306"/>
              </w:tabs>
              <w:rPr>
                <w:noProof/>
              </w:rPr>
            </w:pPr>
          </w:p>
        </w:tc>
        <w:tc>
          <w:tcPr>
            <w:tcW w:w="1801" w:type="dxa"/>
          </w:tcPr>
          <w:p w14:paraId="1FACDC7E" w14:textId="77777777" w:rsidR="0097206B" w:rsidRPr="00843C8C" w:rsidRDefault="0097206B" w:rsidP="00066EF7">
            <w:pPr>
              <w:pStyle w:val="Header"/>
              <w:tabs>
                <w:tab w:val="clear" w:pos="4153"/>
                <w:tab w:val="clear" w:pos="8306"/>
              </w:tabs>
              <w:rPr>
                <w:noProof/>
              </w:rPr>
            </w:pPr>
          </w:p>
        </w:tc>
        <w:tc>
          <w:tcPr>
            <w:tcW w:w="1694" w:type="dxa"/>
          </w:tcPr>
          <w:p w14:paraId="459392A2" w14:textId="77777777" w:rsidR="0097206B" w:rsidRPr="00843C8C" w:rsidRDefault="0097206B" w:rsidP="00066EF7">
            <w:pPr>
              <w:pStyle w:val="Header"/>
              <w:tabs>
                <w:tab w:val="clear" w:pos="4153"/>
                <w:tab w:val="clear" w:pos="8306"/>
              </w:tabs>
              <w:rPr>
                <w:noProof/>
              </w:rPr>
            </w:pPr>
          </w:p>
        </w:tc>
        <w:tc>
          <w:tcPr>
            <w:tcW w:w="1276" w:type="dxa"/>
          </w:tcPr>
          <w:p w14:paraId="496D27EB" w14:textId="77777777" w:rsidR="0097206B" w:rsidRPr="00843C8C" w:rsidRDefault="0097206B" w:rsidP="00066EF7">
            <w:pPr>
              <w:pStyle w:val="Header"/>
              <w:tabs>
                <w:tab w:val="clear" w:pos="4153"/>
                <w:tab w:val="clear" w:pos="8306"/>
              </w:tabs>
              <w:rPr>
                <w:noProof/>
              </w:rPr>
            </w:pPr>
          </w:p>
        </w:tc>
        <w:tc>
          <w:tcPr>
            <w:tcW w:w="1694" w:type="dxa"/>
          </w:tcPr>
          <w:p w14:paraId="7BA13EC1" w14:textId="77777777" w:rsidR="0097206B" w:rsidRPr="00843C8C" w:rsidRDefault="0097206B" w:rsidP="00066EF7">
            <w:pPr>
              <w:pStyle w:val="Header"/>
              <w:tabs>
                <w:tab w:val="clear" w:pos="4153"/>
                <w:tab w:val="clear" w:pos="8306"/>
              </w:tabs>
              <w:rPr>
                <w:noProof/>
              </w:rPr>
            </w:pPr>
          </w:p>
        </w:tc>
        <w:tc>
          <w:tcPr>
            <w:tcW w:w="1424" w:type="dxa"/>
          </w:tcPr>
          <w:p w14:paraId="73F170E4" w14:textId="77777777" w:rsidR="0097206B" w:rsidRPr="00843C8C" w:rsidRDefault="0097206B" w:rsidP="00066EF7">
            <w:pPr>
              <w:pStyle w:val="Header"/>
              <w:tabs>
                <w:tab w:val="clear" w:pos="4153"/>
                <w:tab w:val="clear" w:pos="8306"/>
              </w:tabs>
              <w:rPr>
                <w:noProof/>
              </w:rPr>
            </w:pPr>
          </w:p>
        </w:tc>
        <w:tc>
          <w:tcPr>
            <w:tcW w:w="1694" w:type="dxa"/>
          </w:tcPr>
          <w:p w14:paraId="1084C18F" w14:textId="77777777" w:rsidR="0097206B" w:rsidRPr="00843C8C" w:rsidRDefault="0097206B" w:rsidP="00066EF7">
            <w:pPr>
              <w:pStyle w:val="Header"/>
              <w:tabs>
                <w:tab w:val="clear" w:pos="4153"/>
                <w:tab w:val="clear" w:pos="8306"/>
              </w:tabs>
              <w:rPr>
                <w:noProof/>
              </w:rPr>
            </w:pPr>
          </w:p>
        </w:tc>
        <w:tc>
          <w:tcPr>
            <w:tcW w:w="1591" w:type="dxa"/>
          </w:tcPr>
          <w:p w14:paraId="50023FA0" w14:textId="77777777" w:rsidR="0097206B" w:rsidRPr="00843C8C" w:rsidRDefault="0097206B" w:rsidP="00066EF7">
            <w:pPr>
              <w:pStyle w:val="Header"/>
              <w:tabs>
                <w:tab w:val="clear" w:pos="4153"/>
                <w:tab w:val="clear" w:pos="8306"/>
              </w:tabs>
              <w:rPr>
                <w:noProof/>
              </w:rPr>
            </w:pPr>
          </w:p>
        </w:tc>
        <w:tc>
          <w:tcPr>
            <w:tcW w:w="1609" w:type="dxa"/>
          </w:tcPr>
          <w:p w14:paraId="014FAB34" w14:textId="77777777" w:rsidR="0097206B" w:rsidRPr="00843C8C" w:rsidRDefault="0097206B" w:rsidP="00066EF7">
            <w:pPr>
              <w:pStyle w:val="Header"/>
              <w:tabs>
                <w:tab w:val="clear" w:pos="4153"/>
                <w:tab w:val="clear" w:pos="8306"/>
              </w:tabs>
              <w:rPr>
                <w:noProof/>
              </w:rPr>
            </w:pPr>
          </w:p>
        </w:tc>
      </w:tr>
    </w:tbl>
    <w:p w14:paraId="1697A1DA" w14:textId="3F9B01C6" w:rsidR="00A31841" w:rsidRPr="0025588D" w:rsidRDefault="00A31841" w:rsidP="00A31841">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9531"/>
      </w:tblGrid>
      <w:tr w:rsidR="00A31841" w14:paraId="7022693E" w14:textId="77777777" w:rsidTr="00D81E19">
        <w:tc>
          <w:tcPr>
            <w:tcW w:w="4928" w:type="dxa"/>
            <w:vAlign w:val="bottom"/>
          </w:tcPr>
          <w:p w14:paraId="5228F2C0" w14:textId="77777777" w:rsidR="00A31841" w:rsidRDefault="00FD2D65" w:rsidP="00066EF7">
            <w:pPr>
              <w:pStyle w:val="NoSpacing"/>
              <w:ind w:left="-107"/>
              <w:rPr>
                <w:rFonts w:cs="Times New Roman"/>
              </w:rPr>
            </w:pPr>
            <w:sdt>
              <w:sdtPr>
                <w:alias w:val="Amats"/>
                <w:tag w:val="Amats"/>
                <w:id w:val="-940840032"/>
                <w:placeholder>
                  <w:docPart w:val="4B192E54D27641818BF0436A5F0D5638"/>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A31841" w:rsidRPr="002F045B">
                  <w:t>Latvijas Bankas prezidents</w:t>
                </w:r>
              </w:sdtContent>
            </w:sdt>
          </w:p>
        </w:tc>
        <w:sdt>
          <w:sdtPr>
            <w:rPr>
              <w:rFonts w:cs="Times New Roman"/>
            </w:rPr>
            <w:alias w:val="V. Uzvārds"/>
            <w:tag w:val="V. Uzvārds"/>
            <w:id w:val="-1069264535"/>
            <w:placeholder>
              <w:docPart w:val="6C6803F6D7364507AD54D595673EB6AD"/>
            </w:placeholder>
          </w:sdtPr>
          <w:sdtEndPr/>
          <w:sdtContent>
            <w:tc>
              <w:tcPr>
                <w:tcW w:w="9531" w:type="dxa"/>
                <w:vAlign w:val="bottom"/>
              </w:tcPr>
              <w:p w14:paraId="07F57F54" w14:textId="48079552" w:rsidR="00A31841" w:rsidRDefault="00A31841" w:rsidP="00066EF7">
                <w:pPr>
                  <w:pStyle w:val="NoSpacing"/>
                  <w:ind w:right="-111"/>
                  <w:jc w:val="right"/>
                  <w:rPr>
                    <w:rFonts w:cs="Times New Roman"/>
                  </w:rPr>
                </w:pPr>
                <w:r w:rsidRPr="00A57A6A">
                  <w:rPr>
                    <w:rFonts w:cs="Times New Roman"/>
                  </w:rPr>
                  <w:t>M.</w:t>
                </w:r>
                <w:r w:rsidR="00CB673A">
                  <w:rPr>
                    <w:rFonts w:cs="Times New Roman"/>
                  </w:rPr>
                  <w:t> </w:t>
                </w:r>
                <w:r w:rsidRPr="00A57A6A">
                  <w:rPr>
                    <w:rFonts w:cs="Times New Roman"/>
                  </w:rPr>
                  <w:t>Kazāks</w:t>
                </w:r>
              </w:p>
            </w:tc>
          </w:sdtContent>
        </w:sdt>
      </w:tr>
    </w:tbl>
    <w:p w14:paraId="732C6469" w14:textId="77777777" w:rsidR="00A31841" w:rsidRPr="006D395C" w:rsidRDefault="00A31841" w:rsidP="00A31841">
      <w:pPr>
        <w:rPr>
          <w:rFonts w:cs="Times New Roman"/>
          <w:szCs w:val="24"/>
        </w:rPr>
      </w:pPr>
    </w:p>
    <w:p w14:paraId="4A8DE8A8" w14:textId="041E94EB" w:rsidR="00A31841" w:rsidRDefault="00A31841">
      <w:pPr>
        <w:spacing w:after="200" w:line="276" w:lineRule="auto"/>
        <w:rPr>
          <w:rFonts w:cs="Times New Roman"/>
          <w:b/>
          <w:bCs/>
          <w:szCs w:val="24"/>
        </w:rPr>
      </w:pPr>
      <w:r>
        <w:rPr>
          <w:rFonts w:cs="Times New Roman"/>
          <w:b/>
          <w:bCs/>
          <w:szCs w:val="24"/>
        </w:rPr>
        <w:br w:type="page"/>
      </w:r>
    </w:p>
    <w:p w14:paraId="5BCCA725" w14:textId="2D775816" w:rsidR="00A31841" w:rsidRPr="004F29B1" w:rsidRDefault="00A31841" w:rsidP="00A31841">
      <w:pPr>
        <w:pStyle w:val="NApielikums"/>
      </w:pPr>
      <w:r>
        <w:lastRenderedPageBreak/>
        <w:t>5</w:t>
      </w:r>
      <w:r w:rsidRPr="004F29B1">
        <w:t>.</w:t>
      </w:r>
      <w:r w:rsidR="00D5567E">
        <w:t> </w:t>
      </w:r>
      <w:r w:rsidRPr="004F29B1">
        <w:t>pielikums</w:t>
      </w:r>
    </w:p>
    <w:p w14:paraId="55352BC7" w14:textId="77777777" w:rsidR="00A31841" w:rsidRPr="00351900" w:rsidRDefault="00FD2D65" w:rsidP="00A31841">
      <w:pPr>
        <w:pStyle w:val="NApielikums"/>
      </w:pPr>
      <w:sdt>
        <w:sdtPr>
          <w:id w:val="-1518382423"/>
          <w:placeholder>
            <w:docPart w:val="79B546196D1246B0B2A0D71797DC1673"/>
          </w:placeholder>
          <w:showingPlcHdr/>
        </w:sdtPr>
        <w:sdtEndPr/>
        <w:sdtContent>
          <w:r w:rsidR="00A31841">
            <w:t xml:space="preserve">Latvijas Bankas </w:t>
          </w:r>
        </w:sdtContent>
      </w:sdt>
      <w:sdt>
        <w:sdtPr>
          <w:id w:val="2066762464"/>
          <w:placeholder>
            <w:docPart w:val="22023AFB0DC44FFCA262FB4CA1F0764F"/>
          </w:placeholder>
          <w:showingPlcHdr/>
        </w:sdtPr>
        <w:sdtEndPr/>
        <w:sdtContent>
          <w:r w:rsidR="00A31841" w:rsidRPr="005E582F">
            <w:rPr>
              <w:rStyle w:val="PlaceholderText"/>
            </w:rPr>
            <w:t>[datums]</w:t>
          </w:r>
        </w:sdtContent>
      </w:sdt>
    </w:p>
    <w:p w14:paraId="73DD5C5D" w14:textId="330ED64F" w:rsidR="00A31841" w:rsidRPr="004F29B1" w:rsidRDefault="00FD2D65" w:rsidP="00A31841">
      <w:pPr>
        <w:pStyle w:val="NApielikums"/>
      </w:pPr>
      <w:sdt>
        <w:sdtPr>
          <w:id w:val="-1108815793"/>
          <w:placeholder>
            <w:docPart w:val="4C552710881241C59928A3A8D8D875A2"/>
          </w:placeholder>
          <w:showingPlcHdr/>
        </w:sdtPr>
        <w:sdtEndPr/>
        <w:sdtContent>
          <w:r w:rsidR="00A31841">
            <w:t xml:space="preserve">noteikumiem </w:t>
          </w:r>
        </w:sdtContent>
      </w:sdt>
      <w:sdt>
        <w:sdtPr>
          <w:id w:val="-860583240"/>
          <w:placeholder>
            <w:docPart w:val="CB19A29117984C888315DAB9A2924CDE"/>
          </w:placeholder>
          <w:showingPlcHdr/>
        </w:sdtPr>
        <w:sdtEndPr/>
        <w:sdtContent>
          <w:r w:rsidR="00A31841">
            <w:t xml:space="preserve">Nr. </w:t>
          </w:r>
        </w:sdtContent>
      </w:sdt>
      <w:sdt>
        <w:sdtPr>
          <w:id w:val="290709076"/>
          <w:placeholder>
            <w:docPart w:val="0969EAFA36924820901FBF5705B97527"/>
          </w:placeholder>
          <w:showingPlcHdr/>
        </w:sdtPr>
        <w:sdtEndPr/>
        <w:sdtContent>
          <w:r w:rsidR="002E26E3">
            <w:rPr>
              <w:rStyle w:val="PlaceholderText"/>
            </w:rPr>
            <w:t>[_____]</w:t>
          </w:r>
        </w:sdtContent>
      </w:sdt>
    </w:p>
    <w:sdt>
      <w:sdtPr>
        <w:rPr>
          <w:rFonts w:cs="Times New Roman"/>
          <w:b/>
          <w:color w:val="000000" w:themeColor="text1"/>
          <w:szCs w:val="24"/>
        </w:rPr>
        <w:id w:val="-1198545029"/>
        <w:placeholder>
          <w:docPart w:val="53711CD9F25E4F86A13EAF12BD999B44"/>
        </w:placeholder>
      </w:sdtPr>
      <w:sdtEndPr/>
      <w:sdtContent>
        <w:p w14:paraId="0E2D4B48" w14:textId="585533AB" w:rsidR="00A31841" w:rsidRPr="00A457E8" w:rsidRDefault="005723F1" w:rsidP="003B39A3">
          <w:pPr>
            <w:spacing w:before="240" w:after="240"/>
            <w:rPr>
              <w:rFonts w:cs="Times New Roman"/>
              <w:b/>
              <w:color w:val="000000" w:themeColor="text1"/>
              <w:szCs w:val="24"/>
            </w:rPr>
          </w:pPr>
          <w:r w:rsidRPr="0005128E">
            <w:rPr>
              <w:b/>
              <w:bCs/>
              <w:noProof/>
            </w:rPr>
            <w:t>Iespējamās krīzes scenāriju ietekmes novērtējums</w:t>
          </w:r>
        </w:p>
      </w:sdtContent>
    </w:sdt>
    <w:tbl>
      <w:tblPr>
        <w:tblStyle w:val="TableGrid"/>
        <w:tblW w:w="14596" w:type="dxa"/>
        <w:tblLayout w:type="fixed"/>
        <w:tblLook w:val="04A0" w:firstRow="1" w:lastRow="0" w:firstColumn="1" w:lastColumn="0" w:noHBand="0" w:noVBand="1"/>
      </w:tblPr>
      <w:tblGrid>
        <w:gridCol w:w="2405"/>
        <w:gridCol w:w="1276"/>
        <w:gridCol w:w="1134"/>
        <w:gridCol w:w="992"/>
        <w:gridCol w:w="1418"/>
        <w:gridCol w:w="1417"/>
        <w:gridCol w:w="1701"/>
        <w:gridCol w:w="1842"/>
        <w:gridCol w:w="1134"/>
        <w:gridCol w:w="1277"/>
      </w:tblGrid>
      <w:tr w:rsidR="005723F1" w:rsidRPr="003E4954" w14:paraId="62860941" w14:textId="77777777" w:rsidTr="002F045B">
        <w:trPr>
          <w:trHeight w:val="416"/>
        </w:trPr>
        <w:tc>
          <w:tcPr>
            <w:tcW w:w="14596" w:type="dxa"/>
            <w:gridSpan w:val="10"/>
          </w:tcPr>
          <w:p w14:paraId="15F13B8B" w14:textId="27C88F6C" w:rsidR="005723F1" w:rsidRPr="00843C8C" w:rsidRDefault="004D23D1" w:rsidP="00066EF7">
            <w:pPr>
              <w:pStyle w:val="Header"/>
              <w:tabs>
                <w:tab w:val="clear" w:pos="4153"/>
                <w:tab w:val="clear" w:pos="8306"/>
              </w:tabs>
              <w:rPr>
                <w:noProof/>
                <w:sz w:val="18"/>
              </w:rPr>
            </w:pPr>
            <w:r w:rsidRPr="004D23D1">
              <w:rPr>
                <w:noProof/>
                <w:sz w:val="18"/>
              </w:rPr>
              <w:t xml:space="preserve">Iespējamās krīzes </w:t>
            </w:r>
            <w:r>
              <w:rPr>
                <w:noProof/>
                <w:sz w:val="18"/>
              </w:rPr>
              <w:t>s</w:t>
            </w:r>
            <w:r w:rsidR="005723F1">
              <w:rPr>
                <w:noProof/>
                <w:sz w:val="18"/>
              </w:rPr>
              <w:t>cenārijs Nr. ___</w:t>
            </w:r>
          </w:p>
        </w:tc>
      </w:tr>
      <w:tr w:rsidR="005723F1" w:rsidRPr="0001401E" w14:paraId="1ECCC507" w14:textId="77777777" w:rsidTr="002F045B">
        <w:trPr>
          <w:trHeight w:val="1153"/>
        </w:trPr>
        <w:tc>
          <w:tcPr>
            <w:tcW w:w="2405" w:type="dxa"/>
          </w:tcPr>
          <w:p w14:paraId="4B1DE093" w14:textId="77777777" w:rsidR="005723F1" w:rsidRPr="00F15942" w:rsidRDefault="005723F1" w:rsidP="00066EF7">
            <w:pPr>
              <w:pStyle w:val="Header"/>
              <w:tabs>
                <w:tab w:val="clear" w:pos="4153"/>
                <w:tab w:val="clear" w:pos="8306"/>
              </w:tabs>
              <w:jc w:val="center"/>
              <w:rPr>
                <w:noProof/>
                <w:sz w:val="16"/>
                <w:szCs w:val="18"/>
              </w:rPr>
            </w:pPr>
            <w:r w:rsidRPr="00F15942">
              <w:rPr>
                <w:noProof/>
                <w:sz w:val="16"/>
                <w:szCs w:val="18"/>
              </w:rPr>
              <w:t xml:space="preserve">Tieši ietekmē </w:t>
            </w:r>
          </w:p>
          <w:p w14:paraId="543D38B3" w14:textId="42D4F863" w:rsidR="005723F1" w:rsidRPr="0005128E" w:rsidRDefault="005723F1" w:rsidP="00066EF7">
            <w:pPr>
              <w:pStyle w:val="Header"/>
              <w:tabs>
                <w:tab w:val="clear" w:pos="4153"/>
                <w:tab w:val="clear" w:pos="8306"/>
              </w:tabs>
              <w:jc w:val="center"/>
              <w:rPr>
                <w:noProof/>
                <w:sz w:val="16"/>
                <w:szCs w:val="18"/>
              </w:rPr>
            </w:pPr>
            <w:r w:rsidRPr="00F15942">
              <w:rPr>
                <w:noProof/>
                <w:sz w:val="16"/>
                <w:szCs w:val="18"/>
              </w:rPr>
              <w:t>(visu grupu</w:t>
            </w:r>
            <w:r w:rsidR="00616BE2" w:rsidRPr="002F045B">
              <w:rPr>
                <w:noProof/>
                <w:sz w:val="16"/>
                <w:szCs w:val="18"/>
              </w:rPr>
              <w:t xml:space="preserve">, </w:t>
            </w:r>
            <w:r w:rsidRPr="00F15942">
              <w:rPr>
                <w:noProof/>
                <w:sz w:val="16"/>
                <w:szCs w:val="18"/>
              </w:rPr>
              <w:t xml:space="preserve">konkrētu sabiedrību, filiāli </w:t>
            </w:r>
            <w:r w:rsidR="00616BE2" w:rsidRPr="00F15942">
              <w:rPr>
                <w:noProof/>
                <w:sz w:val="16"/>
                <w:szCs w:val="18"/>
              </w:rPr>
              <w:t xml:space="preserve">vai </w:t>
            </w:r>
            <w:r w:rsidRPr="00F15942">
              <w:rPr>
                <w:noProof/>
                <w:sz w:val="16"/>
                <w:szCs w:val="18"/>
              </w:rPr>
              <w:t>struktūrvienību)</w:t>
            </w:r>
          </w:p>
        </w:tc>
        <w:tc>
          <w:tcPr>
            <w:tcW w:w="1276" w:type="dxa"/>
          </w:tcPr>
          <w:p w14:paraId="4BB507F0" w14:textId="77777777" w:rsidR="005723F1" w:rsidRPr="0005128E" w:rsidRDefault="005723F1" w:rsidP="00066EF7">
            <w:pPr>
              <w:pStyle w:val="Header"/>
              <w:tabs>
                <w:tab w:val="clear" w:pos="4153"/>
                <w:tab w:val="clear" w:pos="8306"/>
              </w:tabs>
              <w:jc w:val="center"/>
              <w:rPr>
                <w:noProof/>
                <w:sz w:val="16"/>
                <w:szCs w:val="18"/>
              </w:rPr>
            </w:pPr>
            <w:r w:rsidRPr="0005128E">
              <w:rPr>
                <w:noProof/>
                <w:sz w:val="16"/>
                <w:szCs w:val="18"/>
              </w:rPr>
              <w:t>Ietekme uz pašu kapitālu</w:t>
            </w:r>
          </w:p>
        </w:tc>
        <w:tc>
          <w:tcPr>
            <w:tcW w:w="1134" w:type="dxa"/>
          </w:tcPr>
          <w:p w14:paraId="7AFE6504" w14:textId="77777777" w:rsidR="005723F1" w:rsidRPr="0005128E" w:rsidRDefault="005723F1" w:rsidP="00066EF7">
            <w:pPr>
              <w:pStyle w:val="Header"/>
              <w:tabs>
                <w:tab w:val="clear" w:pos="4153"/>
                <w:tab w:val="clear" w:pos="8306"/>
              </w:tabs>
              <w:jc w:val="center"/>
              <w:rPr>
                <w:noProof/>
                <w:sz w:val="16"/>
                <w:szCs w:val="18"/>
              </w:rPr>
            </w:pPr>
            <w:r w:rsidRPr="0005128E">
              <w:rPr>
                <w:noProof/>
                <w:sz w:val="16"/>
                <w:szCs w:val="18"/>
              </w:rPr>
              <w:t>Ietekme uz likviditāti</w:t>
            </w:r>
          </w:p>
        </w:tc>
        <w:tc>
          <w:tcPr>
            <w:tcW w:w="992" w:type="dxa"/>
          </w:tcPr>
          <w:p w14:paraId="0C763AB3" w14:textId="77777777" w:rsidR="005723F1" w:rsidRPr="0005128E" w:rsidRDefault="005723F1" w:rsidP="00066EF7">
            <w:pPr>
              <w:pStyle w:val="Header"/>
              <w:tabs>
                <w:tab w:val="clear" w:pos="4153"/>
                <w:tab w:val="clear" w:pos="8306"/>
              </w:tabs>
              <w:jc w:val="center"/>
              <w:rPr>
                <w:noProof/>
                <w:sz w:val="16"/>
                <w:szCs w:val="18"/>
              </w:rPr>
            </w:pPr>
            <w:r w:rsidRPr="0005128E">
              <w:rPr>
                <w:noProof/>
                <w:sz w:val="16"/>
                <w:szCs w:val="18"/>
              </w:rPr>
              <w:t>Ietekme uz rentabilitāti</w:t>
            </w:r>
          </w:p>
        </w:tc>
        <w:tc>
          <w:tcPr>
            <w:tcW w:w="1418" w:type="dxa"/>
          </w:tcPr>
          <w:p w14:paraId="2EB69C67" w14:textId="77777777" w:rsidR="005723F1" w:rsidRPr="0005128E" w:rsidRDefault="005723F1" w:rsidP="00066EF7">
            <w:pPr>
              <w:pStyle w:val="Header"/>
              <w:tabs>
                <w:tab w:val="clear" w:pos="4153"/>
                <w:tab w:val="clear" w:pos="8306"/>
              </w:tabs>
              <w:jc w:val="center"/>
              <w:rPr>
                <w:noProof/>
                <w:sz w:val="16"/>
                <w:szCs w:val="18"/>
              </w:rPr>
            </w:pPr>
            <w:r w:rsidRPr="0005128E">
              <w:rPr>
                <w:noProof/>
                <w:sz w:val="16"/>
                <w:szCs w:val="18"/>
              </w:rPr>
              <w:t>Ietekme uz iestādes riska profilu</w:t>
            </w:r>
          </w:p>
        </w:tc>
        <w:tc>
          <w:tcPr>
            <w:tcW w:w="1417" w:type="dxa"/>
          </w:tcPr>
          <w:p w14:paraId="2E9AD7D0" w14:textId="77777777" w:rsidR="005723F1" w:rsidRPr="0005128E" w:rsidRDefault="005723F1" w:rsidP="00066EF7">
            <w:pPr>
              <w:pStyle w:val="Header"/>
              <w:tabs>
                <w:tab w:val="clear" w:pos="4153"/>
                <w:tab w:val="clear" w:pos="8306"/>
              </w:tabs>
              <w:jc w:val="center"/>
              <w:rPr>
                <w:noProof/>
                <w:sz w:val="16"/>
                <w:szCs w:val="18"/>
              </w:rPr>
            </w:pPr>
            <w:r w:rsidRPr="0005128E">
              <w:rPr>
                <w:noProof/>
                <w:sz w:val="16"/>
                <w:szCs w:val="18"/>
              </w:rPr>
              <w:t>Ietekme uz iestādes finansējumu</w:t>
            </w:r>
          </w:p>
        </w:tc>
        <w:tc>
          <w:tcPr>
            <w:tcW w:w="1701" w:type="dxa"/>
          </w:tcPr>
          <w:p w14:paraId="0556097A" w14:textId="77777777" w:rsidR="005723F1" w:rsidRPr="0005128E" w:rsidRDefault="005723F1" w:rsidP="00066EF7">
            <w:pPr>
              <w:pStyle w:val="Header"/>
              <w:tabs>
                <w:tab w:val="clear" w:pos="4153"/>
                <w:tab w:val="clear" w:pos="8306"/>
              </w:tabs>
              <w:jc w:val="center"/>
              <w:rPr>
                <w:noProof/>
                <w:sz w:val="16"/>
                <w:szCs w:val="18"/>
              </w:rPr>
            </w:pPr>
            <w:r w:rsidRPr="0005128E">
              <w:rPr>
                <w:noProof/>
                <w:sz w:val="16"/>
                <w:szCs w:val="18"/>
              </w:rPr>
              <w:t>Ietekme uz kritiski svarīgām funkcijām vai ar kritiski svarīgām funkcijām saistītiem pakalpojumiem</w:t>
            </w:r>
          </w:p>
        </w:tc>
        <w:tc>
          <w:tcPr>
            <w:tcW w:w="1842" w:type="dxa"/>
          </w:tcPr>
          <w:p w14:paraId="50B648AA" w14:textId="77777777" w:rsidR="005723F1" w:rsidRPr="0005128E" w:rsidRDefault="005723F1" w:rsidP="00066EF7">
            <w:pPr>
              <w:pStyle w:val="Header"/>
              <w:tabs>
                <w:tab w:val="clear" w:pos="4153"/>
                <w:tab w:val="clear" w:pos="8306"/>
              </w:tabs>
              <w:jc w:val="center"/>
              <w:rPr>
                <w:noProof/>
                <w:sz w:val="16"/>
                <w:szCs w:val="18"/>
              </w:rPr>
            </w:pPr>
            <w:r w:rsidRPr="0005128E">
              <w:rPr>
                <w:noProof/>
                <w:sz w:val="16"/>
                <w:szCs w:val="18"/>
              </w:rPr>
              <w:t>Ietekme uz galvenajām darbības jomām</w:t>
            </w:r>
          </w:p>
        </w:tc>
        <w:tc>
          <w:tcPr>
            <w:tcW w:w="1134" w:type="dxa"/>
          </w:tcPr>
          <w:p w14:paraId="7C0E7633" w14:textId="77777777" w:rsidR="005723F1" w:rsidRPr="0005128E" w:rsidRDefault="005723F1" w:rsidP="00066EF7">
            <w:pPr>
              <w:pStyle w:val="Header"/>
              <w:tabs>
                <w:tab w:val="clear" w:pos="4153"/>
                <w:tab w:val="clear" w:pos="8306"/>
              </w:tabs>
              <w:jc w:val="center"/>
              <w:rPr>
                <w:noProof/>
                <w:sz w:val="16"/>
                <w:szCs w:val="18"/>
              </w:rPr>
            </w:pPr>
            <w:r w:rsidRPr="0005128E">
              <w:rPr>
                <w:noProof/>
                <w:sz w:val="16"/>
                <w:szCs w:val="18"/>
              </w:rPr>
              <w:t>Ietekme uz iestādes reputāciju</w:t>
            </w:r>
          </w:p>
        </w:tc>
        <w:tc>
          <w:tcPr>
            <w:tcW w:w="1277" w:type="dxa"/>
          </w:tcPr>
          <w:p w14:paraId="51D97791" w14:textId="77777777" w:rsidR="005723F1" w:rsidRPr="0005128E" w:rsidRDefault="005723F1" w:rsidP="00066EF7">
            <w:pPr>
              <w:pStyle w:val="Header"/>
              <w:tabs>
                <w:tab w:val="clear" w:pos="4153"/>
                <w:tab w:val="clear" w:pos="8306"/>
              </w:tabs>
              <w:jc w:val="center"/>
              <w:rPr>
                <w:noProof/>
                <w:sz w:val="16"/>
                <w:szCs w:val="18"/>
              </w:rPr>
            </w:pPr>
            <w:r w:rsidRPr="0005128E">
              <w:rPr>
                <w:noProof/>
                <w:sz w:val="16"/>
                <w:szCs w:val="18"/>
              </w:rPr>
              <w:t>Cita būtiska ietekme</w:t>
            </w:r>
          </w:p>
        </w:tc>
      </w:tr>
      <w:tr w:rsidR="005723F1" w:rsidRPr="00843C8C" w14:paraId="60664EE6" w14:textId="77777777" w:rsidTr="002F045B">
        <w:trPr>
          <w:trHeight w:val="397"/>
        </w:trPr>
        <w:tc>
          <w:tcPr>
            <w:tcW w:w="2405" w:type="dxa"/>
          </w:tcPr>
          <w:p w14:paraId="30AF5EBB" w14:textId="77777777" w:rsidR="005723F1" w:rsidRPr="00E70F6E" w:rsidRDefault="005723F1" w:rsidP="00066EF7">
            <w:pPr>
              <w:pStyle w:val="Header"/>
              <w:tabs>
                <w:tab w:val="clear" w:pos="4153"/>
                <w:tab w:val="clear" w:pos="8306"/>
              </w:tabs>
              <w:rPr>
                <w:noProof/>
                <w:sz w:val="16"/>
                <w:szCs w:val="16"/>
              </w:rPr>
            </w:pPr>
          </w:p>
        </w:tc>
        <w:tc>
          <w:tcPr>
            <w:tcW w:w="1276" w:type="dxa"/>
          </w:tcPr>
          <w:p w14:paraId="52D206D2" w14:textId="77777777" w:rsidR="005723F1" w:rsidRPr="00E70F6E" w:rsidRDefault="005723F1" w:rsidP="00066EF7">
            <w:pPr>
              <w:pStyle w:val="Header"/>
              <w:tabs>
                <w:tab w:val="clear" w:pos="4153"/>
                <w:tab w:val="clear" w:pos="8306"/>
              </w:tabs>
              <w:rPr>
                <w:noProof/>
                <w:sz w:val="16"/>
                <w:szCs w:val="16"/>
              </w:rPr>
            </w:pPr>
          </w:p>
        </w:tc>
        <w:tc>
          <w:tcPr>
            <w:tcW w:w="1134" w:type="dxa"/>
          </w:tcPr>
          <w:p w14:paraId="5E5C8CCA" w14:textId="77777777" w:rsidR="005723F1" w:rsidRPr="00E70F6E" w:rsidRDefault="005723F1" w:rsidP="00066EF7">
            <w:pPr>
              <w:pStyle w:val="Header"/>
              <w:tabs>
                <w:tab w:val="clear" w:pos="4153"/>
                <w:tab w:val="clear" w:pos="8306"/>
              </w:tabs>
              <w:rPr>
                <w:noProof/>
                <w:sz w:val="16"/>
                <w:szCs w:val="16"/>
              </w:rPr>
            </w:pPr>
          </w:p>
        </w:tc>
        <w:tc>
          <w:tcPr>
            <w:tcW w:w="992" w:type="dxa"/>
          </w:tcPr>
          <w:p w14:paraId="1F920DCE" w14:textId="77777777" w:rsidR="005723F1" w:rsidRPr="00E70F6E" w:rsidRDefault="005723F1" w:rsidP="00066EF7">
            <w:pPr>
              <w:pStyle w:val="Header"/>
              <w:tabs>
                <w:tab w:val="clear" w:pos="4153"/>
                <w:tab w:val="clear" w:pos="8306"/>
              </w:tabs>
              <w:rPr>
                <w:noProof/>
                <w:sz w:val="16"/>
                <w:szCs w:val="16"/>
              </w:rPr>
            </w:pPr>
          </w:p>
        </w:tc>
        <w:tc>
          <w:tcPr>
            <w:tcW w:w="1418" w:type="dxa"/>
          </w:tcPr>
          <w:p w14:paraId="41286B4E" w14:textId="77777777" w:rsidR="005723F1" w:rsidRPr="00E70F6E" w:rsidRDefault="005723F1" w:rsidP="00066EF7">
            <w:pPr>
              <w:pStyle w:val="Header"/>
              <w:tabs>
                <w:tab w:val="clear" w:pos="4153"/>
                <w:tab w:val="clear" w:pos="8306"/>
              </w:tabs>
              <w:rPr>
                <w:noProof/>
                <w:sz w:val="16"/>
                <w:szCs w:val="16"/>
              </w:rPr>
            </w:pPr>
          </w:p>
        </w:tc>
        <w:tc>
          <w:tcPr>
            <w:tcW w:w="1417" w:type="dxa"/>
          </w:tcPr>
          <w:p w14:paraId="46A97683" w14:textId="77777777" w:rsidR="005723F1" w:rsidRPr="00E70F6E" w:rsidRDefault="005723F1" w:rsidP="00066EF7">
            <w:pPr>
              <w:pStyle w:val="Header"/>
              <w:tabs>
                <w:tab w:val="clear" w:pos="4153"/>
                <w:tab w:val="clear" w:pos="8306"/>
              </w:tabs>
              <w:rPr>
                <w:noProof/>
                <w:sz w:val="16"/>
                <w:szCs w:val="16"/>
              </w:rPr>
            </w:pPr>
          </w:p>
        </w:tc>
        <w:tc>
          <w:tcPr>
            <w:tcW w:w="1701" w:type="dxa"/>
          </w:tcPr>
          <w:p w14:paraId="6E345DFF" w14:textId="77777777" w:rsidR="005723F1" w:rsidRPr="00E70F6E" w:rsidRDefault="005723F1" w:rsidP="00066EF7">
            <w:pPr>
              <w:pStyle w:val="Header"/>
              <w:tabs>
                <w:tab w:val="clear" w:pos="4153"/>
                <w:tab w:val="clear" w:pos="8306"/>
              </w:tabs>
              <w:rPr>
                <w:noProof/>
                <w:sz w:val="16"/>
                <w:szCs w:val="16"/>
              </w:rPr>
            </w:pPr>
          </w:p>
        </w:tc>
        <w:tc>
          <w:tcPr>
            <w:tcW w:w="1842" w:type="dxa"/>
          </w:tcPr>
          <w:p w14:paraId="6A06FABE" w14:textId="77777777" w:rsidR="005723F1" w:rsidRPr="00E70F6E" w:rsidRDefault="005723F1" w:rsidP="00066EF7">
            <w:pPr>
              <w:pStyle w:val="Header"/>
              <w:tabs>
                <w:tab w:val="clear" w:pos="4153"/>
                <w:tab w:val="clear" w:pos="8306"/>
              </w:tabs>
              <w:rPr>
                <w:noProof/>
                <w:sz w:val="16"/>
                <w:szCs w:val="16"/>
              </w:rPr>
            </w:pPr>
          </w:p>
        </w:tc>
        <w:tc>
          <w:tcPr>
            <w:tcW w:w="1134" w:type="dxa"/>
          </w:tcPr>
          <w:p w14:paraId="28CE35A6" w14:textId="77777777" w:rsidR="005723F1" w:rsidRPr="00E70F6E" w:rsidRDefault="005723F1" w:rsidP="00066EF7">
            <w:pPr>
              <w:pStyle w:val="Header"/>
              <w:tabs>
                <w:tab w:val="clear" w:pos="4153"/>
                <w:tab w:val="clear" w:pos="8306"/>
              </w:tabs>
              <w:rPr>
                <w:noProof/>
                <w:sz w:val="16"/>
                <w:szCs w:val="16"/>
              </w:rPr>
            </w:pPr>
          </w:p>
        </w:tc>
        <w:tc>
          <w:tcPr>
            <w:tcW w:w="1277" w:type="dxa"/>
          </w:tcPr>
          <w:p w14:paraId="09ECE6FE" w14:textId="77777777" w:rsidR="005723F1" w:rsidRPr="00E70F6E" w:rsidRDefault="005723F1" w:rsidP="00066EF7">
            <w:pPr>
              <w:pStyle w:val="Header"/>
              <w:tabs>
                <w:tab w:val="clear" w:pos="4153"/>
                <w:tab w:val="clear" w:pos="8306"/>
              </w:tabs>
              <w:rPr>
                <w:noProof/>
                <w:sz w:val="16"/>
                <w:szCs w:val="16"/>
              </w:rPr>
            </w:pPr>
          </w:p>
        </w:tc>
      </w:tr>
      <w:tr w:rsidR="005723F1" w:rsidRPr="00843C8C" w14:paraId="45FB6BA2" w14:textId="77777777" w:rsidTr="002F045B">
        <w:trPr>
          <w:trHeight w:val="397"/>
        </w:trPr>
        <w:tc>
          <w:tcPr>
            <w:tcW w:w="2405" w:type="dxa"/>
          </w:tcPr>
          <w:p w14:paraId="4FEDC956" w14:textId="77777777" w:rsidR="005723F1" w:rsidRPr="00E70F6E" w:rsidRDefault="005723F1" w:rsidP="00066EF7">
            <w:pPr>
              <w:pStyle w:val="Header"/>
              <w:tabs>
                <w:tab w:val="clear" w:pos="4153"/>
                <w:tab w:val="clear" w:pos="8306"/>
              </w:tabs>
              <w:rPr>
                <w:noProof/>
                <w:sz w:val="16"/>
                <w:szCs w:val="16"/>
              </w:rPr>
            </w:pPr>
          </w:p>
        </w:tc>
        <w:tc>
          <w:tcPr>
            <w:tcW w:w="1276" w:type="dxa"/>
          </w:tcPr>
          <w:p w14:paraId="7051C4C7" w14:textId="77777777" w:rsidR="005723F1" w:rsidRPr="00E70F6E" w:rsidRDefault="005723F1" w:rsidP="00066EF7">
            <w:pPr>
              <w:pStyle w:val="Header"/>
              <w:tabs>
                <w:tab w:val="clear" w:pos="4153"/>
                <w:tab w:val="clear" w:pos="8306"/>
              </w:tabs>
              <w:rPr>
                <w:noProof/>
                <w:sz w:val="16"/>
                <w:szCs w:val="16"/>
              </w:rPr>
            </w:pPr>
          </w:p>
        </w:tc>
        <w:tc>
          <w:tcPr>
            <w:tcW w:w="1134" w:type="dxa"/>
          </w:tcPr>
          <w:p w14:paraId="0BF6ECA6" w14:textId="77777777" w:rsidR="005723F1" w:rsidRPr="00E70F6E" w:rsidRDefault="005723F1" w:rsidP="00066EF7">
            <w:pPr>
              <w:pStyle w:val="Header"/>
              <w:tabs>
                <w:tab w:val="clear" w:pos="4153"/>
                <w:tab w:val="clear" w:pos="8306"/>
              </w:tabs>
              <w:rPr>
                <w:noProof/>
                <w:sz w:val="16"/>
                <w:szCs w:val="16"/>
              </w:rPr>
            </w:pPr>
          </w:p>
        </w:tc>
        <w:tc>
          <w:tcPr>
            <w:tcW w:w="992" w:type="dxa"/>
          </w:tcPr>
          <w:p w14:paraId="1AE15494" w14:textId="77777777" w:rsidR="005723F1" w:rsidRPr="00E70F6E" w:rsidRDefault="005723F1" w:rsidP="00066EF7">
            <w:pPr>
              <w:pStyle w:val="Header"/>
              <w:tabs>
                <w:tab w:val="clear" w:pos="4153"/>
                <w:tab w:val="clear" w:pos="8306"/>
              </w:tabs>
              <w:rPr>
                <w:noProof/>
                <w:sz w:val="16"/>
                <w:szCs w:val="16"/>
              </w:rPr>
            </w:pPr>
          </w:p>
        </w:tc>
        <w:tc>
          <w:tcPr>
            <w:tcW w:w="1418" w:type="dxa"/>
          </w:tcPr>
          <w:p w14:paraId="5176750D" w14:textId="77777777" w:rsidR="005723F1" w:rsidRPr="00E70F6E" w:rsidRDefault="005723F1" w:rsidP="00066EF7">
            <w:pPr>
              <w:pStyle w:val="Header"/>
              <w:tabs>
                <w:tab w:val="clear" w:pos="4153"/>
                <w:tab w:val="clear" w:pos="8306"/>
              </w:tabs>
              <w:rPr>
                <w:noProof/>
                <w:sz w:val="16"/>
                <w:szCs w:val="16"/>
              </w:rPr>
            </w:pPr>
          </w:p>
        </w:tc>
        <w:tc>
          <w:tcPr>
            <w:tcW w:w="1417" w:type="dxa"/>
          </w:tcPr>
          <w:p w14:paraId="487551E8" w14:textId="77777777" w:rsidR="005723F1" w:rsidRPr="00E70F6E" w:rsidRDefault="005723F1" w:rsidP="00066EF7">
            <w:pPr>
              <w:pStyle w:val="Header"/>
              <w:tabs>
                <w:tab w:val="clear" w:pos="4153"/>
                <w:tab w:val="clear" w:pos="8306"/>
              </w:tabs>
              <w:rPr>
                <w:noProof/>
                <w:sz w:val="16"/>
                <w:szCs w:val="16"/>
              </w:rPr>
            </w:pPr>
          </w:p>
        </w:tc>
        <w:tc>
          <w:tcPr>
            <w:tcW w:w="1701" w:type="dxa"/>
          </w:tcPr>
          <w:p w14:paraId="57D4177B" w14:textId="77777777" w:rsidR="005723F1" w:rsidRPr="00E70F6E" w:rsidRDefault="005723F1" w:rsidP="00066EF7">
            <w:pPr>
              <w:pStyle w:val="Header"/>
              <w:tabs>
                <w:tab w:val="clear" w:pos="4153"/>
                <w:tab w:val="clear" w:pos="8306"/>
              </w:tabs>
              <w:rPr>
                <w:noProof/>
                <w:sz w:val="16"/>
                <w:szCs w:val="16"/>
              </w:rPr>
            </w:pPr>
          </w:p>
        </w:tc>
        <w:tc>
          <w:tcPr>
            <w:tcW w:w="1842" w:type="dxa"/>
          </w:tcPr>
          <w:p w14:paraId="7E95C097" w14:textId="77777777" w:rsidR="005723F1" w:rsidRPr="00E70F6E" w:rsidRDefault="005723F1" w:rsidP="00066EF7">
            <w:pPr>
              <w:pStyle w:val="Header"/>
              <w:tabs>
                <w:tab w:val="clear" w:pos="4153"/>
                <w:tab w:val="clear" w:pos="8306"/>
              </w:tabs>
              <w:rPr>
                <w:noProof/>
                <w:sz w:val="16"/>
                <w:szCs w:val="16"/>
              </w:rPr>
            </w:pPr>
          </w:p>
        </w:tc>
        <w:tc>
          <w:tcPr>
            <w:tcW w:w="1134" w:type="dxa"/>
          </w:tcPr>
          <w:p w14:paraId="520A6B2C" w14:textId="77777777" w:rsidR="005723F1" w:rsidRPr="00E70F6E" w:rsidRDefault="005723F1" w:rsidP="00066EF7">
            <w:pPr>
              <w:pStyle w:val="Header"/>
              <w:tabs>
                <w:tab w:val="clear" w:pos="4153"/>
                <w:tab w:val="clear" w:pos="8306"/>
              </w:tabs>
              <w:rPr>
                <w:noProof/>
                <w:sz w:val="16"/>
                <w:szCs w:val="16"/>
              </w:rPr>
            </w:pPr>
          </w:p>
        </w:tc>
        <w:tc>
          <w:tcPr>
            <w:tcW w:w="1277" w:type="dxa"/>
          </w:tcPr>
          <w:p w14:paraId="74BE5CCF" w14:textId="77777777" w:rsidR="005723F1" w:rsidRPr="00E70F6E" w:rsidRDefault="005723F1" w:rsidP="00066EF7">
            <w:pPr>
              <w:pStyle w:val="Header"/>
              <w:tabs>
                <w:tab w:val="clear" w:pos="4153"/>
                <w:tab w:val="clear" w:pos="8306"/>
              </w:tabs>
              <w:rPr>
                <w:noProof/>
                <w:sz w:val="16"/>
                <w:szCs w:val="16"/>
              </w:rPr>
            </w:pPr>
          </w:p>
        </w:tc>
      </w:tr>
      <w:tr w:rsidR="005723F1" w:rsidRPr="00843C8C" w14:paraId="1AECABCE" w14:textId="77777777" w:rsidTr="002F045B">
        <w:trPr>
          <w:trHeight w:val="397"/>
        </w:trPr>
        <w:tc>
          <w:tcPr>
            <w:tcW w:w="2405" w:type="dxa"/>
          </w:tcPr>
          <w:p w14:paraId="595CF832" w14:textId="77777777" w:rsidR="005723F1" w:rsidRPr="00E70F6E" w:rsidRDefault="005723F1" w:rsidP="00066EF7">
            <w:pPr>
              <w:pStyle w:val="Header"/>
              <w:tabs>
                <w:tab w:val="clear" w:pos="4153"/>
                <w:tab w:val="clear" w:pos="8306"/>
              </w:tabs>
              <w:rPr>
                <w:noProof/>
                <w:sz w:val="16"/>
                <w:szCs w:val="16"/>
              </w:rPr>
            </w:pPr>
          </w:p>
        </w:tc>
        <w:tc>
          <w:tcPr>
            <w:tcW w:w="1276" w:type="dxa"/>
          </w:tcPr>
          <w:p w14:paraId="5EAA87E7" w14:textId="77777777" w:rsidR="005723F1" w:rsidRPr="00E70F6E" w:rsidRDefault="005723F1" w:rsidP="00066EF7">
            <w:pPr>
              <w:pStyle w:val="Header"/>
              <w:tabs>
                <w:tab w:val="clear" w:pos="4153"/>
                <w:tab w:val="clear" w:pos="8306"/>
              </w:tabs>
              <w:rPr>
                <w:noProof/>
                <w:sz w:val="16"/>
                <w:szCs w:val="16"/>
              </w:rPr>
            </w:pPr>
          </w:p>
        </w:tc>
        <w:tc>
          <w:tcPr>
            <w:tcW w:w="1134" w:type="dxa"/>
          </w:tcPr>
          <w:p w14:paraId="4F2C9EC8" w14:textId="77777777" w:rsidR="005723F1" w:rsidRPr="00E70F6E" w:rsidRDefault="005723F1" w:rsidP="00066EF7">
            <w:pPr>
              <w:pStyle w:val="Header"/>
              <w:tabs>
                <w:tab w:val="clear" w:pos="4153"/>
                <w:tab w:val="clear" w:pos="8306"/>
              </w:tabs>
              <w:rPr>
                <w:noProof/>
                <w:sz w:val="16"/>
                <w:szCs w:val="16"/>
              </w:rPr>
            </w:pPr>
          </w:p>
        </w:tc>
        <w:tc>
          <w:tcPr>
            <w:tcW w:w="992" w:type="dxa"/>
          </w:tcPr>
          <w:p w14:paraId="7DD42DC7" w14:textId="77777777" w:rsidR="005723F1" w:rsidRPr="00E70F6E" w:rsidRDefault="005723F1" w:rsidP="00066EF7">
            <w:pPr>
              <w:pStyle w:val="Header"/>
              <w:tabs>
                <w:tab w:val="clear" w:pos="4153"/>
                <w:tab w:val="clear" w:pos="8306"/>
              </w:tabs>
              <w:rPr>
                <w:noProof/>
                <w:sz w:val="16"/>
                <w:szCs w:val="16"/>
              </w:rPr>
            </w:pPr>
          </w:p>
        </w:tc>
        <w:tc>
          <w:tcPr>
            <w:tcW w:w="1418" w:type="dxa"/>
          </w:tcPr>
          <w:p w14:paraId="4FED244D" w14:textId="77777777" w:rsidR="005723F1" w:rsidRPr="00E70F6E" w:rsidRDefault="005723F1" w:rsidP="00066EF7">
            <w:pPr>
              <w:pStyle w:val="Header"/>
              <w:tabs>
                <w:tab w:val="clear" w:pos="4153"/>
                <w:tab w:val="clear" w:pos="8306"/>
              </w:tabs>
              <w:rPr>
                <w:noProof/>
                <w:sz w:val="16"/>
                <w:szCs w:val="16"/>
              </w:rPr>
            </w:pPr>
          </w:p>
        </w:tc>
        <w:tc>
          <w:tcPr>
            <w:tcW w:w="1417" w:type="dxa"/>
          </w:tcPr>
          <w:p w14:paraId="5796854C" w14:textId="77777777" w:rsidR="005723F1" w:rsidRPr="00E70F6E" w:rsidRDefault="005723F1" w:rsidP="00066EF7">
            <w:pPr>
              <w:pStyle w:val="Header"/>
              <w:tabs>
                <w:tab w:val="clear" w:pos="4153"/>
                <w:tab w:val="clear" w:pos="8306"/>
              </w:tabs>
              <w:rPr>
                <w:noProof/>
                <w:sz w:val="16"/>
                <w:szCs w:val="16"/>
              </w:rPr>
            </w:pPr>
          </w:p>
        </w:tc>
        <w:tc>
          <w:tcPr>
            <w:tcW w:w="1701" w:type="dxa"/>
          </w:tcPr>
          <w:p w14:paraId="4484A0F5" w14:textId="77777777" w:rsidR="005723F1" w:rsidRPr="00E70F6E" w:rsidRDefault="005723F1" w:rsidP="00066EF7">
            <w:pPr>
              <w:pStyle w:val="Header"/>
              <w:tabs>
                <w:tab w:val="clear" w:pos="4153"/>
                <w:tab w:val="clear" w:pos="8306"/>
              </w:tabs>
              <w:rPr>
                <w:noProof/>
                <w:sz w:val="16"/>
                <w:szCs w:val="16"/>
              </w:rPr>
            </w:pPr>
          </w:p>
        </w:tc>
        <w:tc>
          <w:tcPr>
            <w:tcW w:w="1842" w:type="dxa"/>
          </w:tcPr>
          <w:p w14:paraId="2F1FA382" w14:textId="77777777" w:rsidR="005723F1" w:rsidRPr="00E70F6E" w:rsidRDefault="005723F1" w:rsidP="00066EF7">
            <w:pPr>
              <w:pStyle w:val="Header"/>
              <w:tabs>
                <w:tab w:val="clear" w:pos="4153"/>
                <w:tab w:val="clear" w:pos="8306"/>
              </w:tabs>
              <w:rPr>
                <w:noProof/>
                <w:sz w:val="16"/>
                <w:szCs w:val="16"/>
              </w:rPr>
            </w:pPr>
          </w:p>
        </w:tc>
        <w:tc>
          <w:tcPr>
            <w:tcW w:w="1134" w:type="dxa"/>
          </w:tcPr>
          <w:p w14:paraId="6BD07729" w14:textId="77777777" w:rsidR="005723F1" w:rsidRPr="00E70F6E" w:rsidRDefault="005723F1" w:rsidP="00066EF7">
            <w:pPr>
              <w:pStyle w:val="Header"/>
              <w:tabs>
                <w:tab w:val="clear" w:pos="4153"/>
                <w:tab w:val="clear" w:pos="8306"/>
              </w:tabs>
              <w:rPr>
                <w:noProof/>
                <w:sz w:val="16"/>
                <w:szCs w:val="16"/>
              </w:rPr>
            </w:pPr>
          </w:p>
        </w:tc>
        <w:tc>
          <w:tcPr>
            <w:tcW w:w="1277" w:type="dxa"/>
          </w:tcPr>
          <w:p w14:paraId="37783DEE" w14:textId="77777777" w:rsidR="005723F1" w:rsidRPr="00E70F6E" w:rsidRDefault="005723F1" w:rsidP="00066EF7">
            <w:pPr>
              <w:pStyle w:val="Header"/>
              <w:tabs>
                <w:tab w:val="clear" w:pos="4153"/>
                <w:tab w:val="clear" w:pos="8306"/>
              </w:tabs>
              <w:rPr>
                <w:noProof/>
                <w:sz w:val="16"/>
                <w:szCs w:val="16"/>
              </w:rPr>
            </w:pPr>
          </w:p>
        </w:tc>
      </w:tr>
      <w:tr w:rsidR="005723F1" w:rsidRPr="00843C8C" w14:paraId="11072C4B" w14:textId="77777777" w:rsidTr="002F045B">
        <w:trPr>
          <w:trHeight w:val="397"/>
        </w:trPr>
        <w:tc>
          <w:tcPr>
            <w:tcW w:w="2405" w:type="dxa"/>
          </w:tcPr>
          <w:p w14:paraId="0487B73C" w14:textId="77777777" w:rsidR="005723F1" w:rsidRPr="00E70F6E" w:rsidRDefault="005723F1" w:rsidP="00066EF7">
            <w:pPr>
              <w:pStyle w:val="Header"/>
              <w:tabs>
                <w:tab w:val="clear" w:pos="4153"/>
                <w:tab w:val="clear" w:pos="8306"/>
              </w:tabs>
              <w:rPr>
                <w:noProof/>
                <w:sz w:val="16"/>
                <w:szCs w:val="16"/>
              </w:rPr>
            </w:pPr>
          </w:p>
        </w:tc>
        <w:tc>
          <w:tcPr>
            <w:tcW w:w="1276" w:type="dxa"/>
          </w:tcPr>
          <w:p w14:paraId="658D3184" w14:textId="77777777" w:rsidR="005723F1" w:rsidRPr="00E70F6E" w:rsidRDefault="005723F1" w:rsidP="00066EF7">
            <w:pPr>
              <w:pStyle w:val="Header"/>
              <w:tabs>
                <w:tab w:val="clear" w:pos="4153"/>
                <w:tab w:val="clear" w:pos="8306"/>
              </w:tabs>
              <w:rPr>
                <w:noProof/>
                <w:sz w:val="16"/>
                <w:szCs w:val="16"/>
              </w:rPr>
            </w:pPr>
          </w:p>
        </w:tc>
        <w:tc>
          <w:tcPr>
            <w:tcW w:w="1134" w:type="dxa"/>
          </w:tcPr>
          <w:p w14:paraId="74B1820C" w14:textId="77777777" w:rsidR="005723F1" w:rsidRPr="00E70F6E" w:rsidRDefault="005723F1" w:rsidP="00066EF7">
            <w:pPr>
              <w:pStyle w:val="Header"/>
              <w:tabs>
                <w:tab w:val="clear" w:pos="4153"/>
                <w:tab w:val="clear" w:pos="8306"/>
              </w:tabs>
              <w:rPr>
                <w:noProof/>
                <w:sz w:val="16"/>
                <w:szCs w:val="16"/>
              </w:rPr>
            </w:pPr>
          </w:p>
        </w:tc>
        <w:tc>
          <w:tcPr>
            <w:tcW w:w="992" w:type="dxa"/>
          </w:tcPr>
          <w:p w14:paraId="58D6F22E" w14:textId="77777777" w:rsidR="005723F1" w:rsidRPr="00E70F6E" w:rsidRDefault="005723F1" w:rsidP="00066EF7">
            <w:pPr>
              <w:pStyle w:val="Header"/>
              <w:tabs>
                <w:tab w:val="clear" w:pos="4153"/>
                <w:tab w:val="clear" w:pos="8306"/>
              </w:tabs>
              <w:rPr>
                <w:noProof/>
                <w:sz w:val="16"/>
                <w:szCs w:val="16"/>
              </w:rPr>
            </w:pPr>
          </w:p>
        </w:tc>
        <w:tc>
          <w:tcPr>
            <w:tcW w:w="1418" w:type="dxa"/>
          </w:tcPr>
          <w:p w14:paraId="4915B73C" w14:textId="77777777" w:rsidR="005723F1" w:rsidRPr="00E70F6E" w:rsidRDefault="005723F1" w:rsidP="00066EF7">
            <w:pPr>
              <w:pStyle w:val="Header"/>
              <w:tabs>
                <w:tab w:val="clear" w:pos="4153"/>
                <w:tab w:val="clear" w:pos="8306"/>
              </w:tabs>
              <w:rPr>
                <w:noProof/>
                <w:sz w:val="16"/>
                <w:szCs w:val="16"/>
              </w:rPr>
            </w:pPr>
          </w:p>
        </w:tc>
        <w:tc>
          <w:tcPr>
            <w:tcW w:w="1417" w:type="dxa"/>
          </w:tcPr>
          <w:p w14:paraId="6123618C" w14:textId="77777777" w:rsidR="005723F1" w:rsidRPr="00E70F6E" w:rsidRDefault="005723F1" w:rsidP="00066EF7">
            <w:pPr>
              <w:pStyle w:val="Header"/>
              <w:tabs>
                <w:tab w:val="clear" w:pos="4153"/>
                <w:tab w:val="clear" w:pos="8306"/>
              </w:tabs>
              <w:rPr>
                <w:noProof/>
                <w:sz w:val="16"/>
                <w:szCs w:val="16"/>
              </w:rPr>
            </w:pPr>
          </w:p>
        </w:tc>
        <w:tc>
          <w:tcPr>
            <w:tcW w:w="1701" w:type="dxa"/>
          </w:tcPr>
          <w:p w14:paraId="25620F27" w14:textId="77777777" w:rsidR="005723F1" w:rsidRPr="00E70F6E" w:rsidRDefault="005723F1" w:rsidP="00066EF7">
            <w:pPr>
              <w:pStyle w:val="Header"/>
              <w:tabs>
                <w:tab w:val="clear" w:pos="4153"/>
                <w:tab w:val="clear" w:pos="8306"/>
              </w:tabs>
              <w:rPr>
                <w:noProof/>
                <w:sz w:val="16"/>
                <w:szCs w:val="16"/>
              </w:rPr>
            </w:pPr>
          </w:p>
        </w:tc>
        <w:tc>
          <w:tcPr>
            <w:tcW w:w="1842" w:type="dxa"/>
          </w:tcPr>
          <w:p w14:paraId="3DEC1619" w14:textId="77777777" w:rsidR="005723F1" w:rsidRPr="00E70F6E" w:rsidRDefault="005723F1" w:rsidP="00066EF7">
            <w:pPr>
              <w:pStyle w:val="Header"/>
              <w:tabs>
                <w:tab w:val="clear" w:pos="4153"/>
                <w:tab w:val="clear" w:pos="8306"/>
              </w:tabs>
              <w:rPr>
                <w:noProof/>
                <w:sz w:val="16"/>
                <w:szCs w:val="16"/>
              </w:rPr>
            </w:pPr>
          </w:p>
        </w:tc>
        <w:tc>
          <w:tcPr>
            <w:tcW w:w="1134" w:type="dxa"/>
          </w:tcPr>
          <w:p w14:paraId="25188923" w14:textId="77777777" w:rsidR="005723F1" w:rsidRPr="00E70F6E" w:rsidRDefault="005723F1" w:rsidP="00066EF7">
            <w:pPr>
              <w:pStyle w:val="Header"/>
              <w:tabs>
                <w:tab w:val="clear" w:pos="4153"/>
                <w:tab w:val="clear" w:pos="8306"/>
              </w:tabs>
              <w:rPr>
                <w:noProof/>
                <w:sz w:val="16"/>
                <w:szCs w:val="16"/>
              </w:rPr>
            </w:pPr>
          </w:p>
        </w:tc>
        <w:tc>
          <w:tcPr>
            <w:tcW w:w="1277" w:type="dxa"/>
          </w:tcPr>
          <w:p w14:paraId="3951C534" w14:textId="77777777" w:rsidR="005723F1" w:rsidRPr="00E70F6E" w:rsidRDefault="005723F1" w:rsidP="00066EF7">
            <w:pPr>
              <w:pStyle w:val="Header"/>
              <w:tabs>
                <w:tab w:val="clear" w:pos="4153"/>
                <w:tab w:val="clear" w:pos="8306"/>
              </w:tabs>
              <w:rPr>
                <w:noProof/>
                <w:sz w:val="16"/>
                <w:szCs w:val="16"/>
              </w:rPr>
            </w:pPr>
          </w:p>
        </w:tc>
      </w:tr>
      <w:tr w:rsidR="005723F1" w:rsidRPr="00843C8C" w14:paraId="4A3E9C53" w14:textId="77777777" w:rsidTr="002F045B">
        <w:trPr>
          <w:trHeight w:val="397"/>
        </w:trPr>
        <w:tc>
          <w:tcPr>
            <w:tcW w:w="2405" w:type="dxa"/>
          </w:tcPr>
          <w:p w14:paraId="5B3AE8E6" w14:textId="77777777" w:rsidR="005723F1" w:rsidRPr="00E70F6E" w:rsidRDefault="005723F1" w:rsidP="00066EF7">
            <w:pPr>
              <w:pStyle w:val="Header"/>
              <w:tabs>
                <w:tab w:val="clear" w:pos="4153"/>
                <w:tab w:val="clear" w:pos="8306"/>
              </w:tabs>
              <w:rPr>
                <w:noProof/>
                <w:sz w:val="16"/>
                <w:szCs w:val="16"/>
              </w:rPr>
            </w:pPr>
          </w:p>
        </w:tc>
        <w:tc>
          <w:tcPr>
            <w:tcW w:w="1276" w:type="dxa"/>
          </w:tcPr>
          <w:p w14:paraId="7E05AD79" w14:textId="77777777" w:rsidR="005723F1" w:rsidRPr="00E70F6E" w:rsidRDefault="005723F1" w:rsidP="00066EF7">
            <w:pPr>
              <w:pStyle w:val="Header"/>
              <w:tabs>
                <w:tab w:val="clear" w:pos="4153"/>
                <w:tab w:val="clear" w:pos="8306"/>
              </w:tabs>
              <w:rPr>
                <w:noProof/>
                <w:sz w:val="16"/>
                <w:szCs w:val="16"/>
              </w:rPr>
            </w:pPr>
          </w:p>
        </w:tc>
        <w:tc>
          <w:tcPr>
            <w:tcW w:w="1134" w:type="dxa"/>
          </w:tcPr>
          <w:p w14:paraId="3ADCE6B4" w14:textId="77777777" w:rsidR="005723F1" w:rsidRPr="00E70F6E" w:rsidRDefault="005723F1" w:rsidP="00066EF7">
            <w:pPr>
              <w:pStyle w:val="Header"/>
              <w:tabs>
                <w:tab w:val="clear" w:pos="4153"/>
                <w:tab w:val="clear" w:pos="8306"/>
              </w:tabs>
              <w:rPr>
                <w:noProof/>
                <w:sz w:val="16"/>
                <w:szCs w:val="16"/>
              </w:rPr>
            </w:pPr>
          </w:p>
        </w:tc>
        <w:tc>
          <w:tcPr>
            <w:tcW w:w="992" w:type="dxa"/>
          </w:tcPr>
          <w:p w14:paraId="478B6906" w14:textId="77777777" w:rsidR="005723F1" w:rsidRPr="00E70F6E" w:rsidRDefault="005723F1" w:rsidP="00066EF7">
            <w:pPr>
              <w:pStyle w:val="Header"/>
              <w:tabs>
                <w:tab w:val="clear" w:pos="4153"/>
                <w:tab w:val="clear" w:pos="8306"/>
              </w:tabs>
              <w:rPr>
                <w:noProof/>
                <w:sz w:val="16"/>
                <w:szCs w:val="16"/>
              </w:rPr>
            </w:pPr>
          </w:p>
        </w:tc>
        <w:tc>
          <w:tcPr>
            <w:tcW w:w="1418" w:type="dxa"/>
          </w:tcPr>
          <w:p w14:paraId="4A48D8A8" w14:textId="77777777" w:rsidR="005723F1" w:rsidRPr="00E70F6E" w:rsidRDefault="005723F1" w:rsidP="00066EF7">
            <w:pPr>
              <w:pStyle w:val="Header"/>
              <w:tabs>
                <w:tab w:val="clear" w:pos="4153"/>
                <w:tab w:val="clear" w:pos="8306"/>
              </w:tabs>
              <w:rPr>
                <w:noProof/>
                <w:sz w:val="16"/>
                <w:szCs w:val="16"/>
              </w:rPr>
            </w:pPr>
          </w:p>
        </w:tc>
        <w:tc>
          <w:tcPr>
            <w:tcW w:w="1417" w:type="dxa"/>
          </w:tcPr>
          <w:p w14:paraId="67AC77D3" w14:textId="77777777" w:rsidR="005723F1" w:rsidRPr="00E70F6E" w:rsidRDefault="005723F1" w:rsidP="00066EF7">
            <w:pPr>
              <w:pStyle w:val="Header"/>
              <w:tabs>
                <w:tab w:val="clear" w:pos="4153"/>
                <w:tab w:val="clear" w:pos="8306"/>
              </w:tabs>
              <w:rPr>
                <w:noProof/>
                <w:sz w:val="16"/>
                <w:szCs w:val="16"/>
              </w:rPr>
            </w:pPr>
          </w:p>
        </w:tc>
        <w:tc>
          <w:tcPr>
            <w:tcW w:w="1701" w:type="dxa"/>
          </w:tcPr>
          <w:p w14:paraId="5E7DCED7" w14:textId="77777777" w:rsidR="005723F1" w:rsidRPr="00E70F6E" w:rsidRDefault="005723F1" w:rsidP="00066EF7">
            <w:pPr>
              <w:pStyle w:val="Header"/>
              <w:tabs>
                <w:tab w:val="clear" w:pos="4153"/>
                <w:tab w:val="clear" w:pos="8306"/>
              </w:tabs>
              <w:rPr>
                <w:noProof/>
                <w:sz w:val="16"/>
                <w:szCs w:val="16"/>
              </w:rPr>
            </w:pPr>
          </w:p>
        </w:tc>
        <w:tc>
          <w:tcPr>
            <w:tcW w:w="1842" w:type="dxa"/>
          </w:tcPr>
          <w:p w14:paraId="1B74EB3E" w14:textId="77777777" w:rsidR="005723F1" w:rsidRPr="00E70F6E" w:rsidRDefault="005723F1" w:rsidP="00066EF7">
            <w:pPr>
              <w:pStyle w:val="Header"/>
              <w:tabs>
                <w:tab w:val="clear" w:pos="4153"/>
                <w:tab w:val="clear" w:pos="8306"/>
              </w:tabs>
              <w:rPr>
                <w:noProof/>
                <w:sz w:val="16"/>
                <w:szCs w:val="16"/>
              </w:rPr>
            </w:pPr>
          </w:p>
        </w:tc>
        <w:tc>
          <w:tcPr>
            <w:tcW w:w="1134" w:type="dxa"/>
          </w:tcPr>
          <w:p w14:paraId="6F717AE5" w14:textId="77777777" w:rsidR="005723F1" w:rsidRPr="00E70F6E" w:rsidRDefault="005723F1" w:rsidP="00066EF7">
            <w:pPr>
              <w:pStyle w:val="Header"/>
              <w:tabs>
                <w:tab w:val="clear" w:pos="4153"/>
                <w:tab w:val="clear" w:pos="8306"/>
              </w:tabs>
              <w:rPr>
                <w:noProof/>
                <w:sz w:val="16"/>
                <w:szCs w:val="16"/>
              </w:rPr>
            </w:pPr>
          </w:p>
        </w:tc>
        <w:tc>
          <w:tcPr>
            <w:tcW w:w="1277" w:type="dxa"/>
          </w:tcPr>
          <w:p w14:paraId="6F848711" w14:textId="77777777" w:rsidR="005723F1" w:rsidRPr="00E70F6E" w:rsidRDefault="005723F1" w:rsidP="00066EF7">
            <w:pPr>
              <w:pStyle w:val="Header"/>
              <w:tabs>
                <w:tab w:val="clear" w:pos="4153"/>
                <w:tab w:val="clear" w:pos="8306"/>
              </w:tabs>
              <w:rPr>
                <w:noProof/>
                <w:sz w:val="16"/>
                <w:szCs w:val="16"/>
              </w:rPr>
            </w:pPr>
          </w:p>
        </w:tc>
      </w:tr>
      <w:tr w:rsidR="005723F1" w:rsidRPr="00843C8C" w14:paraId="7611A750" w14:textId="77777777" w:rsidTr="002F045B">
        <w:trPr>
          <w:trHeight w:val="397"/>
        </w:trPr>
        <w:tc>
          <w:tcPr>
            <w:tcW w:w="2405" w:type="dxa"/>
          </w:tcPr>
          <w:p w14:paraId="5EFFED73" w14:textId="77777777" w:rsidR="005723F1" w:rsidRPr="00E70F6E" w:rsidRDefault="005723F1" w:rsidP="00066EF7">
            <w:pPr>
              <w:pStyle w:val="Header"/>
              <w:tabs>
                <w:tab w:val="clear" w:pos="4153"/>
                <w:tab w:val="clear" w:pos="8306"/>
              </w:tabs>
              <w:rPr>
                <w:noProof/>
                <w:sz w:val="16"/>
                <w:szCs w:val="16"/>
              </w:rPr>
            </w:pPr>
          </w:p>
        </w:tc>
        <w:tc>
          <w:tcPr>
            <w:tcW w:w="1276" w:type="dxa"/>
          </w:tcPr>
          <w:p w14:paraId="1B4531B1" w14:textId="77777777" w:rsidR="005723F1" w:rsidRPr="00E70F6E" w:rsidRDefault="005723F1" w:rsidP="00066EF7">
            <w:pPr>
              <w:pStyle w:val="Header"/>
              <w:tabs>
                <w:tab w:val="clear" w:pos="4153"/>
                <w:tab w:val="clear" w:pos="8306"/>
              </w:tabs>
              <w:rPr>
                <w:noProof/>
                <w:sz w:val="16"/>
                <w:szCs w:val="16"/>
              </w:rPr>
            </w:pPr>
          </w:p>
        </w:tc>
        <w:tc>
          <w:tcPr>
            <w:tcW w:w="1134" w:type="dxa"/>
          </w:tcPr>
          <w:p w14:paraId="48900FC5" w14:textId="77777777" w:rsidR="005723F1" w:rsidRPr="00E70F6E" w:rsidRDefault="005723F1" w:rsidP="00066EF7">
            <w:pPr>
              <w:pStyle w:val="Header"/>
              <w:tabs>
                <w:tab w:val="clear" w:pos="4153"/>
                <w:tab w:val="clear" w:pos="8306"/>
              </w:tabs>
              <w:rPr>
                <w:noProof/>
                <w:sz w:val="16"/>
                <w:szCs w:val="16"/>
              </w:rPr>
            </w:pPr>
          </w:p>
        </w:tc>
        <w:tc>
          <w:tcPr>
            <w:tcW w:w="992" w:type="dxa"/>
          </w:tcPr>
          <w:p w14:paraId="59B9C272" w14:textId="77777777" w:rsidR="005723F1" w:rsidRPr="00E70F6E" w:rsidRDefault="005723F1" w:rsidP="00066EF7">
            <w:pPr>
              <w:pStyle w:val="Header"/>
              <w:tabs>
                <w:tab w:val="clear" w:pos="4153"/>
                <w:tab w:val="clear" w:pos="8306"/>
              </w:tabs>
              <w:rPr>
                <w:noProof/>
                <w:sz w:val="16"/>
                <w:szCs w:val="16"/>
              </w:rPr>
            </w:pPr>
          </w:p>
        </w:tc>
        <w:tc>
          <w:tcPr>
            <w:tcW w:w="1418" w:type="dxa"/>
          </w:tcPr>
          <w:p w14:paraId="46656D00" w14:textId="77777777" w:rsidR="005723F1" w:rsidRPr="00E70F6E" w:rsidRDefault="005723F1" w:rsidP="00066EF7">
            <w:pPr>
              <w:pStyle w:val="Header"/>
              <w:tabs>
                <w:tab w:val="clear" w:pos="4153"/>
                <w:tab w:val="clear" w:pos="8306"/>
              </w:tabs>
              <w:rPr>
                <w:noProof/>
                <w:sz w:val="16"/>
                <w:szCs w:val="16"/>
              </w:rPr>
            </w:pPr>
          </w:p>
        </w:tc>
        <w:tc>
          <w:tcPr>
            <w:tcW w:w="1417" w:type="dxa"/>
          </w:tcPr>
          <w:p w14:paraId="3C136DD2" w14:textId="77777777" w:rsidR="005723F1" w:rsidRPr="00E70F6E" w:rsidRDefault="005723F1" w:rsidP="00066EF7">
            <w:pPr>
              <w:pStyle w:val="Header"/>
              <w:tabs>
                <w:tab w:val="clear" w:pos="4153"/>
                <w:tab w:val="clear" w:pos="8306"/>
              </w:tabs>
              <w:rPr>
                <w:noProof/>
                <w:sz w:val="16"/>
                <w:szCs w:val="16"/>
              </w:rPr>
            </w:pPr>
          </w:p>
        </w:tc>
        <w:tc>
          <w:tcPr>
            <w:tcW w:w="1701" w:type="dxa"/>
          </w:tcPr>
          <w:p w14:paraId="5068DC71" w14:textId="77777777" w:rsidR="005723F1" w:rsidRPr="00E70F6E" w:rsidRDefault="005723F1" w:rsidP="00066EF7">
            <w:pPr>
              <w:pStyle w:val="Header"/>
              <w:tabs>
                <w:tab w:val="clear" w:pos="4153"/>
                <w:tab w:val="clear" w:pos="8306"/>
              </w:tabs>
              <w:rPr>
                <w:noProof/>
                <w:sz w:val="16"/>
                <w:szCs w:val="16"/>
              </w:rPr>
            </w:pPr>
          </w:p>
        </w:tc>
        <w:tc>
          <w:tcPr>
            <w:tcW w:w="1842" w:type="dxa"/>
          </w:tcPr>
          <w:p w14:paraId="61DDBC02" w14:textId="77777777" w:rsidR="005723F1" w:rsidRPr="00E70F6E" w:rsidRDefault="005723F1" w:rsidP="00066EF7">
            <w:pPr>
              <w:pStyle w:val="Header"/>
              <w:tabs>
                <w:tab w:val="clear" w:pos="4153"/>
                <w:tab w:val="clear" w:pos="8306"/>
              </w:tabs>
              <w:rPr>
                <w:noProof/>
                <w:sz w:val="16"/>
                <w:szCs w:val="16"/>
              </w:rPr>
            </w:pPr>
          </w:p>
        </w:tc>
        <w:tc>
          <w:tcPr>
            <w:tcW w:w="1134" w:type="dxa"/>
          </w:tcPr>
          <w:p w14:paraId="12827438" w14:textId="77777777" w:rsidR="005723F1" w:rsidRPr="00E70F6E" w:rsidRDefault="005723F1" w:rsidP="00066EF7">
            <w:pPr>
              <w:pStyle w:val="Header"/>
              <w:tabs>
                <w:tab w:val="clear" w:pos="4153"/>
                <w:tab w:val="clear" w:pos="8306"/>
              </w:tabs>
              <w:rPr>
                <w:noProof/>
                <w:sz w:val="16"/>
                <w:szCs w:val="16"/>
              </w:rPr>
            </w:pPr>
          </w:p>
        </w:tc>
        <w:tc>
          <w:tcPr>
            <w:tcW w:w="1277" w:type="dxa"/>
          </w:tcPr>
          <w:p w14:paraId="31B13381" w14:textId="77777777" w:rsidR="005723F1" w:rsidRPr="00E70F6E" w:rsidRDefault="005723F1" w:rsidP="00066EF7">
            <w:pPr>
              <w:pStyle w:val="Header"/>
              <w:tabs>
                <w:tab w:val="clear" w:pos="4153"/>
                <w:tab w:val="clear" w:pos="8306"/>
              </w:tabs>
              <w:rPr>
                <w:noProof/>
                <w:sz w:val="16"/>
                <w:szCs w:val="16"/>
              </w:rPr>
            </w:pPr>
          </w:p>
        </w:tc>
      </w:tr>
    </w:tbl>
    <w:p w14:paraId="7EECFA36" w14:textId="77777777" w:rsidR="002858E3" w:rsidRDefault="002858E3" w:rsidP="00477E72">
      <w:pPr>
        <w:pStyle w:val="NApunkts1"/>
        <w:numPr>
          <w:ilvl w:val="0"/>
          <w:numId w:val="0"/>
        </w:numPr>
        <w:spacing w:before="0"/>
        <w:jc w:val="left"/>
      </w:pPr>
    </w:p>
    <w:p w14:paraId="5B5955BE" w14:textId="6AE2192E" w:rsidR="00A31841" w:rsidRPr="0025588D" w:rsidRDefault="00A31841" w:rsidP="00A31841">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9531"/>
      </w:tblGrid>
      <w:tr w:rsidR="00A31841" w14:paraId="1AA546CE" w14:textId="77777777" w:rsidTr="00D81E19">
        <w:tc>
          <w:tcPr>
            <w:tcW w:w="4928" w:type="dxa"/>
            <w:vAlign w:val="bottom"/>
          </w:tcPr>
          <w:p w14:paraId="0D3B3BCF" w14:textId="77777777" w:rsidR="00A31841" w:rsidRDefault="00FD2D65" w:rsidP="00066EF7">
            <w:pPr>
              <w:pStyle w:val="NoSpacing"/>
              <w:ind w:left="-107"/>
              <w:rPr>
                <w:rFonts w:cs="Times New Roman"/>
              </w:rPr>
            </w:pPr>
            <w:sdt>
              <w:sdtPr>
                <w:alias w:val="Amats"/>
                <w:tag w:val="Amats"/>
                <w:id w:val="1870326695"/>
                <w:placeholder>
                  <w:docPart w:val="C050C2080D874CF0B34268B83961A4AE"/>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A31841" w:rsidRPr="002F045B">
                  <w:t>Latvijas Bankas prezidents</w:t>
                </w:r>
              </w:sdtContent>
            </w:sdt>
          </w:p>
        </w:tc>
        <w:sdt>
          <w:sdtPr>
            <w:rPr>
              <w:rFonts w:cs="Times New Roman"/>
            </w:rPr>
            <w:alias w:val="V. Uzvārds"/>
            <w:tag w:val="V. Uzvārds"/>
            <w:id w:val="-526101845"/>
            <w:placeholder>
              <w:docPart w:val="1D8E1A1A436747388A3D44D9B33B912E"/>
            </w:placeholder>
          </w:sdtPr>
          <w:sdtEndPr/>
          <w:sdtContent>
            <w:tc>
              <w:tcPr>
                <w:tcW w:w="9531" w:type="dxa"/>
                <w:vAlign w:val="bottom"/>
              </w:tcPr>
              <w:p w14:paraId="34722940" w14:textId="3DD349C0" w:rsidR="00A31841" w:rsidRDefault="00A31841" w:rsidP="00066EF7">
                <w:pPr>
                  <w:pStyle w:val="NoSpacing"/>
                  <w:ind w:right="-111"/>
                  <w:jc w:val="right"/>
                  <w:rPr>
                    <w:rFonts w:cs="Times New Roman"/>
                  </w:rPr>
                </w:pPr>
                <w:r w:rsidRPr="00A57A6A">
                  <w:rPr>
                    <w:rFonts w:cs="Times New Roman"/>
                  </w:rPr>
                  <w:t>M.</w:t>
                </w:r>
                <w:r w:rsidR="00D5567E">
                  <w:rPr>
                    <w:rFonts w:cs="Times New Roman"/>
                  </w:rPr>
                  <w:t> </w:t>
                </w:r>
                <w:r w:rsidRPr="00A57A6A">
                  <w:rPr>
                    <w:rFonts w:cs="Times New Roman"/>
                  </w:rPr>
                  <w:t>Kazāks</w:t>
                </w:r>
              </w:p>
            </w:tc>
          </w:sdtContent>
        </w:sdt>
      </w:tr>
    </w:tbl>
    <w:p w14:paraId="2443A93B" w14:textId="2AE6B967" w:rsidR="00A31841" w:rsidRDefault="00A31841">
      <w:pPr>
        <w:spacing w:after="200" w:line="276" w:lineRule="auto"/>
        <w:rPr>
          <w:rFonts w:cs="Times New Roman"/>
          <w:b/>
          <w:bCs/>
          <w:szCs w:val="24"/>
        </w:rPr>
      </w:pPr>
      <w:r>
        <w:rPr>
          <w:rFonts w:cs="Times New Roman"/>
          <w:b/>
          <w:bCs/>
          <w:szCs w:val="24"/>
        </w:rPr>
        <w:br w:type="page"/>
      </w:r>
    </w:p>
    <w:p w14:paraId="3CEA4D83" w14:textId="6BDFDB0A" w:rsidR="00A31841" w:rsidRPr="004F29B1" w:rsidRDefault="00A31841" w:rsidP="00A31841">
      <w:pPr>
        <w:pStyle w:val="NApielikums"/>
      </w:pPr>
      <w:r>
        <w:lastRenderedPageBreak/>
        <w:t>6</w:t>
      </w:r>
      <w:r w:rsidRPr="004F29B1">
        <w:t>.</w:t>
      </w:r>
      <w:r w:rsidR="00D5567E">
        <w:t> </w:t>
      </w:r>
      <w:r w:rsidRPr="004F29B1">
        <w:t>pielikums</w:t>
      </w:r>
    </w:p>
    <w:p w14:paraId="03AC7508" w14:textId="77777777" w:rsidR="00A31841" w:rsidRPr="00351900" w:rsidRDefault="00FD2D65" w:rsidP="00A31841">
      <w:pPr>
        <w:pStyle w:val="NApielikums"/>
      </w:pPr>
      <w:sdt>
        <w:sdtPr>
          <w:id w:val="1637142726"/>
          <w:placeholder>
            <w:docPart w:val="B0469D133E244E93B700FAD07966DCDD"/>
          </w:placeholder>
          <w:showingPlcHdr/>
        </w:sdtPr>
        <w:sdtEndPr/>
        <w:sdtContent>
          <w:r w:rsidR="00A31841">
            <w:t xml:space="preserve">Latvijas Bankas </w:t>
          </w:r>
        </w:sdtContent>
      </w:sdt>
      <w:sdt>
        <w:sdtPr>
          <w:id w:val="-1620361608"/>
          <w:placeholder>
            <w:docPart w:val="5B55C6B8DED44C35810A9083BC609B4C"/>
          </w:placeholder>
          <w:showingPlcHdr/>
        </w:sdtPr>
        <w:sdtEndPr/>
        <w:sdtContent>
          <w:r w:rsidR="00A31841" w:rsidRPr="005E582F">
            <w:rPr>
              <w:rStyle w:val="PlaceholderText"/>
            </w:rPr>
            <w:t>[datums]</w:t>
          </w:r>
        </w:sdtContent>
      </w:sdt>
    </w:p>
    <w:p w14:paraId="0A12709A" w14:textId="15F95ACF" w:rsidR="00A31841" w:rsidRPr="004F29B1" w:rsidRDefault="00FD2D65" w:rsidP="00A31841">
      <w:pPr>
        <w:pStyle w:val="NApielikums"/>
      </w:pPr>
      <w:sdt>
        <w:sdtPr>
          <w:id w:val="-946457102"/>
          <w:placeholder>
            <w:docPart w:val="6E4CD233401C46A3B58949F1E629A926"/>
          </w:placeholder>
          <w:showingPlcHdr/>
        </w:sdtPr>
        <w:sdtEndPr/>
        <w:sdtContent>
          <w:r w:rsidR="00A31841">
            <w:t xml:space="preserve">noteikumiem </w:t>
          </w:r>
        </w:sdtContent>
      </w:sdt>
      <w:sdt>
        <w:sdtPr>
          <w:id w:val="-512916151"/>
          <w:placeholder>
            <w:docPart w:val="25559A28449244E09ABD5C06E76FD786"/>
          </w:placeholder>
          <w:showingPlcHdr/>
        </w:sdtPr>
        <w:sdtEndPr/>
        <w:sdtContent>
          <w:r w:rsidR="00A31841">
            <w:t xml:space="preserve">Nr. </w:t>
          </w:r>
        </w:sdtContent>
      </w:sdt>
      <w:sdt>
        <w:sdtPr>
          <w:id w:val="-1620068325"/>
          <w:placeholder>
            <w:docPart w:val="1286E5FE2EE14FA48B3196178DE02658"/>
          </w:placeholder>
          <w:showingPlcHdr/>
        </w:sdtPr>
        <w:sdtEndPr/>
        <w:sdtContent>
          <w:r w:rsidR="002E26E3">
            <w:rPr>
              <w:rStyle w:val="PlaceholderText"/>
            </w:rPr>
            <w:t>[_____]</w:t>
          </w:r>
        </w:sdtContent>
      </w:sdt>
    </w:p>
    <w:sdt>
      <w:sdtPr>
        <w:rPr>
          <w:rFonts w:cs="Times New Roman"/>
          <w:b/>
          <w:color w:val="000000" w:themeColor="text1"/>
          <w:szCs w:val="24"/>
          <w:highlight w:val="cyan"/>
        </w:rPr>
        <w:id w:val="1136911865"/>
        <w:placeholder>
          <w:docPart w:val="BBE8AF65C51944B5A0260D0DEBCA0228"/>
        </w:placeholder>
      </w:sdtPr>
      <w:sdtEndPr>
        <w:rPr>
          <w:highlight w:val="none"/>
        </w:rPr>
      </w:sdtEndPr>
      <w:sdtContent>
        <w:p w14:paraId="00767C5F" w14:textId="1E46A964" w:rsidR="00A31841" w:rsidRPr="002F045B" w:rsidRDefault="004D1AAE" w:rsidP="003B39A3">
          <w:pPr>
            <w:spacing w:before="240" w:after="240"/>
            <w:rPr>
              <w:rFonts w:cs="Times New Roman"/>
              <w:b/>
              <w:color w:val="000000" w:themeColor="text1"/>
              <w:szCs w:val="24"/>
            </w:rPr>
          </w:pPr>
          <w:r w:rsidRPr="00FD754D">
            <w:rPr>
              <w:b/>
              <w:bCs/>
              <w:noProof/>
            </w:rPr>
            <w:t xml:space="preserve">Darbības atjaunošanas pasākumu ietekmes un efektivitātes novērtējums attiecībā uz katru no </w:t>
          </w:r>
          <w:r w:rsidR="004D23D1">
            <w:rPr>
              <w:b/>
              <w:bCs/>
              <w:noProof/>
            </w:rPr>
            <w:t>i</w:t>
          </w:r>
          <w:r w:rsidR="004D23D1" w:rsidRPr="004D23D1">
            <w:rPr>
              <w:b/>
              <w:bCs/>
              <w:noProof/>
            </w:rPr>
            <w:t xml:space="preserve">espējamās krīzes </w:t>
          </w:r>
          <w:r w:rsidRPr="00FD754D">
            <w:rPr>
              <w:b/>
              <w:bCs/>
              <w:noProof/>
            </w:rPr>
            <w:t>scenārijiem</w:t>
          </w:r>
        </w:p>
      </w:sdtContent>
    </w:sdt>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993"/>
        <w:gridCol w:w="1275"/>
        <w:gridCol w:w="850"/>
        <w:gridCol w:w="850"/>
        <w:gridCol w:w="993"/>
        <w:gridCol w:w="992"/>
        <w:gridCol w:w="992"/>
        <w:gridCol w:w="1135"/>
        <w:gridCol w:w="990"/>
        <w:gridCol w:w="994"/>
        <w:gridCol w:w="961"/>
        <w:gridCol w:w="960"/>
        <w:gridCol w:w="982"/>
        <w:gridCol w:w="1067"/>
      </w:tblGrid>
      <w:tr w:rsidR="00C30C72" w:rsidRPr="00843C8C" w14:paraId="57EEE4E5" w14:textId="77777777" w:rsidTr="002F045B">
        <w:trPr>
          <w:trHeight w:val="227"/>
        </w:trPr>
        <w:tc>
          <w:tcPr>
            <w:tcW w:w="14601" w:type="dxa"/>
            <w:gridSpan w:val="15"/>
          </w:tcPr>
          <w:p w14:paraId="16A520FA" w14:textId="7941608C" w:rsidR="00C30C72" w:rsidRPr="00843C8C" w:rsidRDefault="00C30C72" w:rsidP="00066EF7">
            <w:pPr>
              <w:pStyle w:val="Header"/>
              <w:tabs>
                <w:tab w:val="clear" w:pos="4153"/>
                <w:tab w:val="clear" w:pos="8306"/>
              </w:tabs>
              <w:rPr>
                <w:noProof/>
                <w:sz w:val="20"/>
              </w:rPr>
            </w:pPr>
            <w:r w:rsidRPr="004D23D1">
              <w:rPr>
                <w:noProof/>
                <w:sz w:val="20"/>
              </w:rPr>
              <w:t xml:space="preserve">Iespējamās </w:t>
            </w:r>
            <w:r>
              <w:rPr>
                <w:noProof/>
                <w:sz w:val="20"/>
              </w:rPr>
              <w:t>k</w:t>
            </w:r>
            <w:r w:rsidRPr="00843C8C">
              <w:rPr>
                <w:noProof/>
                <w:sz w:val="20"/>
              </w:rPr>
              <w:t>rīzes scenārijs</w:t>
            </w:r>
            <w:r>
              <w:rPr>
                <w:noProof/>
                <w:sz w:val="20"/>
              </w:rPr>
              <w:t xml:space="preserve"> Nr. __</w:t>
            </w:r>
          </w:p>
        </w:tc>
      </w:tr>
      <w:tr w:rsidR="00C44A7A" w:rsidRPr="00977AA6" w14:paraId="052CE65C" w14:textId="77777777" w:rsidTr="00565F52">
        <w:trPr>
          <w:trHeight w:val="1636"/>
        </w:trPr>
        <w:tc>
          <w:tcPr>
            <w:tcW w:w="567" w:type="dxa"/>
            <w:tcBorders>
              <w:bottom w:val="single" w:sz="4" w:space="0" w:color="auto"/>
            </w:tcBorders>
          </w:tcPr>
          <w:p w14:paraId="45EC2EDD" w14:textId="0C462A6C" w:rsidR="00C44A7A" w:rsidRPr="00C44A7A" w:rsidRDefault="00C44A7A" w:rsidP="00D5567E">
            <w:pPr>
              <w:pStyle w:val="Header"/>
              <w:tabs>
                <w:tab w:val="clear" w:pos="4153"/>
                <w:tab w:val="clear" w:pos="8306"/>
              </w:tabs>
              <w:jc w:val="center"/>
              <w:rPr>
                <w:noProof/>
                <w:sz w:val="14"/>
                <w:szCs w:val="18"/>
              </w:rPr>
            </w:pPr>
            <w:r w:rsidRPr="002F045B">
              <w:rPr>
                <w:noProof/>
                <w:sz w:val="14"/>
                <w:szCs w:val="18"/>
              </w:rPr>
              <w:t>Nr.</w:t>
            </w:r>
            <w:r w:rsidR="00D5567E">
              <w:rPr>
                <w:noProof/>
                <w:sz w:val="14"/>
                <w:szCs w:val="18"/>
              </w:rPr>
              <w:t> </w:t>
            </w:r>
            <w:r w:rsidRPr="002F045B">
              <w:rPr>
                <w:noProof/>
                <w:sz w:val="14"/>
                <w:szCs w:val="18"/>
              </w:rPr>
              <w:t>p.</w:t>
            </w:r>
            <w:r w:rsidR="00D5567E">
              <w:rPr>
                <w:noProof/>
                <w:sz w:val="14"/>
                <w:szCs w:val="18"/>
              </w:rPr>
              <w:t> </w:t>
            </w:r>
            <w:r w:rsidRPr="002F045B">
              <w:rPr>
                <w:noProof/>
                <w:sz w:val="14"/>
                <w:szCs w:val="18"/>
              </w:rPr>
              <w:t>k.</w:t>
            </w:r>
          </w:p>
        </w:tc>
        <w:tc>
          <w:tcPr>
            <w:tcW w:w="993" w:type="dxa"/>
            <w:tcBorders>
              <w:bottom w:val="single" w:sz="4" w:space="0" w:color="auto"/>
            </w:tcBorders>
          </w:tcPr>
          <w:p w14:paraId="02D00960" w14:textId="3479F657" w:rsidR="00C44A7A" w:rsidRPr="002F045B" w:rsidRDefault="00C44A7A" w:rsidP="00D5567E">
            <w:pPr>
              <w:pStyle w:val="Header"/>
              <w:tabs>
                <w:tab w:val="clear" w:pos="4153"/>
                <w:tab w:val="clear" w:pos="8306"/>
              </w:tabs>
              <w:jc w:val="center"/>
              <w:rPr>
                <w:noProof/>
                <w:sz w:val="14"/>
                <w:szCs w:val="18"/>
              </w:rPr>
            </w:pPr>
            <w:r w:rsidRPr="002F045B">
              <w:rPr>
                <w:noProof/>
                <w:sz w:val="14"/>
                <w:szCs w:val="18"/>
              </w:rPr>
              <w:t>Darbības atjaunošanas pasākums</w:t>
            </w:r>
          </w:p>
        </w:tc>
        <w:tc>
          <w:tcPr>
            <w:tcW w:w="1275" w:type="dxa"/>
            <w:tcBorders>
              <w:bottom w:val="single" w:sz="4" w:space="0" w:color="auto"/>
            </w:tcBorders>
          </w:tcPr>
          <w:p w14:paraId="020455BC" w14:textId="70663420" w:rsidR="00C44A7A" w:rsidRPr="002F045B" w:rsidRDefault="00C44A7A" w:rsidP="00D5567E">
            <w:pPr>
              <w:pStyle w:val="Header"/>
              <w:tabs>
                <w:tab w:val="clear" w:pos="4153"/>
                <w:tab w:val="clear" w:pos="8306"/>
              </w:tabs>
              <w:jc w:val="center"/>
              <w:rPr>
                <w:noProof/>
                <w:sz w:val="14"/>
                <w:szCs w:val="18"/>
              </w:rPr>
            </w:pPr>
            <w:r w:rsidRPr="002F045B">
              <w:rPr>
                <w:noProof/>
                <w:sz w:val="14"/>
                <w:szCs w:val="18"/>
              </w:rPr>
              <w:t>Tieši ietekmē</w:t>
            </w:r>
          </w:p>
          <w:p w14:paraId="7B59C711" w14:textId="186AF752" w:rsidR="00C44A7A" w:rsidRPr="002F045B" w:rsidRDefault="00C44A7A" w:rsidP="00D5567E">
            <w:pPr>
              <w:pStyle w:val="Header"/>
              <w:tabs>
                <w:tab w:val="clear" w:pos="4153"/>
                <w:tab w:val="clear" w:pos="8306"/>
              </w:tabs>
              <w:jc w:val="center"/>
              <w:rPr>
                <w:noProof/>
                <w:sz w:val="14"/>
                <w:szCs w:val="18"/>
              </w:rPr>
            </w:pPr>
            <w:r w:rsidRPr="002F045B">
              <w:rPr>
                <w:noProof/>
                <w:sz w:val="14"/>
                <w:szCs w:val="18"/>
              </w:rPr>
              <w:t>(visu grupu</w:t>
            </w:r>
            <w:r>
              <w:rPr>
                <w:noProof/>
                <w:sz w:val="14"/>
                <w:szCs w:val="18"/>
              </w:rPr>
              <w:t xml:space="preserve">, </w:t>
            </w:r>
            <w:r w:rsidRPr="002F045B">
              <w:rPr>
                <w:noProof/>
                <w:sz w:val="14"/>
                <w:szCs w:val="18"/>
              </w:rPr>
              <w:t xml:space="preserve">konkrētu sabiedrību, filiāli </w:t>
            </w:r>
            <w:r>
              <w:rPr>
                <w:noProof/>
                <w:sz w:val="14"/>
                <w:szCs w:val="18"/>
              </w:rPr>
              <w:t>vai</w:t>
            </w:r>
            <w:r w:rsidRPr="002F045B">
              <w:rPr>
                <w:noProof/>
                <w:sz w:val="14"/>
                <w:szCs w:val="18"/>
              </w:rPr>
              <w:t xml:space="preserve"> struktūrvienību)</w:t>
            </w:r>
          </w:p>
        </w:tc>
        <w:tc>
          <w:tcPr>
            <w:tcW w:w="850" w:type="dxa"/>
            <w:tcBorders>
              <w:bottom w:val="single" w:sz="4" w:space="0" w:color="auto"/>
            </w:tcBorders>
          </w:tcPr>
          <w:p w14:paraId="3E36C9BD" w14:textId="77777777" w:rsidR="00C44A7A" w:rsidRPr="002F045B" w:rsidRDefault="00C44A7A" w:rsidP="00D5567E">
            <w:pPr>
              <w:pStyle w:val="Header"/>
              <w:tabs>
                <w:tab w:val="clear" w:pos="4153"/>
                <w:tab w:val="clear" w:pos="8306"/>
              </w:tabs>
              <w:jc w:val="center"/>
              <w:rPr>
                <w:noProof/>
                <w:sz w:val="14"/>
                <w:szCs w:val="18"/>
              </w:rPr>
            </w:pPr>
            <w:r w:rsidRPr="002F045B">
              <w:rPr>
                <w:noProof/>
                <w:sz w:val="14"/>
                <w:szCs w:val="18"/>
              </w:rPr>
              <w:t>Ietekme uz pašu kapitālu</w:t>
            </w:r>
          </w:p>
        </w:tc>
        <w:tc>
          <w:tcPr>
            <w:tcW w:w="850" w:type="dxa"/>
            <w:tcBorders>
              <w:bottom w:val="single" w:sz="4" w:space="0" w:color="auto"/>
            </w:tcBorders>
          </w:tcPr>
          <w:p w14:paraId="56E61F84" w14:textId="77777777" w:rsidR="00C44A7A" w:rsidRPr="002F045B" w:rsidRDefault="00C44A7A" w:rsidP="00D5567E">
            <w:pPr>
              <w:pStyle w:val="Header"/>
              <w:tabs>
                <w:tab w:val="clear" w:pos="4153"/>
                <w:tab w:val="clear" w:pos="8306"/>
              </w:tabs>
              <w:jc w:val="center"/>
              <w:rPr>
                <w:noProof/>
                <w:sz w:val="14"/>
                <w:szCs w:val="18"/>
              </w:rPr>
            </w:pPr>
            <w:r w:rsidRPr="002F045B">
              <w:rPr>
                <w:noProof/>
                <w:sz w:val="14"/>
                <w:szCs w:val="18"/>
              </w:rPr>
              <w:t>Ietekme uz likviditāti</w:t>
            </w:r>
          </w:p>
        </w:tc>
        <w:tc>
          <w:tcPr>
            <w:tcW w:w="993" w:type="dxa"/>
            <w:tcBorders>
              <w:bottom w:val="single" w:sz="4" w:space="0" w:color="auto"/>
            </w:tcBorders>
          </w:tcPr>
          <w:p w14:paraId="5553EC36" w14:textId="77777777" w:rsidR="00C44A7A" w:rsidRPr="002F045B" w:rsidRDefault="00C44A7A" w:rsidP="00D5567E">
            <w:pPr>
              <w:pStyle w:val="Header"/>
              <w:tabs>
                <w:tab w:val="clear" w:pos="4153"/>
                <w:tab w:val="clear" w:pos="8306"/>
              </w:tabs>
              <w:jc w:val="center"/>
              <w:rPr>
                <w:noProof/>
                <w:sz w:val="14"/>
                <w:szCs w:val="18"/>
              </w:rPr>
            </w:pPr>
            <w:r w:rsidRPr="002F045B">
              <w:rPr>
                <w:noProof/>
                <w:sz w:val="14"/>
                <w:szCs w:val="18"/>
              </w:rPr>
              <w:t>Ietekme uz rentabilitāti</w:t>
            </w:r>
          </w:p>
        </w:tc>
        <w:tc>
          <w:tcPr>
            <w:tcW w:w="992" w:type="dxa"/>
            <w:tcBorders>
              <w:bottom w:val="single" w:sz="4" w:space="0" w:color="auto"/>
            </w:tcBorders>
          </w:tcPr>
          <w:p w14:paraId="0F99A49E" w14:textId="77777777" w:rsidR="00C44A7A" w:rsidRPr="002F045B" w:rsidRDefault="00C44A7A" w:rsidP="00D5567E">
            <w:pPr>
              <w:pStyle w:val="Header"/>
              <w:tabs>
                <w:tab w:val="clear" w:pos="4153"/>
                <w:tab w:val="clear" w:pos="8306"/>
              </w:tabs>
              <w:jc w:val="center"/>
              <w:rPr>
                <w:noProof/>
                <w:sz w:val="14"/>
                <w:szCs w:val="18"/>
              </w:rPr>
            </w:pPr>
            <w:r w:rsidRPr="002F045B">
              <w:rPr>
                <w:noProof/>
                <w:sz w:val="14"/>
                <w:szCs w:val="18"/>
              </w:rPr>
              <w:t>Ietekme uz iestādes riska profilu</w:t>
            </w:r>
          </w:p>
        </w:tc>
        <w:tc>
          <w:tcPr>
            <w:tcW w:w="992" w:type="dxa"/>
            <w:tcBorders>
              <w:bottom w:val="single" w:sz="4" w:space="0" w:color="auto"/>
            </w:tcBorders>
          </w:tcPr>
          <w:p w14:paraId="144D0270" w14:textId="77777777" w:rsidR="00C44A7A" w:rsidRPr="002F045B" w:rsidRDefault="00C44A7A" w:rsidP="00D5567E">
            <w:pPr>
              <w:pStyle w:val="Header"/>
              <w:tabs>
                <w:tab w:val="clear" w:pos="4153"/>
                <w:tab w:val="clear" w:pos="8306"/>
              </w:tabs>
              <w:jc w:val="center"/>
              <w:rPr>
                <w:noProof/>
                <w:sz w:val="14"/>
                <w:szCs w:val="18"/>
              </w:rPr>
            </w:pPr>
            <w:r w:rsidRPr="002F045B">
              <w:rPr>
                <w:noProof/>
                <w:sz w:val="14"/>
                <w:szCs w:val="18"/>
              </w:rPr>
              <w:t>Ietekme uz iestādes finansējumu</w:t>
            </w:r>
          </w:p>
        </w:tc>
        <w:tc>
          <w:tcPr>
            <w:tcW w:w="1135" w:type="dxa"/>
            <w:tcBorders>
              <w:bottom w:val="single" w:sz="4" w:space="0" w:color="auto"/>
            </w:tcBorders>
          </w:tcPr>
          <w:p w14:paraId="69634FA3" w14:textId="77777777" w:rsidR="00C44A7A" w:rsidRPr="002F045B" w:rsidRDefault="00C44A7A" w:rsidP="00D5567E">
            <w:pPr>
              <w:pStyle w:val="Header"/>
              <w:tabs>
                <w:tab w:val="clear" w:pos="4153"/>
                <w:tab w:val="clear" w:pos="8306"/>
              </w:tabs>
              <w:jc w:val="center"/>
              <w:rPr>
                <w:noProof/>
                <w:sz w:val="14"/>
                <w:szCs w:val="18"/>
              </w:rPr>
            </w:pPr>
            <w:r w:rsidRPr="002F045B">
              <w:rPr>
                <w:noProof/>
                <w:sz w:val="14"/>
                <w:szCs w:val="18"/>
              </w:rPr>
              <w:t>Ietekme uz kritiski svarīgām funkcijām vai ar kritiski svarīgām funkcijām saistītiem pakalpojumiem</w:t>
            </w:r>
          </w:p>
        </w:tc>
        <w:tc>
          <w:tcPr>
            <w:tcW w:w="990" w:type="dxa"/>
            <w:tcBorders>
              <w:bottom w:val="single" w:sz="4" w:space="0" w:color="auto"/>
            </w:tcBorders>
          </w:tcPr>
          <w:p w14:paraId="21F30EF6" w14:textId="77777777" w:rsidR="00C44A7A" w:rsidRPr="002F045B" w:rsidRDefault="00C44A7A" w:rsidP="00D5567E">
            <w:pPr>
              <w:pStyle w:val="Header"/>
              <w:tabs>
                <w:tab w:val="clear" w:pos="4153"/>
                <w:tab w:val="clear" w:pos="8306"/>
              </w:tabs>
              <w:jc w:val="center"/>
              <w:rPr>
                <w:noProof/>
                <w:sz w:val="14"/>
                <w:szCs w:val="18"/>
              </w:rPr>
            </w:pPr>
            <w:r w:rsidRPr="002F045B">
              <w:rPr>
                <w:noProof/>
                <w:sz w:val="14"/>
                <w:szCs w:val="18"/>
              </w:rPr>
              <w:t>Ietekme uz iestādes galvenajām darbības jomām</w:t>
            </w:r>
          </w:p>
        </w:tc>
        <w:tc>
          <w:tcPr>
            <w:tcW w:w="994" w:type="dxa"/>
            <w:tcBorders>
              <w:bottom w:val="single" w:sz="4" w:space="0" w:color="auto"/>
            </w:tcBorders>
          </w:tcPr>
          <w:p w14:paraId="0491B8AE" w14:textId="77777777" w:rsidR="00C44A7A" w:rsidRPr="002F045B" w:rsidRDefault="00C44A7A" w:rsidP="00D5567E">
            <w:pPr>
              <w:pStyle w:val="Header"/>
              <w:tabs>
                <w:tab w:val="clear" w:pos="4153"/>
                <w:tab w:val="clear" w:pos="8306"/>
              </w:tabs>
              <w:jc w:val="center"/>
              <w:rPr>
                <w:noProof/>
                <w:sz w:val="14"/>
                <w:szCs w:val="18"/>
              </w:rPr>
            </w:pPr>
            <w:r w:rsidRPr="002F045B">
              <w:rPr>
                <w:noProof/>
                <w:sz w:val="14"/>
                <w:szCs w:val="18"/>
              </w:rPr>
              <w:t>Jebkāda cita būtiska ietekme</w:t>
            </w:r>
          </w:p>
          <w:p w14:paraId="65669F5C" w14:textId="5A9EC048" w:rsidR="00C44A7A" w:rsidRPr="002F045B" w:rsidRDefault="00C44A7A" w:rsidP="00D5567E">
            <w:pPr>
              <w:pStyle w:val="Header"/>
              <w:tabs>
                <w:tab w:val="clear" w:pos="4153"/>
                <w:tab w:val="clear" w:pos="8306"/>
              </w:tabs>
              <w:jc w:val="center"/>
              <w:rPr>
                <w:noProof/>
                <w:sz w:val="14"/>
                <w:szCs w:val="18"/>
              </w:rPr>
            </w:pPr>
            <w:r w:rsidRPr="002F045B">
              <w:rPr>
                <w:noProof/>
                <w:sz w:val="14"/>
                <w:szCs w:val="18"/>
              </w:rPr>
              <w:t>(iekšēja vai ārēja)</w:t>
            </w:r>
          </w:p>
        </w:tc>
        <w:tc>
          <w:tcPr>
            <w:tcW w:w="961" w:type="dxa"/>
            <w:tcBorders>
              <w:bottom w:val="single" w:sz="4" w:space="0" w:color="auto"/>
            </w:tcBorders>
          </w:tcPr>
          <w:p w14:paraId="2CFC7672" w14:textId="77777777" w:rsidR="00C44A7A" w:rsidRPr="002F045B" w:rsidRDefault="00C44A7A" w:rsidP="00D5567E">
            <w:pPr>
              <w:pStyle w:val="Header"/>
              <w:tabs>
                <w:tab w:val="clear" w:pos="4153"/>
                <w:tab w:val="clear" w:pos="8306"/>
              </w:tabs>
              <w:jc w:val="center"/>
              <w:rPr>
                <w:noProof/>
                <w:sz w:val="14"/>
                <w:szCs w:val="18"/>
              </w:rPr>
            </w:pPr>
            <w:r w:rsidRPr="002F045B">
              <w:rPr>
                <w:noProof/>
                <w:sz w:val="14"/>
                <w:szCs w:val="18"/>
              </w:rPr>
              <w:t>Šķēršļi darbības atjaunošanas pasākuma īstenošanai</w:t>
            </w:r>
          </w:p>
        </w:tc>
        <w:tc>
          <w:tcPr>
            <w:tcW w:w="960" w:type="dxa"/>
            <w:tcBorders>
              <w:bottom w:val="single" w:sz="4" w:space="0" w:color="auto"/>
            </w:tcBorders>
          </w:tcPr>
          <w:p w14:paraId="6C58CE13" w14:textId="66B68AB7" w:rsidR="00C44A7A" w:rsidRPr="002F045B" w:rsidRDefault="00C44A7A" w:rsidP="00D5567E">
            <w:pPr>
              <w:pStyle w:val="Header"/>
              <w:tabs>
                <w:tab w:val="clear" w:pos="4153"/>
                <w:tab w:val="clear" w:pos="8306"/>
              </w:tabs>
              <w:jc w:val="center"/>
              <w:rPr>
                <w:noProof/>
                <w:sz w:val="14"/>
                <w:szCs w:val="18"/>
              </w:rPr>
            </w:pPr>
            <w:r w:rsidRPr="002F045B">
              <w:rPr>
                <w:noProof/>
                <w:sz w:val="14"/>
                <w:szCs w:val="18"/>
              </w:rPr>
              <w:t>Darbības atjaunošanas pasākuma īstenošanai nepiecieša</w:t>
            </w:r>
            <w:r w:rsidR="00D633BB">
              <w:rPr>
                <w:noProof/>
                <w:sz w:val="14"/>
                <w:szCs w:val="18"/>
              </w:rPr>
              <w:t>-</w:t>
            </w:r>
            <w:r w:rsidRPr="002F045B">
              <w:rPr>
                <w:noProof/>
                <w:sz w:val="14"/>
                <w:szCs w:val="18"/>
              </w:rPr>
              <w:t>mais laiks</w:t>
            </w:r>
          </w:p>
        </w:tc>
        <w:tc>
          <w:tcPr>
            <w:tcW w:w="982" w:type="dxa"/>
            <w:tcBorders>
              <w:bottom w:val="single" w:sz="4" w:space="0" w:color="auto"/>
            </w:tcBorders>
          </w:tcPr>
          <w:p w14:paraId="25E6A6DD" w14:textId="77777777" w:rsidR="00C44A7A" w:rsidRPr="002F045B" w:rsidRDefault="00C44A7A" w:rsidP="00D5567E">
            <w:pPr>
              <w:pStyle w:val="Header"/>
              <w:tabs>
                <w:tab w:val="clear" w:pos="4153"/>
                <w:tab w:val="clear" w:pos="8306"/>
              </w:tabs>
              <w:jc w:val="center"/>
              <w:rPr>
                <w:noProof/>
                <w:sz w:val="14"/>
                <w:szCs w:val="18"/>
              </w:rPr>
            </w:pPr>
            <w:r w:rsidRPr="002F045B">
              <w:rPr>
                <w:noProof/>
                <w:sz w:val="14"/>
                <w:szCs w:val="18"/>
              </w:rPr>
              <w:t>Darbības atjaunošanas pasākuma</w:t>
            </w:r>
          </w:p>
          <w:p w14:paraId="1C9C3EC9" w14:textId="77777777" w:rsidR="00C44A7A" w:rsidRPr="002F045B" w:rsidRDefault="00C44A7A" w:rsidP="00D5567E">
            <w:pPr>
              <w:pStyle w:val="Header"/>
              <w:tabs>
                <w:tab w:val="clear" w:pos="4153"/>
                <w:tab w:val="clear" w:pos="8306"/>
              </w:tabs>
              <w:jc w:val="center"/>
              <w:rPr>
                <w:noProof/>
                <w:sz w:val="14"/>
                <w:szCs w:val="18"/>
              </w:rPr>
            </w:pPr>
            <w:r w:rsidRPr="002F045B">
              <w:rPr>
                <w:noProof/>
                <w:sz w:val="14"/>
                <w:szCs w:val="18"/>
              </w:rPr>
              <w:t>efektīvas</w:t>
            </w:r>
          </w:p>
          <w:p w14:paraId="312157F9" w14:textId="10A7B092" w:rsidR="00C44A7A" w:rsidRPr="002F045B" w:rsidRDefault="00C44A7A" w:rsidP="00D5567E">
            <w:pPr>
              <w:pStyle w:val="Header"/>
              <w:tabs>
                <w:tab w:val="clear" w:pos="4153"/>
                <w:tab w:val="clear" w:pos="8306"/>
              </w:tabs>
              <w:jc w:val="center"/>
              <w:rPr>
                <w:noProof/>
                <w:sz w:val="14"/>
                <w:szCs w:val="18"/>
              </w:rPr>
            </w:pPr>
            <w:r w:rsidRPr="002F045B">
              <w:rPr>
                <w:noProof/>
                <w:sz w:val="14"/>
                <w:szCs w:val="18"/>
              </w:rPr>
              <w:t>īstenošanas iespējamība (augsta, vidēja vai zema)</w:t>
            </w:r>
          </w:p>
        </w:tc>
        <w:tc>
          <w:tcPr>
            <w:tcW w:w="1067" w:type="dxa"/>
            <w:tcBorders>
              <w:bottom w:val="single" w:sz="4" w:space="0" w:color="auto"/>
            </w:tcBorders>
          </w:tcPr>
          <w:p w14:paraId="6738B2B6" w14:textId="169472F3" w:rsidR="00C44A7A" w:rsidRPr="002F045B" w:rsidRDefault="00C44A7A" w:rsidP="00D5567E">
            <w:pPr>
              <w:pStyle w:val="Header"/>
              <w:tabs>
                <w:tab w:val="clear" w:pos="4153"/>
                <w:tab w:val="clear" w:pos="8306"/>
              </w:tabs>
              <w:jc w:val="center"/>
              <w:rPr>
                <w:i/>
                <w:noProof/>
                <w:sz w:val="14"/>
                <w:szCs w:val="18"/>
              </w:rPr>
            </w:pPr>
            <w:r w:rsidRPr="002F045B">
              <w:rPr>
                <w:noProof/>
                <w:sz w:val="14"/>
                <w:szCs w:val="18"/>
              </w:rPr>
              <w:t xml:space="preserve">Darbības atjaunošanas pasākuma piemērotības </w:t>
            </w:r>
            <w:r w:rsidR="00006674" w:rsidRPr="00114357">
              <w:rPr>
                <w:noProof/>
                <w:sz w:val="14"/>
                <w:szCs w:val="18"/>
              </w:rPr>
              <w:t xml:space="preserve">un </w:t>
            </w:r>
            <w:r w:rsidRPr="002F045B">
              <w:rPr>
                <w:noProof/>
                <w:sz w:val="14"/>
                <w:szCs w:val="18"/>
              </w:rPr>
              <w:t>efektivitātes novērtējums (augsta, vidēja vai zema)</w:t>
            </w:r>
          </w:p>
        </w:tc>
      </w:tr>
      <w:tr w:rsidR="00C44A7A" w:rsidRPr="00843C8C" w14:paraId="20D5CE32" w14:textId="77777777" w:rsidTr="00565F52">
        <w:trPr>
          <w:trHeight w:val="408"/>
        </w:trPr>
        <w:tc>
          <w:tcPr>
            <w:tcW w:w="567" w:type="dxa"/>
            <w:tcBorders>
              <w:top w:val="single" w:sz="4" w:space="0" w:color="auto"/>
              <w:left w:val="single" w:sz="4" w:space="0" w:color="auto"/>
              <w:bottom w:val="single" w:sz="4" w:space="0" w:color="auto"/>
              <w:right w:val="single" w:sz="4" w:space="0" w:color="auto"/>
            </w:tcBorders>
          </w:tcPr>
          <w:p w14:paraId="627C847F" w14:textId="77777777" w:rsidR="00C44A7A" w:rsidRPr="000A0C12" w:rsidDel="008574B6" w:rsidRDefault="00C44A7A" w:rsidP="00066EF7">
            <w:pPr>
              <w:pStyle w:val="Header"/>
              <w:tabs>
                <w:tab w:val="clear" w:pos="4153"/>
                <w:tab w:val="clear" w:pos="8306"/>
              </w:tabs>
              <w:rPr>
                <w:noProof/>
                <w:sz w:val="14"/>
                <w:szCs w:val="16"/>
              </w:rPr>
            </w:pPr>
          </w:p>
        </w:tc>
        <w:tc>
          <w:tcPr>
            <w:tcW w:w="993" w:type="dxa"/>
            <w:tcBorders>
              <w:top w:val="single" w:sz="4" w:space="0" w:color="auto"/>
              <w:left w:val="single" w:sz="4" w:space="0" w:color="auto"/>
              <w:bottom w:val="single" w:sz="4" w:space="0" w:color="auto"/>
              <w:right w:val="single" w:sz="4" w:space="0" w:color="auto"/>
            </w:tcBorders>
          </w:tcPr>
          <w:p w14:paraId="268DFCAA" w14:textId="580A9769" w:rsidR="00C44A7A" w:rsidRPr="00AE0049" w:rsidRDefault="00C44A7A" w:rsidP="00066EF7">
            <w:pPr>
              <w:pStyle w:val="Header"/>
              <w:tabs>
                <w:tab w:val="clear" w:pos="4153"/>
                <w:tab w:val="clear" w:pos="8306"/>
              </w:tabs>
              <w:rPr>
                <w:noProof/>
                <w:sz w:val="14"/>
                <w:szCs w:val="16"/>
              </w:rPr>
            </w:pPr>
          </w:p>
        </w:tc>
        <w:tc>
          <w:tcPr>
            <w:tcW w:w="1275" w:type="dxa"/>
            <w:tcBorders>
              <w:top w:val="single" w:sz="4" w:space="0" w:color="auto"/>
              <w:left w:val="single" w:sz="4" w:space="0" w:color="auto"/>
              <w:bottom w:val="single" w:sz="4" w:space="0" w:color="auto"/>
              <w:right w:val="single" w:sz="4" w:space="0" w:color="auto"/>
            </w:tcBorders>
          </w:tcPr>
          <w:p w14:paraId="3022C3CD" w14:textId="77777777" w:rsidR="00C44A7A" w:rsidRPr="00843C8C" w:rsidRDefault="00C44A7A" w:rsidP="00066EF7">
            <w:pPr>
              <w:pStyle w:val="Header"/>
              <w:tabs>
                <w:tab w:val="clear" w:pos="4153"/>
                <w:tab w:val="clear" w:pos="8306"/>
              </w:tabs>
              <w:rPr>
                <w:noProof/>
              </w:rPr>
            </w:pPr>
          </w:p>
        </w:tc>
        <w:tc>
          <w:tcPr>
            <w:tcW w:w="850" w:type="dxa"/>
            <w:tcBorders>
              <w:top w:val="single" w:sz="4" w:space="0" w:color="auto"/>
              <w:left w:val="single" w:sz="4" w:space="0" w:color="auto"/>
              <w:bottom w:val="single" w:sz="4" w:space="0" w:color="auto"/>
              <w:right w:val="single" w:sz="4" w:space="0" w:color="auto"/>
            </w:tcBorders>
          </w:tcPr>
          <w:p w14:paraId="40BE523C" w14:textId="77777777" w:rsidR="00C44A7A" w:rsidRPr="00843C8C" w:rsidRDefault="00C44A7A" w:rsidP="00066EF7">
            <w:pPr>
              <w:pStyle w:val="Header"/>
              <w:tabs>
                <w:tab w:val="clear" w:pos="4153"/>
                <w:tab w:val="clear" w:pos="8306"/>
              </w:tabs>
              <w:rPr>
                <w:noProof/>
              </w:rPr>
            </w:pPr>
          </w:p>
        </w:tc>
        <w:tc>
          <w:tcPr>
            <w:tcW w:w="850" w:type="dxa"/>
            <w:tcBorders>
              <w:top w:val="single" w:sz="4" w:space="0" w:color="auto"/>
              <w:left w:val="single" w:sz="4" w:space="0" w:color="auto"/>
              <w:bottom w:val="single" w:sz="4" w:space="0" w:color="auto"/>
              <w:right w:val="single" w:sz="4" w:space="0" w:color="auto"/>
            </w:tcBorders>
          </w:tcPr>
          <w:p w14:paraId="60659B91" w14:textId="77777777" w:rsidR="00C44A7A" w:rsidRPr="00843C8C" w:rsidRDefault="00C44A7A" w:rsidP="00066EF7">
            <w:pPr>
              <w:pStyle w:val="Header"/>
              <w:tabs>
                <w:tab w:val="clear" w:pos="4153"/>
                <w:tab w:val="clear" w:pos="8306"/>
              </w:tabs>
              <w:rPr>
                <w:noProof/>
              </w:rPr>
            </w:pPr>
          </w:p>
        </w:tc>
        <w:tc>
          <w:tcPr>
            <w:tcW w:w="993" w:type="dxa"/>
            <w:tcBorders>
              <w:top w:val="single" w:sz="4" w:space="0" w:color="auto"/>
              <w:left w:val="single" w:sz="4" w:space="0" w:color="auto"/>
              <w:bottom w:val="single" w:sz="4" w:space="0" w:color="auto"/>
              <w:right w:val="single" w:sz="4" w:space="0" w:color="auto"/>
            </w:tcBorders>
          </w:tcPr>
          <w:p w14:paraId="350DE65D" w14:textId="77777777" w:rsidR="00C44A7A" w:rsidRPr="00843C8C" w:rsidRDefault="00C44A7A" w:rsidP="00066EF7">
            <w:pPr>
              <w:pStyle w:val="Header"/>
              <w:tabs>
                <w:tab w:val="clear" w:pos="4153"/>
                <w:tab w:val="clear" w:pos="8306"/>
              </w:tabs>
              <w:rPr>
                <w:noProof/>
              </w:rPr>
            </w:pPr>
          </w:p>
        </w:tc>
        <w:tc>
          <w:tcPr>
            <w:tcW w:w="992" w:type="dxa"/>
            <w:tcBorders>
              <w:top w:val="single" w:sz="4" w:space="0" w:color="auto"/>
              <w:left w:val="single" w:sz="4" w:space="0" w:color="auto"/>
              <w:bottom w:val="single" w:sz="4" w:space="0" w:color="auto"/>
              <w:right w:val="single" w:sz="4" w:space="0" w:color="auto"/>
            </w:tcBorders>
          </w:tcPr>
          <w:p w14:paraId="714B4BB5" w14:textId="77777777" w:rsidR="00C44A7A" w:rsidRPr="00843C8C" w:rsidRDefault="00C44A7A" w:rsidP="00066EF7">
            <w:pPr>
              <w:pStyle w:val="Header"/>
              <w:tabs>
                <w:tab w:val="clear" w:pos="4153"/>
                <w:tab w:val="clear" w:pos="8306"/>
              </w:tabs>
              <w:rPr>
                <w:noProof/>
              </w:rPr>
            </w:pPr>
          </w:p>
        </w:tc>
        <w:tc>
          <w:tcPr>
            <w:tcW w:w="992" w:type="dxa"/>
            <w:tcBorders>
              <w:top w:val="single" w:sz="4" w:space="0" w:color="auto"/>
              <w:left w:val="single" w:sz="4" w:space="0" w:color="auto"/>
              <w:bottom w:val="single" w:sz="4" w:space="0" w:color="auto"/>
              <w:right w:val="single" w:sz="4" w:space="0" w:color="auto"/>
            </w:tcBorders>
          </w:tcPr>
          <w:p w14:paraId="70A45B5B" w14:textId="77777777" w:rsidR="00C44A7A" w:rsidRPr="00843C8C" w:rsidRDefault="00C44A7A" w:rsidP="00066EF7">
            <w:pPr>
              <w:pStyle w:val="Header"/>
              <w:tabs>
                <w:tab w:val="clear" w:pos="4153"/>
                <w:tab w:val="clear" w:pos="8306"/>
              </w:tabs>
              <w:rPr>
                <w:noProof/>
              </w:rPr>
            </w:pPr>
          </w:p>
        </w:tc>
        <w:tc>
          <w:tcPr>
            <w:tcW w:w="1135" w:type="dxa"/>
            <w:tcBorders>
              <w:top w:val="single" w:sz="4" w:space="0" w:color="auto"/>
              <w:left w:val="single" w:sz="4" w:space="0" w:color="auto"/>
              <w:bottom w:val="single" w:sz="4" w:space="0" w:color="auto"/>
              <w:right w:val="single" w:sz="4" w:space="0" w:color="auto"/>
            </w:tcBorders>
          </w:tcPr>
          <w:p w14:paraId="6C51B4F5" w14:textId="77777777" w:rsidR="00C44A7A" w:rsidRPr="00843C8C" w:rsidRDefault="00C44A7A" w:rsidP="00066EF7">
            <w:pPr>
              <w:pStyle w:val="Header"/>
              <w:tabs>
                <w:tab w:val="clear" w:pos="4153"/>
                <w:tab w:val="clear" w:pos="8306"/>
              </w:tabs>
              <w:rPr>
                <w:noProof/>
              </w:rPr>
            </w:pPr>
          </w:p>
        </w:tc>
        <w:tc>
          <w:tcPr>
            <w:tcW w:w="990" w:type="dxa"/>
            <w:tcBorders>
              <w:top w:val="single" w:sz="4" w:space="0" w:color="auto"/>
              <w:left w:val="single" w:sz="4" w:space="0" w:color="auto"/>
              <w:bottom w:val="single" w:sz="4" w:space="0" w:color="auto"/>
              <w:right w:val="single" w:sz="4" w:space="0" w:color="auto"/>
            </w:tcBorders>
          </w:tcPr>
          <w:p w14:paraId="1598016F" w14:textId="77777777" w:rsidR="00C44A7A" w:rsidRPr="00843C8C" w:rsidRDefault="00C44A7A" w:rsidP="00066EF7">
            <w:pPr>
              <w:pStyle w:val="Header"/>
              <w:tabs>
                <w:tab w:val="clear" w:pos="4153"/>
                <w:tab w:val="clear" w:pos="8306"/>
              </w:tabs>
              <w:rPr>
                <w:noProof/>
              </w:rPr>
            </w:pPr>
          </w:p>
        </w:tc>
        <w:tc>
          <w:tcPr>
            <w:tcW w:w="994" w:type="dxa"/>
            <w:tcBorders>
              <w:top w:val="single" w:sz="4" w:space="0" w:color="auto"/>
              <w:left w:val="single" w:sz="4" w:space="0" w:color="auto"/>
              <w:bottom w:val="single" w:sz="4" w:space="0" w:color="auto"/>
              <w:right w:val="single" w:sz="4" w:space="0" w:color="auto"/>
            </w:tcBorders>
          </w:tcPr>
          <w:p w14:paraId="037BBE7E" w14:textId="77777777" w:rsidR="00C44A7A" w:rsidRPr="00843C8C" w:rsidRDefault="00C44A7A" w:rsidP="00066EF7">
            <w:pPr>
              <w:pStyle w:val="Header"/>
              <w:tabs>
                <w:tab w:val="clear" w:pos="4153"/>
                <w:tab w:val="clear" w:pos="8306"/>
              </w:tabs>
              <w:rPr>
                <w:noProof/>
              </w:rPr>
            </w:pPr>
          </w:p>
        </w:tc>
        <w:tc>
          <w:tcPr>
            <w:tcW w:w="961" w:type="dxa"/>
            <w:tcBorders>
              <w:top w:val="single" w:sz="4" w:space="0" w:color="auto"/>
              <w:left w:val="single" w:sz="4" w:space="0" w:color="auto"/>
              <w:bottom w:val="single" w:sz="4" w:space="0" w:color="auto"/>
              <w:right w:val="single" w:sz="4" w:space="0" w:color="auto"/>
            </w:tcBorders>
          </w:tcPr>
          <w:p w14:paraId="3D479FF8" w14:textId="77777777" w:rsidR="00C44A7A" w:rsidRPr="00843C8C" w:rsidRDefault="00C44A7A" w:rsidP="00066EF7">
            <w:pPr>
              <w:pStyle w:val="Header"/>
              <w:tabs>
                <w:tab w:val="clear" w:pos="4153"/>
                <w:tab w:val="clear" w:pos="8306"/>
              </w:tabs>
              <w:rPr>
                <w:noProof/>
              </w:rPr>
            </w:pPr>
          </w:p>
        </w:tc>
        <w:tc>
          <w:tcPr>
            <w:tcW w:w="960" w:type="dxa"/>
            <w:tcBorders>
              <w:top w:val="single" w:sz="4" w:space="0" w:color="auto"/>
              <w:left w:val="single" w:sz="4" w:space="0" w:color="auto"/>
              <w:bottom w:val="single" w:sz="4" w:space="0" w:color="auto"/>
              <w:right w:val="single" w:sz="4" w:space="0" w:color="auto"/>
            </w:tcBorders>
          </w:tcPr>
          <w:p w14:paraId="7FD0CFC5" w14:textId="77777777" w:rsidR="00C44A7A" w:rsidRPr="00843C8C" w:rsidRDefault="00C44A7A" w:rsidP="00066EF7">
            <w:pPr>
              <w:pStyle w:val="Header"/>
              <w:tabs>
                <w:tab w:val="clear" w:pos="4153"/>
                <w:tab w:val="clear" w:pos="8306"/>
              </w:tabs>
              <w:rPr>
                <w:noProof/>
              </w:rPr>
            </w:pPr>
          </w:p>
        </w:tc>
        <w:tc>
          <w:tcPr>
            <w:tcW w:w="982" w:type="dxa"/>
            <w:tcBorders>
              <w:top w:val="single" w:sz="4" w:space="0" w:color="auto"/>
              <w:left w:val="single" w:sz="4" w:space="0" w:color="auto"/>
              <w:bottom w:val="single" w:sz="4" w:space="0" w:color="auto"/>
              <w:right w:val="single" w:sz="4" w:space="0" w:color="auto"/>
            </w:tcBorders>
          </w:tcPr>
          <w:p w14:paraId="08BFC13D" w14:textId="77777777" w:rsidR="00C44A7A" w:rsidRPr="00843C8C" w:rsidRDefault="00C44A7A" w:rsidP="00066EF7">
            <w:pPr>
              <w:pStyle w:val="Header"/>
              <w:tabs>
                <w:tab w:val="clear" w:pos="4153"/>
                <w:tab w:val="clear" w:pos="8306"/>
              </w:tabs>
              <w:rPr>
                <w:noProof/>
              </w:rPr>
            </w:pPr>
          </w:p>
        </w:tc>
        <w:tc>
          <w:tcPr>
            <w:tcW w:w="1067" w:type="dxa"/>
            <w:tcBorders>
              <w:top w:val="single" w:sz="4" w:space="0" w:color="auto"/>
              <w:left w:val="single" w:sz="4" w:space="0" w:color="auto"/>
              <w:bottom w:val="single" w:sz="4" w:space="0" w:color="auto"/>
              <w:right w:val="single" w:sz="4" w:space="0" w:color="auto"/>
            </w:tcBorders>
          </w:tcPr>
          <w:p w14:paraId="3F6500A0" w14:textId="77777777" w:rsidR="00C44A7A" w:rsidRPr="00843C8C" w:rsidRDefault="00C44A7A" w:rsidP="00066EF7">
            <w:pPr>
              <w:pStyle w:val="Header"/>
              <w:tabs>
                <w:tab w:val="clear" w:pos="4153"/>
                <w:tab w:val="clear" w:pos="8306"/>
              </w:tabs>
              <w:rPr>
                <w:noProof/>
              </w:rPr>
            </w:pPr>
          </w:p>
        </w:tc>
      </w:tr>
      <w:tr w:rsidR="00C44A7A" w:rsidRPr="00843C8C" w14:paraId="3D5226FC" w14:textId="77777777" w:rsidTr="00565F52">
        <w:trPr>
          <w:trHeight w:val="356"/>
        </w:trPr>
        <w:tc>
          <w:tcPr>
            <w:tcW w:w="567" w:type="dxa"/>
            <w:tcBorders>
              <w:top w:val="single" w:sz="4" w:space="0" w:color="auto"/>
            </w:tcBorders>
          </w:tcPr>
          <w:p w14:paraId="6FF9F741" w14:textId="77777777" w:rsidR="00C44A7A" w:rsidRPr="000A0C12" w:rsidDel="008574B6" w:rsidRDefault="00C44A7A" w:rsidP="00066EF7">
            <w:pPr>
              <w:pStyle w:val="Header"/>
              <w:tabs>
                <w:tab w:val="clear" w:pos="4153"/>
                <w:tab w:val="clear" w:pos="8306"/>
              </w:tabs>
              <w:rPr>
                <w:noProof/>
                <w:sz w:val="14"/>
                <w:szCs w:val="16"/>
              </w:rPr>
            </w:pPr>
          </w:p>
        </w:tc>
        <w:tc>
          <w:tcPr>
            <w:tcW w:w="993" w:type="dxa"/>
            <w:tcBorders>
              <w:top w:val="single" w:sz="4" w:space="0" w:color="auto"/>
            </w:tcBorders>
          </w:tcPr>
          <w:p w14:paraId="4554265C" w14:textId="295F8DC2" w:rsidR="00C44A7A" w:rsidRPr="00AE0049" w:rsidRDefault="00C44A7A" w:rsidP="00066EF7">
            <w:pPr>
              <w:pStyle w:val="Header"/>
              <w:tabs>
                <w:tab w:val="clear" w:pos="4153"/>
                <w:tab w:val="clear" w:pos="8306"/>
              </w:tabs>
              <w:rPr>
                <w:noProof/>
                <w:sz w:val="14"/>
                <w:szCs w:val="16"/>
              </w:rPr>
            </w:pPr>
          </w:p>
        </w:tc>
        <w:tc>
          <w:tcPr>
            <w:tcW w:w="1275" w:type="dxa"/>
            <w:tcBorders>
              <w:top w:val="single" w:sz="4" w:space="0" w:color="auto"/>
            </w:tcBorders>
          </w:tcPr>
          <w:p w14:paraId="48507B3A" w14:textId="77777777" w:rsidR="00C44A7A" w:rsidRPr="00843C8C" w:rsidRDefault="00C44A7A" w:rsidP="00066EF7">
            <w:pPr>
              <w:pStyle w:val="Header"/>
              <w:tabs>
                <w:tab w:val="clear" w:pos="4153"/>
                <w:tab w:val="clear" w:pos="8306"/>
              </w:tabs>
              <w:rPr>
                <w:noProof/>
              </w:rPr>
            </w:pPr>
          </w:p>
        </w:tc>
        <w:tc>
          <w:tcPr>
            <w:tcW w:w="850" w:type="dxa"/>
            <w:tcBorders>
              <w:top w:val="single" w:sz="4" w:space="0" w:color="auto"/>
            </w:tcBorders>
          </w:tcPr>
          <w:p w14:paraId="529437CF" w14:textId="77777777" w:rsidR="00C44A7A" w:rsidRPr="00843C8C" w:rsidRDefault="00C44A7A" w:rsidP="00066EF7">
            <w:pPr>
              <w:pStyle w:val="Header"/>
              <w:tabs>
                <w:tab w:val="clear" w:pos="4153"/>
                <w:tab w:val="clear" w:pos="8306"/>
              </w:tabs>
              <w:rPr>
                <w:noProof/>
              </w:rPr>
            </w:pPr>
          </w:p>
        </w:tc>
        <w:tc>
          <w:tcPr>
            <w:tcW w:w="850" w:type="dxa"/>
            <w:tcBorders>
              <w:top w:val="single" w:sz="4" w:space="0" w:color="auto"/>
            </w:tcBorders>
          </w:tcPr>
          <w:p w14:paraId="1B2DF4F1" w14:textId="77777777" w:rsidR="00C44A7A" w:rsidRPr="00843C8C" w:rsidRDefault="00C44A7A" w:rsidP="00066EF7">
            <w:pPr>
              <w:pStyle w:val="Header"/>
              <w:tabs>
                <w:tab w:val="clear" w:pos="4153"/>
                <w:tab w:val="clear" w:pos="8306"/>
              </w:tabs>
              <w:rPr>
                <w:noProof/>
              </w:rPr>
            </w:pPr>
          </w:p>
        </w:tc>
        <w:tc>
          <w:tcPr>
            <w:tcW w:w="993" w:type="dxa"/>
            <w:tcBorders>
              <w:top w:val="single" w:sz="4" w:space="0" w:color="auto"/>
            </w:tcBorders>
          </w:tcPr>
          <w:p w14:paraId="4D1A74E0" w14:textId="77777777" w:rsidR="00C44A7A" w:rsidRPr="00843C8C" w:rsidRDefault="00C44A7A" w:rsidP="00066EF7">
            <w:pPr>
              <w:pStyle w:val="Header"/>
              <w:tabs>
                <w:tab w:val="clear" w:pos="4153"/>
                <w:tab w:val="clear" w:pos="8306"/>
              </w:tabs>
              <w:rPr>
                <w:noProof/>
              </w:rPr>
            </w:pPr>
          </w:p>
        </w:tc>
        <w:tc>
          <w:tcPr>
            <w:tcW w:w="992" w:type="dxa"/>
            <w:tcBorders>
              <w:top w:val="single" w:sz="4" w:space="0" w:color="auto"/>
            </w:tcBorders>
          </w:tcPr>
          <w:p w14:paraId="0B029F7A" w14:textId="77777777" w:rsidR="00C44A7A" w:rsidRPr="00843C8C" w:rsidRDefault="00C44A7A" w:rsidP="00066EF7">
            <w:pPr>
              <w:pStyle w:val="Header"/>
              <w:tabs>
                <w:tab w:val="clear" w:pos="4153"/>
                <w:tab w:val="clear" w:pos="8306"/>
              </w:tabs>
              <w:rPr>
                <w:noProof/>
              </w:rPr>
            </w:pPr>
          </w:p>
        </w:tc>
        <w:tc>
          <w:tcPr>
            <w:tcW w:w="992" w:type="dxa"/>
            <w:tcBorders>
              <w:top w:val="single" w:sz="4" w:space="0" w:color="auto"/>
            </w:tcBorders>
          </w:tcPr>
          <w:p w14:paraId="7EACC696" w14:textId="77777777" w:rsidR="00C44A7A" w:rsidRPr="00843C8C" w:rsidRDefault="00C44A7A" w:rsidP="00066EF7">
            <w:pPr>
              <w:pStyle w:val="Header"/>
              <w:tabs>
                <w:tab w:val="clear" w:pos="4153"/>
                <w:tab w:val="clear" w:pos="8306"/>
              </w:tabs>
              <w:rPr>
                <w:noProof/>
              </w:rPr>
            </w:pPr>
          </w:p>
        </w:tc>
        <w:tc>
          <w:tcPr>
            <w:tcW w:w="1135" w:type="dxa"/>
            <w:tcBorders>
              <w:top w:val="single" w:sz="4" w:space="0" w:color="auto"/>
            </w:tcBorders>
          </w:tcPr>
          <w:p w14:paraId="454B5C55" w14:textId="77777777" w:rsidR="00C44A7A" w:rsidRPr="00843C8C" w:rsidRDefault="00C44A7A" w:rsidP="00066EF7">
            <w:pPr>
              <w:pStyle w:val="Header"/>
              <w:tabs>
                <w:tab w:val="clear" w:pos="4153"/>
                <w:tab w:val="clear" w:pos="8306"/>
              </w:tabs>
              <w:rPr>
                <w:noProof/>
              </w:rPr>
            </w:pPr>
          </w:p>
        </w:tc>
        <w:tc>
          <w:tcPr>
            <w:tcW w:w="990" w:type="dxa"/>
            <w:tcBorders>
              <w:top w:val="single" w:sz="4" w:space="0" w:color="auto"/>
            </w:tcBorders>
          </w:tcPr>
          <w:p w14:paraId="7721FBD2" w14:textId="77777777" w:rsidR="00C44A7A" w:rsidRPr="00843C8C" w:rsidRDefault="00C44A7A" w:rsidP="00066EF7">
            <w:pPr>
              <w:pStyle w:val="Header"/>
              <w:tabs>
                <w:tab w:val="clear" w:pos="4153"/>
                <w:tab w:val="clear" w:pos="8306"/>
              </w:tabs>
              <w:rPr>
                <w:noProof/>
              </w:rPr>
            </w:pPr>
          </w:p>
        </w:tc>
        <w:tc>
          <w:tcPr>
            <w:tcW w:w="994" w:type="dxa"/>
            <w:tcBorders>
              <w:top w:val="single" w:sz="4" w:space="0" w:color="auto"/>
            </w:tcBorders>
          </w:tcPr>
          <w:p w14:paraId="6DC6AA69" w14:textId="77777777" w:rsidR="00C44A7A" w:rsidRPr="00843C8C" w:rsidRDefault="00C44A7A" w:rsidP="00066EF7">
            <w:pPr>
              <w:pStyle w:val="Header"/>
              <w:tabs>
                <w:tab w:val="clear" w:pos="4153"/>
                <w:tab w:val="clear" w:pos="8306"/>
              </w:tabs>
              <w:rPr>
                <w:noProof/>
              </w:rPr>
            </w:pPr>
          </w:p>
        </w:tc>
        <w:tc>
          <w:tcPr>
            <w:tcW w:w="961" w:type="dxa"/>
            <w:tcBorders>
              <w:top w:val="single" w:sz="4" w:space="0" w:color="auto"/>
            </w:tcBorders>
          </w:tcPr>
          <w:p w14:paraId="7984798C" w14:textId="77777777" w:rsidR="00C44A7A" w:rsidRPr="00843C8C" w:rsidRDefault="00C44A7A" w:rsidP="00066EF7">
            <w:pPr>
              <w:pStyle w:val="Header"/>
              <w:tabs>
                <w:tab w:val="clear" w:pos="4153"/>
                <w:tab w:val="clear" w:pos="8306"/>
              </w:tabs>
              <w:rPr>
                <w:noProof/>
              </w:rPr>
            </w:pPr>
          </w:p>
        </w:tc>
        <w:tc>
          <w:tcPr>
            <w:tcW w:w="960" w:type="dxa"/>
            <w:tcBorders>
              <w:top w:val="single" w:sz="4" w:space="0" w:color="auto"/>
            </w:tcBorders>
          </w:tcPr>
          <w:p w14:paraId="6A37F65A" w14:textId="77777777" w:rsidR="00C44A7A" w:rsidRPr="00843C8C" w:rsidRDefault="00C44A7A" w:rsidP="00066EF7">
            <w:pPr>
              <w:pStyle w:val="Header"/>
              <w:tabs>
                <w:tab w:val="clear" w:pos="4153"/>
                <w:tab w:val="clear" w:pos="8306"/>
              </w:tabs>
              <w:rPr>
                <w:noProof/>
              </w:rPr>
            </w:pPr>
          </w:p>
        </w:tc>
        <w:tc>
          <w:tcPr>
            <w:tcW w:w="982" w:type="dxa"/>
            <w:tcBorders>
              <w:top w:val="single" w:sz="4" w:space="0" w:color="auto"/>
            </w:tcBorders>
          </w:tcPr>
          <w:p w14:paraId="7FF2DCB1" w14:textId="77777777" w:rsidR="00C44A7A" w:rsidRPr="00843C8C" w:rsidRDefault="00C44A7A" w:rsidP="00066EF7">
            <w:pPr>
              <w:pStyle w:val="Header"/>
              <w:tabs>
                <w:tab w:val="clear" w:pos="4153"/>
                <w:tab w:val="clear" w:pos="8306"/>
              </w:tabs>
              <w:rPr>
                <w:noProof/>
              </w:rPr>
            </w:pPr>
          </w:p>
        </w:tc>
        <w:tc>
          <w:tcPr>
            <w:tcW w:w="1067" w:type="dxa"/>
            <w:tcBorders>
              <w:top w:val="single" w:sz="4" w:space="0" w:color="auto"/>
            </w:tcBorders>
          </w:tcPr>
          <w:p w14:paraId="23097820" w14:textId="77777777" w:rsidR="00C44A7A" w:rsidRPr="00843C8C" w:rsidRDefault="00C44A7A" w:rsidP="00066EF7">
            <w:pPr>
              <w:pStyle w:val="Header"/>
              <w:tabs>
                <w:tab w:val="clear" w:pos="4153"/>
                <w:tab w:val="clear" w:pos="8306"/>
              </w:tabs>
              <w:rPr>
                <w:noProof/>
              </w:rPr>
            </w:pPr>
          </w:p>
        </w:tc>
      </w:tr>
      <w:tr w:rsidR="00C44A7A" w:rsidRPr="00843C8C" w14:paraId="46564518" w14:textId="77777777" w:rsidTr="00565F52">
        <w:trPr>
          <w:trHeight w:val="356"/>
        </w:trPr>
        <w:tc>
          <w:tcPr>
            <w:tcW w:w="567" w:type="dxa"/>
          </w:tcPr>
          <w:p w14:paraId="1131E63A" w14:textId="77777777" w:rsidR="00C44A7A" w:rsidRPr="000A0C12" w:rsidDel="008574B6" w:rsidRDefault="00C44A7A" w:rsidP="00066EF7">
            <w:pPr>
              <w:pStyle w:val="Header"/>
              <w:tabs>
                <w:tab w:val="clear" w:pos="4153"/>
                <w:tab w:val="clear" w:pos="8306"/>
              </w:tabs>
              <w:rPr>
                <w:noProof/>
                <w:sz w:val="14"/>
                <w:szCs w:val="16"/>
              </w:rPr>
            </w:pPr>
          </w:p>
        </w:tc>
        <w:tc>
          <w:tcPr>
            <w:tcW w:w="993" w:type="dxa"/>
          </w:tcPr>
          <w:p w14:paraId="13AE76B4" w14:textId="51CE138F" w:rsidR="00C44A7A" w:rsidRPr="00AE0049" w:rsidRDefault="00C44A7A" w:rsidP="00066EF7">
            <w:pPr>
              <w:pStyle w:val="Header"/>
              <w:tabs>
                <w:tab w:val="clear" w:pos="4153"/>
                <w:tab w:val="clear" w:pos="8306"/>
              </w:tabs>
              <w:rPr>
                <w:noProof/>
                <w:sz w:val="14"/>
                <w:szCs w:val="16"/>
              </w:rPr>
            </w:pPr>
          </w:p>
        </w:tc>
        <w:tc>
          <w:tcPr>
            <w:tcW w:w="1275" w:type="dxa"/>
          </w:tcPr>
          <w:p w14:paraId="270C931C" w14:textId="77777777" w:rsidR="00C44A7A" w:rsidRPr="00843C8C" w:rsidRDefault="00C44A7A" w:rsidP="00066EF7">
            <w:pPr>
              <w:pStyle w:val="Header"/>
              <w:tabs>
                <w:tab w:val="clear" w:pos="4153"/>
                <w:tab w:val="clear" w:pos="8306"/>
              </w:tabs>
              <w:rPr>
                <w:noProof/>
              </w:rPr>
            </w:pPr>
          </w:p>
        </w:tc>
        <w:tc>
          <w:tcPr>
            <w:tcW w:w="850" w:type="dxa"/>
          </w:tcPr>
          <w:p w14:paraId="28746A19" w14:textId="77777777" w:rsidR="00C44A7A" w:rsidRPr="00843C8C" w:rsidRDefault="00C44A7A" w:rsidP="00066EF7">
            <w:pPr>
              <w:pStyle w:val="Header"/>
              <w:tabs>
                <w:tab w:val="clear" w:pos="4153"/>
                <w:tab w:val="clear" w:pos="8306"/>
              </w:tabs>
              <w:rPr>
                <w:noProof/>
              </w:rPr>
            </w:pPr>
          </w:p>
        </w:tc>
        <w:tc>
          <w:tcPr>
            <w:tcW w:w="850" w:type="dxa"/>
          </w:tcPr>
          <w:p w14:paraId="1516FB28" w14:textId="77777777" w:rsidR="00C44A7A" w:rsidRPr="00843C8C" w:rsidRDefault="00C44A7A" w:rsidP="00066EF7">
            <w:pPr>
              <w:pStyle w:val="Header"/>
              <w:tabs>
                <w:tab w:val="clear" w:pos="4153"/>
                <w:tab w:val="clear" w:pos="8306"/>
              </w:tabs>
              <w:rPr>
                <w:noProof/>
              </w:rPr>
            </w:pPr>
          </w:p>
        </w:tc>
        <w:tc>
          <w:tcPr>
            <w:tcW w:w="993" w:type="dxa"/>
          </w:tcPr>
          <w:p w14:paraId="2DADD83E" w14:textId="77777777" w:rsidR="00C44A7A" w:rsidRPr="00843C8C" w:rsidRDefault="00C44A7A" w:rsidP="00066EF7">
            <w:pPr>
              <w:pStyle w:val="Header"/>
              <w:tabs>
                <w:tab w:val="clear" w:pos="4153"/>
                <w:tab w:val="clear" w:pos="8306"/>
              </w:tabs>
              <w:rPr>
                <w:noProof/>
              </w:rPr>
            </w:pPr>
          </w:p>
        </w:tc>
        <w:tc>
          <w:tcPr>
            <w:tcW w:w="992" w:type="dxa"/>
          </w:tcPr>
          <w:p w14:paraId="014D8A89" w14:textId="77777777" w:rsidR="00C44A7A" w:rsidRPr="00843C8C" w:rsidRDefault="00C44A7A" w:rsidP="00066EF7">
            <w:pPr>
              <w:pStyle w:val="Header"/>
              <w:tabs>
                <w:tab w:val="clear" w:pos="4153"/>
                <w:tab w:val="clear" w:pos="8306"/>
              </w:tabs>
              <w:rPr>
                <w:noProof/>
              </w:rPr>
            </w:pPr>
          </w:p>
        </w:tc>
        <w:tc>
          <w:tcPr>
            <w:tcW w:w="992" w:type="dxa"/>
          </w:tcPr>
          <w:p w14:paraId="16C84C3D" w14:textId="77777777" w:rsidR="00C44A7A" w:rsidRPr="00843C8C" w:rsidRDefault="00C44A7A" w:rsidP="00066EF7">
            <w:pPr>
              <w:pStyle w:val="Header"/>
              <w:tabs>
                <w:tab w:val="clear" w:pos="4153"/>
                <w:tab w:val="clear" w:pos="8306"/>
              </w:tabs>
              <w:rPr>
                <w:noProof/>
              </w:rPr>
            </w:pPr>
          </w:p>
        </w:tc>
        <w:tc>
          <w:tcPr>
            <w:tcW w:w="1135" w:type="dxa"/>
          </w:tcPr>
          <w:p w14:paraId="1D2188EB" w14:textId="77777777" w:rsidR="00C44A7A" w:rsidRPr="00843C8C" w:rsidRDefault="00C44A7A" w:rsidP="00066EF7">
            <w:pPr>
              <w:pStyle w:val="Header"/>
              <w:tabs>
                <w:tab w:val="clear" w:pos="4153"/>
                <w:tab w:val="clear" w:pos="8306"/>
              </w:tabs>
              <w:rPr>
                <w:noProof/>
              </w:rPr>
            </w:pPr>
          </w:p>
        </w:tc>
        <w:tc>
          <w:tcPr>
            <w:tcW w:w="990" w:type="dxa"/>
          </w:tcPr>
          <w:p w14:paraId="2A8E6CA9" w14:textId="77777777" w:rsidR="00C44A7A" w:rsidRPr="00843C8C" w:rsidRDefault="00C44A7A" w:rsidP="00066EF7">
            <w:pPr>
              <w:pStyle w:val="Header"/>
              <w:tabs>
                <w:tab w:val="clear" w:pos="4153"/>
                <w:tab w:val="clear" w:pos="8306"/>
              </w:tabs>
              <w:rPr>
                <w:noProof/>
              </w:rPr>
            </w:pPr>
          </w:p>
        </w:tc>
        <w:tc>
          <w:tcPr>
            <w:tcW w:w="994" w:type="dxa"/>
          </w:tcPr>
          <w:p w14:paraId="34EB63F4" w14:textId="77777777" w:rsidR="00C44A7A" w:rsidRPr="00843C8C" w:rsidRDefault="00C44A7A" w:rsidP="00066EF7">
            <w:pPr>
              <w:pStyle w:val="Header"/>
              <w:tabs>
                <w:tab w:val="clear" w:pos="4153"/>
                <w:tab w:val="clear" w:pos="8306"/>
              </w:tabs>
              <w:rPr>
                <w:noProof/>
              </w:rPr>
            </w:pPr>
          </w:p>
        </w:tc>
        <w:tc>
          <w:tcPr>
            <w:tcW w:w="961" w:type="dxa"/>
          </w:tcPr>
          <w:p w14:paraId="45664D96" w14:textId="77777777" w:rsidR="00C44A7A" w:rsidRPr="00843C8C" w:rsidRDefault="00C44A7A" w:rsidP="00066EF7">
            <w:pPr>
              <w:pStyle w:val="Header"/>
              <w:tabs>
                <w:tab w:val="clear" w:pos="4153"/>
                <w:tab w:val="clear" w:pos="8306"/>
              </w:tabs>
              <w:rPr>
                <w:noProof/>
              </w:rPr>
            </w:pPr>
          </w:p>
        </w:tc>
        <w:tc>
          <w:tcPr>
            <w:tcW w:w="960" w:type="dxa"/>
          </w:tcPr>
          <w:p w14:paraId="00BB4FB2" w14:textId="77777777" w:rsidR="00C44A7A" w:rsidRPr="00843C8C" w:rsidRDefault="00C44A7A" w:rsidP="00066EF7">
            <w:pPr>
              <w:pStyle w:val="Header"/>
              <w:tabs>
                <w:tab w:val="clear" w:pos="4153"/>
                <w:tab w:val="clear" w:pos="8306"/>
              </w:tabs>
              <w:rPr>
                <w:noProof/>
              </w:rPr>
            </w:pPr>
          </w:p>
        </w:tc>
        <w:tc>
          <w:tcPr>
            <w:tcW w:w="982" w:type="dxa"/>
          </w:tcPr>
          <w:p w14:paraId="2CED1384" w14:textId="77777777" w:rsidR="00C44A7A" w:rsidRPr="00843C8C" w:rsidRDefault="00C44A7A" w:rsidP="00066EF7">
            <w:pPr>
              <w:pStyle w:val="Header"/>
              <w:tabs>
                <w:tab w:val="clear" w:pos="4153"/>
                <w:tab w:val="clear" w:pos="8306"/>
              </w:tabs>
              <w:rPr>
                <w:noProof/>
              </w:rPr>
            </w:pPr>
          </w:p>
        </w:tc>
        <w:tc>
          <w:tcPr>
            <w:tcW w:w="1067" w:type="dxa"/>
          </w:tcPr>
          <w:p w14:paraId="1E127D1B" w14:textId="77777777" w:rsidR="00C44A7A" w:rsidRPr="00843C8C" w:rsidRDefault="00C44A7A" w:rsidP="00066EF7">
            <w:pPr>
              <w:pStyle w:val="Header"/>
              <w:tabs>
                <w:tab w:val="clear" w:pos="4153"/>
                <w:tab w:val="clear" w:pos="8306"/>
              </w:tabs>
              <w:rPr>
                <w:noProof/>
              </w:rPr>
            </w:pPr>
          </w:p>
        </w:tc>
      </w:tr>
      <w:tr w:rsidR="00C44A7A" w:rsidRPr="00843C8C" w14:paraId="59B030E7" w14:textId="77777777" w:rsidTr="00565F52">
        <w:trPr>
          <w:trHeight w:val="356"/>
        </w:trPr>
        <w:tc>
          <w:tcPr>
            <w:tcW w:w="567" w:type="dxa"/>
          </w:tcPr>
          <w:p w14:paraId="1008530B" w14:textId="77777777" w:rsidR="00C44A7A" w:rsidRPr="000A0C12" w:rsidDel="008574B6" w:rsidRDefault="00C44A7A" w:rsidP="00066EF7">
            <w:pPr>
              <w:pStyle w:val="Header"/>
              <w:tabs>
                <w:tab w:val="clear" w:pos="4153"/>
                <w:tab w:val="clear" w:pos="8306"/>
              </w:tabs>
              <w:rPr>
                <w:noProof/>
                <w:sz w:val="14"/>
                <w:szCs w:val="16"/>
              </w:rPr>
            </w:pPr>
          </w:p>
        </w:tc>
        <w:tc>
          <w:tcPr>
            <w:tcW w:w="993" w:type="dxa"/>
          </w:tcPr>
          <w:p w14:paraId="76A58876" w14:textId="69D124BF" w:rsidR="00C44A7A" w:rsidRPr="00AE0049" w:rsidRDefault="00C44A7A" w:rsidP="00066EF7">
            <w:pPr>
              <w:pStyle w:val="Header"/>
              <w:tabs>
                <w:tab w:val="clear" w:pos="4153"/>
                <w:tab w:val="clear" w:pos="8306"/>
              </w:tabs>
              <w:rPr>
                <w:noProof/>
                <w:sz w:val="14"/>
                <w:szCs w:val="16"/>
              </w:rPr>
            </w:pPr>
          </w:p>
        </w:tc>
        <w:tc>
          <w:tcPr>
            <w:tcW w:w="1275" w:type="dxa"/>
          </w:tcPr>
          <w:p w14:paraId="47711E30" w14:textId="77777777" w:rsidR="00C44A7A" w:rsidRPr="00843C8C" w:rsidRDefault="00C44A7A" w:rsidP="00066EF7">
            <w:pPr>
              <w:pStyle w:val="Header"/>
              <w:tabs>
                <w:tab w:val="clear" w:pos="4153"/>
                <w:tab w:val="clear" w:pos="8306"/>
              </w:tabs>
              <w:rPr>
                <w:noProof/>
              </w:rPr>
            </w:pPr>
          </w:p>
        </w:tc>
        <w:tc>
          <w:tcPr>
            <w:tcW w:w="850" w:type="dxa"/>
          </w:tcPr>
          <w:p w14:paraId="599FF313" w14:textId="77777777" w:rsidR="00C44A7A" w:rsidRPr="00843C8C" w:rsidRDefault="00C44A7A" w:rsidP="00066EF7">
            <w:pPr>
              <w:pStyle w:val="Header"/>
              <w:tabs>
                <w:tab w:val="clear" w:pos="4153"/>
                <w:tab w:val="clear" w:pos="8306"/>
              </w:tabs>
              <w:rPr>
                <w:noProof/>
              </w:rPr>
            </w:pPr>
          </w:p>
        </w:tc>
        <w:tc>
          <w:tcPr>
            <w:tcW w:w="850" w:type="dxa"/>
          </w:tcPr>
          <w:p w14:paraId="683CFF5C" w14:textId="77777777" w:rsidR="00C44A7A" w:rsidRPr="00843C8C" w:rsidRDefault="00C44A7A" w:rsidP="00066EF7">
            <w:pPr>
              <w:pStyle w:val="Header"/>
              <w:tabs>
                <w:tab w:val="clear" w:pos="4153"/>
                <w:tab w:val="clear" w:pos="8306"/>
              </w:tabs>
              <w:rPr>
                <w:noProof/>
              </w:rPr>
            </w:pPr>
          </w:p>
        </w:tc>
        <w:tc>
          <w:tcPr>
            <w:tcW w:w="993" w:type="dxa"/>
          </w:tcPr>
          <w:p w14:paraId="071D5600" w14:textId="77777777" w:rsidR="00C44A7A" w:rsidRPr="00843C8C" w:rsidRDefault="00C44A7A" w:rsidP="00066EF7">
            <w:pPr>
              <w:pStyle w:val="Header"/>
              <w:tabs>
                <w:tab w:val="clear" w:pos="4153"/>
                <w:tab w:val="clear" w:pos="8306"/>
              </w:tabs>
              <w:rPr>
                <w:noProof/>
              </w:rPr>
            </w:pPr>
          </w:p>
        </w:tc>
        <w:tc>
          <w:tcPr>
            <w:tcW w:w="992" w:type="dxa"/>
          </w:tcPr>
          <w:p w14:paraId="0B78EEDB" w14:textId="77777777" w:rsidR="00C44A7A" w:rsidRPr="00843C8C" w:rsidRDefault="00C44A7A" w:rsidP="00066EF7">
            <w:pPr>
              <w:pStyle w:val="Header"/>
              <w:tabs>
                <w:tab w:val="clear" w:pos="4153"/>
                <w:tab w:val="clear" w:pos="8306"/>
              </w:tabs>
              <w:rPr>
                <w:noProof/>
              </w:rPr>
            </w:pPr>
          </w:p>
        </w:tc>
        <w:tc>
          <w:tcPr>
            <w:tcW w:w="992" w:type="dxa"/>
          </w:tcPr>
          <w:p w14:paraId="39700B85" w14:textId="77777777" w:rsidR="00C44A7A" w:rsidRPr="00843C8C" w:rsidRDefault="00C44A7A" w:rsidP="00066EF7">
            <w:pPr>
              <w:pStyle w:val="Header"/>
              <w:tabs>
                <w:tab w:val="clear" w:pos="4153"/>
                <w:tab w:val="clear" w:pos="8306"/>
              </w:tabs>
              <w:rPr>
                <w:noProof/>
              </w:rPr>
            </w:pPr>
          </w:p>
        </w:tc>
        <w:tc>
          <w:tcPr>
            <w:tcW w:w="1135" w:type="dxa"/>
          </w:tcPr>
          <w:p w14:paraId="1A76BD7E" w14:textId="77777777" w:rsidR="00C44A7A" w:rsidRPr="00843C8C" w:rsidRDefault="00C44A7A" w:rsidP="00066EF7">
            <w:pPr>
              <w:pStyle w:val="Header"/>
              <w:tabs>
                <w:tab w:val="clear" w:pos="4153"/>
                <w:tab w:val="clear" w:pos="8306"/>
              </w:tabs>
              <w:rPr>
                <w:noProof/>
              </w:rPr>
            </w:pPr>
          </w:p>
        </w:tc>
        <w:tc>
          <w:tcPr>
            <w:tcW w:w="990" w:type="dxa"/>
          </w:tcPr>
          <w:p w14:paraId="58504BE3" w14:textId="77777777" w:rsidR="00C44A7A" w:rsidRPr="00843C8C" w:rsidRDefault="00C44A7A" w:rsidP="00066EF7">
            <w:pPr>
              <w:pStyle w:val="Header"/>
              <w:tabs>
                <w:tab w:val="clear" w:pos="4153"/>
                <w:tab w:val="clear" w:pos="8306"/>
              </w:tabs>
              <w:rPr>
                <w:noProof/>
              </w:rPr>
            </w:pPr>
          </w:p>
        </w:tc>
        <w:tc>
          <w:tcPr>
            <w:tcW w:w="994" w:type="dxa"/>
          </w:tcPr>
          <w:p w14:paraId="1B7C1763" w14:textId="77777777" w:rsidR="00C44A7A" w:rsidRPr="00843C8C" w:rsidRDefault="00C44A7A" w:rsidP="00066EF7">
            <w:pPr>
              <w:pStyle w:val="Header"/>
              <w:tabs>
                <w:tab w:val="clear" w:pos="4153"/>
                <w:tab w:val="clear" w:pos="8306"/>
              </w:tabs>
              <w:rPr>
                <w:noProof/>
              </w:rPr>
            </w:pPr>
          </w:p>
        </w:tc>
        <w:tc>
          <w:tcPr>
            <w:tcW w:w="961" w:type="dxa"/>
          </w:tcPr>
          <w:p w14:paraId="0299F53B" w14:textId="77777777" w:rsidR="00C44A7A" w:rsidRPr="00843C8C" w:rsidRDefault="00C44A7A" w:rsidP="00066EF7">
            <w:pPr>
              <w:pStyle w:val="Header"/>
              <w:tabs>
                <w:tab w:val="clear" w:pos="4153"/>
                <w:tab w:val="clear" w:pos="8306"/>
              </w:tabs>
              <w:rPr>
                <w:noProof/>
              </w:rPr>
            </w:pPr>
          </w:p>
        </w:tc>
        <w:tc>
          <w:tcPr>
            <w:tcW w:w="960" w:type="dxa"/>
          </w:tcPr>
          <w:p w14:paraId="676177C0" w14:textId="77777777" w:rsidR="00C44A7A" w:rsidRPr="00843C8C" w:rsidRDefault="00C44A7A" w:rsidP="00066EF7">
            <w:pPr>
              <w:pStyle w:val="Header"/>
              <w:tabs>
                <w:tab w:val="clear" w:pos="4153"/>
                <w:tab w:val="clear" w:pos="8306"/>
              </w:tabs>
              <w:rPr>
                <w:noProof/>
              </w:rPr>
            </w:pPr>
          </w:p>
        </w:tc>
        <w:tc>
          <w:tcPr>
            <w:tcW w:w="982" w:type="dxa"/>
          </w:tcPr>
          <w:p w14:paraId="213BFE1C" w14:textId="77777777" w:rsidR="00C44A7A" w:rsidRPr="00843C8C" w:rsidRDefault="00C44A7A" w:rsidP="00066EF7">
            <w:pPr>
              <w:pStyle w:val="Header"/>
              <w:tabs>
                <w:tab w:val="clear" w:pos="4153"/>
                <w:tab w:val="clear" w:pos="8306"/>
              </w:tabs>
              <w:rPr>
                <w:noProof/>
              </w:rPr>
            </w:pPr>
          </w:p>
        </w:tc>
        <w:tc>
          <w:tcPr>
            <w:tcW w:w="1067" w:type="dxa"/>
          </w:tcPr>
          <w:p w14:paraId="15903E3C" w14:textId="77777777" w:rsidR="00C44A7A" w:rsidRPr="00843C8C" w:rsidRDefault="00C44A7A" w:rsidP="00066EF7">
            <w:pPr>
              <w:pStyle w:val="Header"/>
              <w:tabs>
                <w:tab w:val="clear" w:pos="4153"/>
                <w:tab w:val="clear" w:pos="8306"/>
              </w:tabs>
              <w:rPr>
                <w:noProof/>
              </w:rPr>
            </w:pPr>
          </w:p>
        </w:tc>
      </w:tr>
      <w:tr w:rsidR="00C44A7A" w:rsidRPr="00843C8C" w14:paraId="45D6EBFF" w14:textId="77777777" w:rsidTr="00565F52">
        <w:trPr>
          <w:trHeight w:val="356"/>
        </w:trPr>
        <w:tc>
          <w:tcPr>
            <w:tcW w:w="567" w:type="dxa"/>
          </w:tcPr>
          <w:p w14:paraId="39DCCDCF" w14:textId="77777777" w:rsidR="00C44A7A" w:rsidRPr="000A0C12" w:rsidDel="008574B6" w:rsidRDefault="00C44A7A" w:rsidP="00066EF7">
            <w:pPr>
              <w:pStyle w:val="Header"/>
              <w:tabs>
                <w:tab w:val="clear" w:pos="4153"/>
                <w:tab w:val="clear" w:pos="8306"/>
              </w:tabs>
              <w:rPr>
                <w:noProof/>
                <w:sz w:val="14"/>
                <w:szCs w:val="16"/>
              </w:rPr>
            </w:pPr>
          </w:p>
        </w:tc>
        <w:tc>
          <w:tcPr>
            <w:tcW w:w="993" w:type="dxa"/>
          </w:tcPr>
          <w:p w14:paraId="5750F518" w14:textId="177B9E63" w:rsidR="00C44A7A" w:rsidRPr="00AE0049" w:rsidRDefault="00C44A7A" w:rsidP="00066EF7">
            <w:pPr>
              <w:pStyle w:val="Header"/>
              <w:tabs>
                <w:tab w:val="clear" w:pos="4153"/>
                <w:tab w:val="clear" w:pos="8306"/>
              </w:tabs>
              <w:rPr>
                <w:noProof/>
                <w:sz w:val="14"/>
                <w:szCs w:val="16"/>
              </w:rPr>
            </w:pPr>
          </w:p>
        </w:tc>
        <w:tc>
          <w:tcPr>
            <w:tcW w:w="1275" w:type="dxa"/>
          </w:tcPr>
          <w:p w14:paraId="57D77821" w14:textId="77777777" w:rsidR="00C44A7A" w:rsidRPr="00843C8C" w:rsidRDefault="00C44A7A" w:rsidP="00066EF7">
            <w:pPr>
              <w:pStyle w:val="Header"/>
              <w:tabs>
                <w:tab w:val="clear" w:pos="4153"/>
                <w:tab w:val="clear" w:pos="8306"/>
              </w:tabs>
              <w:rPr>
                <w:noProof/>
              </w:rPr>
            </w:pPr>
          </w:p>
        </w:tc>
        <w:tc>
          <w:tcPr>
            <w:tcW w:w="850" w:type="dxa"/>
          </w:tcPr>
          <w:p w14:paraId="00285EBD" w14:textId="77777777" w:rsidR="00C44A7A" w:rsidRPr="00843C8C" w:rsidRDefault="00C44A7A" w:rsidP="00066EF7">
            <w:pPr>
              <w:pStyle w:val="Header"/>
              <w:tabs>
                <w:tab w:val="clear" w:pos="4153"/>
                <w:tab w:val="clear" w:pos="8306"/>
              </w:tabs>
              <w:rPr>
                <w:noProof/>
              </w:rPr>
            </w:pPr>
          </w:p>
        </w:tc>
        <w:tc>
          <w:tcPr>
            <w:tcW w:w="850" w:type="dxa"/>
          </w:tcPr>
          <w:p w14:paraId="27C7167C" w14:textId="77777777" w:rsidR="00C44A7A" w:rsidRPr="00843C8C" w:rsidRDefault="00C44A7A" w:rsidP="00066EF7">
            <w:pPr>
              <w:pStyle w:val="Header"/>
              <w:tabs>
                <w:tab w:val="clear" w:pos="4153"/>
                <w:tab w:val="clear" w:pos="8306"/>
              </w:tabs>
              <w:rPr>
                <w:noProof/>
              </w:rPr>
            </w:pPr>
          </w:p>
        </w:tc>
        <w:tc>
          <w:tcPr>
            <w:tcW w:w="993" w:type="dxa"/>
          </w:tcPr>
          <w:p w14:paraId="1BB651C4" w14:textId="77777777" w:rsidR="00C44A7A" w:rsidRPr="00843C8C" w:rsidRDefault="00C44A7A" w:rsidP="00066EF7">
            <w:pPr>
              <w:pStyle w:val="Header"/>
              <w:tabs>
                <w:tab w:val="clear" w:pos="4153"/>
                <w:tab w:val="clear" w:pos="8306"/>
              </w:tabs>
              <w:rPr>
                <w:noProof/>
              </w:rPr>
            </w:pPr>
          </w:p>
        </w:tc>
        <w:tc>
          <w:tcPr>
            <w:tcW w:w="992" w:type="dxa"/>
          </w:tcPr>
          <w:p w14:paraId="3C6B8F57" w14:textId="77777777" w:rsidR="00C44A7A" w:rsidRPr="00843C8C" w:rsidRDefault="00C44A7A" w:rsidP="00066EF7">
            <w:pPr>
              <w:pStyle w:val="Header"/>
              <w:tabs>
                <w:tab w:val="clear" w:pos="4153"/>
                <w:tab w:val="clear" w:pos="8306"/>
              </w:tabs>
              <w:rPr>
                <w:noProof/>
              </w:rPr>
            </w:pPr>
          </w:p>
        </w:tc>
        <w:tc>
          <w:tcPr>
            <w:tcW w:w="992" w:type="dxa"/>
          </w:tcPr>
          <w:p w14:paraId="0566CCDC" w14:textId="77777777" w:rsidR="00C44A7A" w:rsidRPr="00843C8C" w:rsidRDefault="00C44A7A" w:rsidP="00066EF7">
            <w:pPr>
              <w:pStyle w:val="Header"/>
              <w:tabs>
                <w:tab w:val="clear" w:pos="4153"/>
                <w:tab w:val="clear" w:pos="8306"/>
              </w:tabs>
              <w:rPr>
                <w:noProof/>
              </w:rPr>
            </w:pPr>
          </w:p>
        </w:tc>
        <w:tc>
          <w:tcPr>
            <w:tcW w:w="1135" w:type="dxa"/>
          </w:tcPr>
          <w:p w14:paraId="53CDB5A4" w14:textId="77777777" w:rsidR="00C44A7A" w:rsidRPr="00843C8C" w:rsidRDefault="00C44A7A" w:rsidP="00066EF7">
            <w:pPr>
              <w:pStyle w:val="Header"/>
              <w:tabs>
                <w:tab w:val="clear" w:pos="4153"/>
                <w:tab w:val="clear" w:pos="8306"/>
              </w:tabs>
              <w:rPr>
                <w:noProof/>
              </w:rPr>
            </w:pPr>
          </w:p>
        </w:tc>
        <w:tc>
          <w:tcPr>
            <w:tcW w:w="990" w:type="dxa"/>
          </w:tcPr>
          <w:p w14:paraId="15BE2461" w14:textId="77777777" w:rsidR="00C44A7A" w:rsidRPr="00843C8C" w:rsidRDefault="00C44A7A" w:rsidP="00066EF7">
            <w:pPr>
              <w:pStyle w:val="Header"/>
              <w:tabs>
                <w:tab w:val="clear" w:pos="4153"/>
                <w:tab w:val="clear" w:pos="8306"/>
              </w:tabs>
              <w:rPr>
                <w:noProof/>
              </w:rPr>
            </w:pPr>
          </w:p>
        </w:tc>
        <w:tc>
          <w:tcPr>
            <w:tcW w:w="994" w:type="dxa"/>
          </w:tcPr>
          <w:p w14:paraId="3A8661E0" w14:textId="77777777" w:rsidR="00C44A7A" w:rsidRPr="00843C8C" w:rsidRDefault="00C44A7A" w:rsidP="00066EF7">
            <w:pPr>
              <w:pStyle w:val="Header"/>
              <w:tabs>
                <w:tab w:val="clear" w:pos="4153"/>
                <w:tab w:val="clear" w:pos="8306"/>
              </w:tabs>
              <w:rPr>
                <w:noProof/>
              </w:rPr>
            </w:pPr>
          </w:p>
        </w:tc>
        <w:tc>
          <w:tcPr>
            <w:tcW w:w="961" w:type="dxa"/>
          </w:tcPr>
          <w:p w14:paraId="50659089" w14:textId="77777777" w:rsidR="00C44A7A" w:rsidRPr="00843C8C" w:rsidRDefault="00C44A7A" w:rsidP="00066EF7">
            <w:pPr>
              <w:pStyle w:val="Header"/>
              <w:tabs>
                <w:tab w:val="clear" w:pos="4153"/>
                <w:tab w:val="clear" w:pos="8306"/>
              </w:tabs>
              <w:rPr>
                <w:noProof/>
              </w:rPr>
            </w:pPr>
          </w:p>
        </w:tc>
        <w:tc>
          <w:tcPr>
            <w:tcW w:w="960" w:type="dxa"/>
          </w:tcPr>
          <w:p w14:paraId="6366C084" w14:textId="77777777" w:rsidR="00C44A7A" w:rsidRPr="00843C8C" w:rsidRDefault="00C44A7A" w:rsidP="00066EF7">
            <w:pPr>
              <w:pStyle w:val="Header"/>
              <w:tabs>
                <w:tab w:val="clear" w:pos="4153"/>
                <w:tab w:val="clear" w:pos="8306"/>
              </w:tabs>
              <w:rPr>
                <w:noProof/>
              </w:rPr>
            </w:pPr>
          </w:p>
        </w:tc>
        <w:tc>
          <w:tcPr>
            <w:tcW w:w="982" w:type="dxa"/>
          </w:tcPr>
          <w:p w14:paraId="77F4859B" w14:textId="77777777" w:rsidR="00C44A7A" w:rsidRPr="00843C8C" w:rsidRDefault="00C44A7A" w:rsidP="00066EF7">
            <w:pPr>
              <w:pStyle w:val="Header"/>
              <w:tabs>
                <w:tab w:val="clear" w:pos="4153"/>
                <w:tab w:val="clear" w:pos="8306"/>
              </w:tabs>
              <w:rPr>
                <w:noProof/>
              </w:rPr>
            </w:pPr>
          </w:p>
        </w:tc>
        <w:tc>
          <w:tcPr>
            <w:tcW w:w="1067" w:type="dxa"/>
          </w:tcPr>
          <w:p w14:paraId="7AB67C99" w14:textId="77777777" w:rsidR="00C44A7A" w:rsidRPr="00843C8C" w:rsidRDefault="00C44A7A" w:rsidP="00066EF7">
            <w:pPr>
              <w:pStyle w:val="Header"/>
              <w:tabs>
                <w:tab w:val="clear" w:pos="4153"/>
                <w:tab w:val="clear" w:pos="8306"/>
              </w:tabs>
              <w:rPr>
                <w:noProof/>
              </w:rPr>
            </w:pPr>
          </w:p>
        </w:tc>
      </w:tr>
      <w:tr w:rsidR="00C44A7A" w:rsidRPr="00843C8C" w14:paraId="72012320" w14:textId="77777777" w:rsidTr="00565F52">
        <w:trPr>
          <w:trHeight w:val="375"/>
        </w:trPr>
        <w:tc>
          <w:tcPr>
            <w:tcW w:w="567" w:type="dxa"/>
          </w:tcPr>
          <w:p w14:paraId="62B15F16" w14:textId="77777777" w:rsidR="00C44A7A" w:rsidRPr="000A0C12" w:rsidDel="008574B6" w:rsidRDefault="00C44A7A" w:rsidP="00066EF7">
            <w:pPr>
              <w:pStyle w:val="Header"/>
              <w:tabs>
                <w:tab w:val="clear" w:pos="4153"/>
                <w:tab w:val="clear" w:pos="8306"/>
              </w:tabs>
              <w:rPr>
                <w:noProof/>
                <w:sz w:val="14"/>
                <w:szCs w:val="16"/>
              </w:rPr>
            </w:pPr>
          </w:p>
        </w:tc>
        <w:tc>
          <w:tcPr>
            <w:tcW w:w="993" w:type="dxa"/>
          </w:tcPr>
          <w:p w14:paraId="61287D90" w14:textId="7C77FE20" w:rsidR="00C44A7A" w:rsidRPr="00AE0049" w:rsidRDefault="00C44A7A" w:rsidP="00066EF7">
            <w:pPr>
              <w:pStyle w:val="Header"/>
              <w:tabs>
                <w:tab w:val="clear" w:pos="4153"/>
                <w:tab w:val="clear" w:pos="8306"/>
              </w:tabs>
              <w:rPr>
                <w:noProof/>
                <w:sz w:val="14"/>
                <w:szCs w:val="16"/>
              </w:rPr>
            </w:pPr>
          </w:p>
        </w:tc>
        <w:tc>
          <w:tcPr>
            <w:tcW w:w="1275" w:type="dxa"/>
          </w:tcPr>
          <w:p w14:paraId="6965D4AD" w14:textId="77777777" w:rsidR="00C44A7A" w:rsidRPr="00843C8C" w:rsidRDefault="00C44A7A" w:rsidP="00066EF7">
            <w:pPr>
              <w:pStyle w:val="Header"/>
              <w:tabs>
                <w:tab w:val="clear" w:pos="4153"/>
                <w:tab w:val="clear" w:pos="8306"/>
              </w:tabs>
              <w:rPr>
                <w:noProof/>
              </w:rPr>
            </w:pPr>
          </w:p>
        </w:tc>
        <w:tc>
          <w:tcPr>
            <w:tcW w:w="850" w:type="dxa"/>
          </w:tcPr>
          <w:p w14:paraId="029CE91D" w14:textId="77777777" w:rsidR="00C44A7A" w:rsidRPr="00843C8C" w:rsidRDefault="00C44A7A" w:rsidP="00066EF7">
            <w:pPr>
              <w:pStyle w:val="Header"/>
              <w:tabs>
                <w:tab w:val="clear" w:pos="4153"/>
                <w:tab w:val="clear" w:pos="8306"/>
              </w:tabs>
              <w:rPr>
                <w:noProof/>
              </w:rPr>
            </w:pPr>
          </w:p>
        </w:tc>
        <w:tc>
          <w:tcPr>
            <w:tcW w:w="850" w:type="dxa"/>
          </w:tcPr>
          <w:p w14:paraId="58A79F1A" w14:textId="77777777" w:rsidR="00C44A7A" w:rsidRPr="00843C8C" w:rsidRDefault="00C44A7A" w:rsidP="00066EF7">
            <w:pPr>
              <w:pStyle w:val="Header"/>
              <w:tabs>
                <w:tab w:val="clear" w:pos="4153"/>
                <w:tab w:val="clear" w:pos="8306"/>
              </w:tabs>
              <w:rPr>
                <w:noProof/>
              </w:rPr>
            </w:pPr>
          </w:p>
        </w:tc>
        <w:tc>
          <w:tcPr>
            <w:tcW w:w="993" w:type="dxa"/>
          </w:tcPr>
          <w:p w14:paraId="318F90AD" w14:textId="77777777" w:rsidR="00C44A7A" w:rsidRPr="00843C8C" w:rsidRDefault="00C44A7A" w:rsidP="00066EF7">
            <w:pPr>
              <w:pStyle w:val="Header"/>
              <w:tabs>
                <w:tab w:val="clear" w:pos="4153"/>
                <w:tab w:val="clear" w:pos="8306"/>
              </w:tabs>
              <w:rPr>
                <w:noProof/>
              </w:rPr>
            </w:pPr>
          </w:p>
        </w:tc>
        <w:tc>
          <w:tcPr>
            <w:tcW w:w="992" w:type="dxa"/>
          </w:tcPr>
          <w:p w14:paraId="6BADFA5D" w14:textId="77777777" w:rsidR="00C44A7A" w:rsidRPr="00843C8C" w:rsidRDefault="00C44A7A" w:rsidP="00066EF7">
            <w:pPr>
              <w:pStyle w:val="Header"/>
              <w:tabs>
                <w:tab w:val="clear" w:pos="4153"/>
                <w:tab w:val="clear" w:pos="8306"/>
              </w:tabs>
              <w:rPr>
                <w:noProof/>
              </w:rPr>
            </w:pPr>
          </w:p>
        </w:tc>
        <w:tc>
          <w:tcPr>
            <w:tcW w:w="992" w:type="dxa"/>
          </w:tcPr>
          <w:p w14:paraId="0C6AA07F" w14:textId="77777777" w:rsidR="00C44A7A" w:rsidRPr="00843C8C" w:rsidRDefault="00C44A7A" w:rsidP="00066EF7">
            <w:pPr>
              <w:pStyle w:val="Header"/>
              <w:tabs>
                <w:tab w:val="clear" w:pos="4153"/>
                <w:tab w:val="clear" w:pos="8306"/>
              </w:tabs>
              <w:rPr>
                <w:noProof/>
              </w:rPr>
            </w:pPr>
          </w:p>
        </w:tc>
        <w:tc>
          <w:tcPr>
            <w:tcW w:w="1135" w:type="dxa"/>
          </w:tcPr>
          <w:p w14:paraId="719BF263" w14:textId="77777777" w:rsidR="00C44A7A" w:rsidRPr="00843C8C" w:rsidRDefault="00C44A7A" w:rsidP="00066EF7">
            <w:pPr>
              <w:pStyle w:val="Header"/>
              <w:tabs>
                <w:tab w:val="clear" w:pos="4153"/>
                <w:tab w:val="clear" w:pos="8306"/>
              </w:tabs>
              <w:rPr>
                <w:noProof/>
              </w:rPr>
            </w:pPr>
          </w:p>
        </w:tc>
        <w:tc>
          <w:tcPr>
            <w:tcW w:w="990" w:type="dxa"/>
          </w:tcPr>
          <w:p w14:paraId="06AEC065" w14:textId="77777777" w:rsidR="00C44A7A" w:rsidRPr="00843C8C" w:rsidRDefault="00C44A7A" w:rsidP="00066EF7">
            <w:pPr>
              <w:pStyle w:val="Header"/>
              <w:tabs>
                <w:tab w:val="clear" w:pos="4153"/>
                <w:tab w:val="clear" w:pos="8306"/>
              </w:tabs>
              <w:rPr>
                <w:noProof/>
              </w:rPr>
            </w:pPr>
          </w:p>
        </w:tc>
        <w:tc>
          <w:tcPr>
            <w:tcW w:w="994" w:type="dxa"/>
          </w:tcPr>
          <w:p w14:paraId="7917A30D" w14:textId="77777777" w:rsidR="00C44A7A" w:rsidRPr="00843C8C" w:rsidRDefault="00C44A7A" w:rsidP="00066EF7">
            <w:pPr>
              <w:pStyle w:val="Header"/>
              <w:tabs>
                <w:tab w:val="clear" w:pos="4153"/>
                <w:tab w:val="clear" w:pos="8306"/>
              </w:tabs>
              <w:rPr>
                <w:noProof/>
              </w:rPr>
            </w:pPr>
          </w:p>
        </w:tc>
        <w:tc>
          <w:tcPr>
            <w:tcW w:w="961" w:type="dxa"/>
          </w:tcPr>
          <w:p w14:paraId="1AD72B0D" w14:textId="77777777" w:rsidR="00C44A7A" w:rsidRPr="00843C8C" w:rsidRDefault="00C44A7A" w:rsidP="00066EF7">
            <w:pPr>
              <w:pStyle w:val="Header"/>
              <w:tabs>
                <w:tab w:val="clear" w:pos="4153"/>
                <w:tab w:val="clear" w:pos="8306"/>
              </w:tabs>
              <w:rPr>
                <w:noProof/>
              </w:rPr>
            </w:pPr>
          </w:p>
        </w:tc>
        <w:tc>
          <w:tcPr>
            <w:tcW w:w="960" w:type="dxa"/>
          </w:tcPr>
          <w:p w14:paraId="4B9B58FB" w14:textId="77777777" w:rsidR="00C44A7A" w:rsidRPr="00843C8C" w:rsidRDefault="00C44A7A" w:rsidP="00066EF7">
            <w:pPr>
              <w:pStyle w:val="Header"/>
              <w:tabs>
                <w:tab w:val="clear" w:pos="4153"/>
                <w:tab w:val="clear" w:pos="8306"/>
              </w:tabs>
              <w:rPr>
                <w:noProof/>
              </w:rPr>
            </w:pPr>
          </w:p>
        </w:tc>
        <w:tc>
          <w:tcPr>
            <w:tcW w:w="982" w:type="dxa"/>
          </w:tcPr>
          <w:p w14:paraId="21B1650F" w14:textId="77777777" w:rsidR="00C44A7A" w:rsidRPr="00843C8C" w:rsidRDefault="00C44A7A" w:rsidP="00066EF7">
            <w:pPr>
              <w:pStyle w:val="Header"/>
              <w:tabs>
                <w:tab w:val="clear" w:pos="4153"/>
                <w:tab w:val="clear" w:pos="8306"/>
              </w:tabs>
              <w:rPr>
                <w:noProof/>
              </w:rPr>
            </w:pPr>
          </w:p>
        </w:tc>
        <w:tc>
          <w:tcPr>
            <w:tcW w:w="1067" w:type="dxa"/>
          </w:tcPr>
          <w:p w14:paraId="2D7EBC0E" w14:textId="77777777" w:rsidR="00C44A7A" w:rsidRPr="00843C8C" w:rsidRDefault="00C44A7A" w:rsidP="00066EF7">
            <w:pPr>
              <w:pStyle w:val="Header"/>
              <w:tabs>
                <w:tab w:val="clear" w:pos="4153"/>
                <w:tab w:val="clear" w:pos="8306"/>
              </w:tabs>
              <w:rPr>
                <w:noProof/>
              </w:rPr>
            </w:pPr>
          </w:p>
        </w:tc>
      </w:tr>
    </w:tbl>
    <w:tbl>
      <w:tblPr>
        <w:tblStyle w:val="TableGrid"/>
        <w:tblpPr w:leftFromText="180" w:rightFromText="180" w:vertAnchor="text" w:horzAnchor="margin" w:tblpY="10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7"/>
        <w:gridCol w:w="9653"/>
      </w:tblGrid>
      <w:tr w:rsidR="00DE64FB" w:rsidRPr="000C6DA8" w14:paraId="256E8C66" w14:textId="77777777" w:rsidTr="002F045B">
        <w:tc>
          <w:tcPr>
            <w:tcW w:w="4928" w:type="dxa"/>
            <w:vAlign w:val="bottom"/>
          </w:tcPr>
          <w:p w14:paraId="56F644B1" w14:textId="77777777" w:rsidR="00DE64FB" w:rsidRPr="000C6DA8" w:rsidRDefault="00FD2D65" w:rsidP="00DE64FB">
            <w:pPr>
              <w:pStyle w:val="NoSpacing"/>
              <w:ind w:left="-107"/>
              <w:rPr>
                <w:rFonts w:cs="Times New Roman"/>
                <w:color w:val="000000" w:themeColor="text1"/>
              </w:rPr>
            </w:pPr>
            <w:sdt>
              <w:sdtPr>
                <w:rPr>
                  <w:color w:val="000000" w:themeColor="text1"/>
                </w:rPr>
                <w:alias w:val="Amats"/>
                <w:tag w:val="Amats"/>
                <w:id w:val="-467210058"/>
                <w:placeholder>
                  <w:docPart w:val="FC2C931E49174F15A1A7661614BB58CC"/>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DE64FB" w:rsidRPr="000C6DA8">
                  <w:rPr>
                    <w:color w:val="000000" w:themeColor="text1"/>
                  </w:rPr>
                  <w:t>Latvijas Bankas prezidents</w:t>
                </w:r>
              </w:sdtContent>
            </w:sdt>
          </w:p>
        </w:tc>
        <w:sdt>
          <w:sdtPr>
            <w:rPr>
              <w:rFonts w:cs="Times New Roman"/>
              <w:color w:val="000000" w:themeColor="text1"/>
            </w:rPr>
            <w:alias w:val="V. Uzvārds"/>
            <w:tag w:val="V. Uzvārds"/>
            <w:id w:val="-372617588"/>
            <w:placeholder>
              <w:docPart w:val="0E2C4134081C45F4B137FF1FA0BDF9AF"/>
            </w:placeholder>
          </w:sdtPr>
          <w:sdtEndPr/>
          <w:sdtContent>
            <w:tc>
              <w:tcPr>
                <w:tcW w:w="9678" w:type="dxa"/>
                <w:vAlign w:val="bottom"/>
              </w:tcPr>
              <w:p w14:paraId="40B61C75" w14:textId="43851AF0" w:rsidR="00DE64FB" w:rsidRPr="000C6DA8" w:rsidRDefault="00DE64FB" w:rsidP="00DE64FB">
                <w:pPr>
                  <w:pStyle w:val="NoSpacing"/>
                  <w:ind w:right="-111"/>
                  <w:jc w:val="right"/>
                  <w:rPr>
                    <w:rFonts w:cs="Times New Roman"/>
                    <w:color w:val="000000" w:themeColor="text1"/>
                  </w:rPr>
                </w:pPr>
                <w:r w:rsidRPr="000C6DA8">
                  <w:rPr>
                    <w:rFonts w:cs="Times New Roman"/>
                    <w:color w:val="000000" w:themeColor="text1"/>
                  </w:rPr>
                  <w:t>M.</w:t>
                </w:r>
                <w:r w:rsidR="00D5567E">
                  <w:rPr>
                    <w:rFonts w:cs="Times New Roman"/>
                    <w:color w:val="000000" w:themeColor="text1"/>
                  </w:rPr>
                  <w:t> </w:t>
                </w:r>
                <w:r w:rsidRPr="000C6DA8">
                  <w:rPr>
                    <w:rFonts w:cs="Times New Roman"/>
                    <w:color w:val="000000" w:themeColor="text1"/>
                  </w:rPr>
                  <w:t>Kazāks</w:t>
                </w:r>
              </w:p>
            </w:tc>
          </w:sdtContent>
        </w:sdt>
      </w:tr>
    </w:tbl>
    <w:p w14:paraId="124D47D1" w14:textId="0426DAC5" w:rsidR="00FD754D" w:rsidRPr="0025588D" w:rsidRDefault="00A31841" w:rsidP="00577A75">
      <w:pPr>
        <w:pStyle w:val="NApunkts1"/>
        <w:numPr>
          <w:ilvl w:val="0"/>
          <w:numId w:val="0"/>
        </w:numPr>
        <w:spacing w:before="480" w:after="480"/>
        <w:jc w:val="left"/>
      </w:pPr>
      <w:r>
        <w:rPr>
          <w:b/>
          <w:bCs/>
          <w:sz w:val="20"/>
          <w:szCs w:val="20"/>
        </w:rPr>
        <w:t>ŠIS DOKUMENTS IR ELEKTRONISKI PARAKSTĪTS AR DROŠU ELEKTRONISKO PARAKSTU UN SATUR LAIKA ZĪMOGU</w:t>
      </w:r>
    </w:p>
    <w:sectPr w:rsidR="00FD754D" w:rsidRPr="0025588D" w:rsidSect="004D260F">
      <w:headerReference w:type="first" r:id="rId10"/>
      <w:pgSz w:w="16838" w:h="11906" w:orient="landscape" w:code="9"/>
      <w:pgMar w:top="1701" w:right="1134" w:bottom="1701"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F5FC8D" w14:textId="77777777" w:rsidR="00541411" w:rsidRPr="00C948CD" w:rsidRDefault="00541411" w:rsidP="00AC4B00">
      <w:r w:rsidRPr="00C948CD">
        <w:separator/>
      </w:r>
    </w:p>
  </w:endnote>
  <w:endnote w:type="continuationSeparator" w:id="0">
    <w:p w14:paraId="13EFEF7E" w14:textId="77777777" w:rsidR="00541411" w:rsidRPr="00C948CD" w:rsidRDefault="00541411" w:rsidP="00AC4B00">
      <w:r w:rsidRPr="00C948C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BaltTimes">
    <w:altName w:val="Courier New"/>
    <w:charset w:val="00"/>
    <w:family w:val="swiss"/>
    <w:pitch w:val="variable"/>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4C0A46" w14:textId="77777777" w:rsidR="00541411" w:rsidRPr="00C948CD" w:rsidRDefault="00541411" w:rsidP="00AC4B00">
      <w:r w:rsidRPr="00C948CD">
        <w:separator/>
      </w:r>
    </w:p>
  </w:footnote>
  <w:footnote w:type="continuationSeparator" w:id="0">
    <w:p w14:paraId="4A7E83B5" w14:textId="77777777" w:rsidR="00541411" w:rsidRPr="00C948CD" w:rsidRDefault="00541411" w:rsidP="00AC4B00">
      <w:r w:rsidRPr="00C948C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275317C2" w14:textId="77777777" w:rsidR="00CF6323" w:rsidRPr="00C948CD" w:rsidRDefault="001306DB">
        <w:pPr>
          <w:pStyle w:val="Header"/>
          <w:jc w:val="center"/>
          <w:rPr>
            <w:szCs w:val="24"/>
          </w:rPr>
        </w:pPr>
        <w:r w:rsidRPr="00C948CD">
          <w:rPr>
            <w:rFonts w:cs="Times New Roman"/>
            <w:szCs w:val="24"/>
          </w:rPr>
          <w:fldChar w:fldCharType="begin"/>
        </w:r>
        <w:r w:rsidR="00CF6323" w:rsidRPr="00C948CD">
          <w:rPr>
            <w:rFonts w:cs="Times New Roman"/>
            <w:szCs w:val="24"/>
          </w:rPr>
          <w:instrText xml:space="preserve"> PAGE   \* MERGEFORMAT </w:instrText>
        </w:r>
        <w:r w:rsidRPr="00C948CD">
          <w:rPr>
            <w:rFonts w:cs="Times New Roman"/>
            <w:szCs w:val="24"/>
          </w:rPr>
          <w:fldChar w:fldCharType="separate"/>
        </w:r>
        <w:r w:rsidR="00C523D5" w:rsidRPr="00C948CD">
          <w:rPr>
            <w:rFonts w:cs="Times New Roman"/>
            <w:szCs w:val="24"/>
          </w:rPr>
          <w:t>3</w:t>
        </w:r>
        <w:r w:rsidRPr="00C948CD">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75E91" w14:textId="77777777" w:rsidR="009C42A8" w:rsidRPr="00C948CD" w:rsidRDefault="00EA6CA5" w:rsidP="00AA4809">
    <w:pPr>
      <w:pStyle w:val="Header"/>
      <w:spacing w:before="560"/>
      <w:jc w:val="center"/>
    </w:pPr>
    <w:r w:rsidRPr="005E4EF9">
      <w:rPr>
        <w:noProof/>
      </w:rPr>
      <w:drawing>
        <wp:inline distT="0" distB="0" distL="0" distR="0" wp14:anchorId="039CC79B" wp14:editId="474A985D">
          <wp:extent cx="2087973" cy="737649"/>
          <wp:effectExtent l="19050" t="0" r="7527" b="0"/>
          <wp:docPr id="2102939563"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sidRPr="005E4EF9">
      <w:rPr>
        <w:noProof/>
      </w:rPr>
      <mc:AlternateContent>
        <mc:Choice Requires="wps">
          <w:drawing>
            <wp:anchor distT="0" distB="0" distL="114300" distR="114300" simplePos="0" relativeHeight="251662336" behindDoc="0" locked="0" layoutInCell="1" allowOverlap="1" wp14:anchorId="5AC5448D" wp14:editId="4B22DAA3">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619BB1"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B6563" w14:textId="03FDB142" w:rsidR="00CB673A" w:rsidRPr="00C948CD" w:rsidRDefault="00CB673A" w:rsidP="00AA4809">
    <w:pPr>
      <w:pStyle w:val="Header"/>
      <w:spacing w:before="560"/>
      <w:jc w:val="center"/>
    </w:pPr>
    <w:r w:rsidRPr="005E4EF9">
      <w:rPr>
        <w:noProof/>
      </w:rPr>
      <mc:AlternateContent>
        <mc:Choice Requires="wps">
          <w:drawing>
            <wp:anchor distT="0" distB="0" distL="114300" distR="114300" simplePos="0" relativeHeight="251664384" behindDoc="0" locked="0" layoutInCell="1" allowOverlap="1" wp14:anchorId="750D1707" wp14:editId="3685F2B1">
              <wp:simplePos x="0" y="0"/>
              <wp:positionH relativeFrom="column">
                <wp:posOffset>1497965</wp:posOffset>
              </wp:positionH>
              <wp:positionV relativeFrom="paragraph">
                <wp:posOffset>184785</wp:posOffset>
              </wp:positionV>
              <wp:extent cx="2409190" cy="918210"/>
              <wp:effectExtent l="0" t="0" r="0" b="0"/>
              <wp:wrapNone/>
              <wp:docPr id="136508229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71D439" id="Rectangle 1" o:spid="_x0000_s1026" style="position:absolute;margin-left:117.95pt;margin-top:14.55pt;width:189.7pt;height:72.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15633"/>
    <w:multiLevelType w:val="hybridMultilevel"/>
    <w:tmpl w:val="65E0BB9C"/>
    <w:lvl w:ilvl="0" w:tplc="0040D750">
      <w:start w:val="1"/>
      <w:numFmt w:val="decimal"/>
      <w:lvlText w:val="%1."/>
      <w:lvlJc w:val="left"/>
      <w:pPr>
        <w:ind w:left="720" w:hanging="360"/>
      </w:pPr>
    </w:lvl>
    <w:lvl w:ilvl="1" w:tplc="B4966DF2">
      <w:start w:val="1"/>
      <w:numFmt w:val="decimal"/>
      <w:lvlText w:val="%2."/>
      <w:lvlJc w:val="left"/>
      <w:pPr>
        <w:ind w:left="720" w:hanging="360"/>
      </w:pPr>
    </w:lvl>
    <w:lvl w:ilvl="2" w:tplc="5E9C05F4">
      <w:start w:val="1"/>
      <w:numFmt w:val="decimal"/>
      <w:lvlText w:val="%3."/>
      <w:lvlJc w:val="left"/>
      <w:pPr>
        <w:ind w:left="720" w:hanging="360"/>
      </w:pPr>
    </w:lvl>
    <w:lvl w:ilvl="3" w:tplc="A0403BDA">
      <w:start w:val="1"/>
      <w:numFmt w:val="decimal"/>
      <w:lvlText w:val="%4."/>
      <w:lvlJc w:val="left"/>
      <w:pPr>
        <w:ind w:left="720" w:hanging="360"/>
      </w:pPr>
    </w:lvl>
    <w:lvl w:ilvl="4" w:tplc="9280C7C6">
      <w:start w:val="1"/>
      <w:numFmt w:val="decimal"/>
      <w:lvlText w:val="%5."/>
      <w:lvlJc w:val="left"/>
      <w:pPr>
        <w:ind w:left="720" w:hanging="360"/>
      </w:pPr>
    </w:lvl>
    <w:lvl w:ilvl="5" w:tplc="A1D4CC7E">
      <w:start w:val="1"/>
      <w:numFmt w:val="decimal"/>
      <w:lvlText w:val="%6."/>
      <w:lvlJc w:val="left"/>
      <w:pPr>
        <w:ind w:left="720" w:hanging="360"/>
      </w:pPr>
    </w:lvl>
    <w:lvl w:ilvl="6" w:tplc="73EA4B50">
      <w:start w:val="1"/>
      <w:numFmt w:val="decimal"/>
      <w:lvlText w:val="%7."/>
      <w:lvlJc w:val="left"/>
      <w:pPr>
        <w:ind w:left="720" w:hanging="360"/>
      </w:pPr>
    </w:lvl>
    <w:lvl w:ilvl="7" w:tplc="ABE27F4E">
      <w:start w:val="1"/>
      <w:numFmt w:val="decimal"/>
      <w:lvlText w:val="%8."/>
      <w:lvlJc w:val="left"/>
      <w:pPr>
        <w:ind w:left="720" w:hanging="360"/>
      </w:pPr>
    </w:lvl>
    <w:lvl w:ilvl="8" w:tplc="7C508A98">
      <w:start w:val="1"/>
      <w:numFmt w:val="decimal"/>
      <w:lvlText w:val="%9."/>
      <w:lvlJc w:val="left"/>
      <w:pPr>
        <w:ind w:left="720" w:hanging="360"/>
      </w:pPr>
    </w:lvl>
  </w:abstractNum>
  <w:abstractNum w:abstractNumId="1" w15:restartNumberingAfterBreak="0">
    <w:nsid w:val="04DB7702"/>
    <w:multiLevelType w:val="hybridMultilevel"/>
    <w:tmpl w:val="D3DADE6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6645100"/>
    <w:multiLevelType w:val="hybridMultilevel"/>
    <w:tmpl w:val="F986350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74C1EB0"/>
    <w:multiLevelType w:val="hybridMultilevel"/>
    <w:tmpl w:val="0164CF0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7964686"/>
    <w:multiLevelType w:val="multilevel"/>
    <w:tmpl w:val="9454CB0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C26CFE"/>
    <w:multiLevelType w:val="hybridMultilevel"/>
    <w:tmpl w:val="982C742A"/>
    <w:lvl w:ilvl="0" w:tplc="0426000F">
      <w:start w:val="1"/>
      <w:numFmt w:val="decimal"/>
      <w:lvlText w:val="%1."/>
      <w:lvlJc w:val="left"/>
      <w:pPr>
        <w:ind w:left="720" w:hanging="360"/>
      </w:pPr>
      <w:rPr>
        <w:rFonts w:hint="default"/>
      </w:rPr>
    </w:lvl>
    <w:lvl w:ilvl="1" w:tplc="04260011">
      <w:start w:val="1"/>
      <w:numFmt w:val="decimal"/>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FC77FCC"/>
    <w:multiLevelType w:val="multilevel"/>
    <w:tmpl w:val="1EDA04D6"/>
    <w:lvl w:ilvl="0">
      <w:start w:val="1"/>
      <w:numFmt w:val="decimal"/>
      <w:lvlText w:val="%1."/>
      <w:lvlJc w:val="left"/>
      <w:pPr>
        <w:ind w:left="360" w:hanging="360"/>
      </w:pPr>
      <w:rPr>
        <w:rFonts w:hint="default"/>
        <w:b w:val="0"/>
        <w:sz w:val="24"/>
      </w:rPr>
    </w:lvl>
    <w:lvl w:ilvl="1">
      <w:start w:val="1"/>
      <w:numFmt w:val="decimal"/>
      <w:lvlText w:val="%1.%2."/>
      <w:lvlJc w:val="left"/>
      <w:pPr>
        <w:ind w:left="720" w:hanging="7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1080" w:hanging="108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440" w:hanging="144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800" w:hanging="180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7" w15:restartNumberingAfterBreak="0">
    <w:nsid w:val="120633DE"/>
    <w:multiLevelType w:val="hybridMultilevel"/>
    <w:tmpl w:val="FC969DB8"/>
    <w:lvl w:ilvl="0" w:tplc="77A8D806">
      <w:start w:val="38"/>
      <w:numFmt w:val="decimal"/>
      <w:lvlText w:val="%1."/>
      <w:lvlJc w:val="left"/>
      <w:pPr>
        <w:ind w:left="927" w:hanging="360"/>
      </w:pPr>
      <w:rPr>
        <w:rFonts w:hint="default"/>
      </w:rPr>
    </w:lvl>
    <w:lvl w:ilvl="1" w:tplc="04260019">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8" w15:restartNumberingAfterBreak="0">
    <w:nsid w:val="154243B9"/>
    <w:multiLevelType w:val="hybridMultilevel"/>
    <w:tmpl w:val="B858777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5C025B1"/>
    <w:multiLevelType w:val="hybridMultilevel"/>
    <w:tmpl w:val="81480A28"/>
    <w:lvl w:ilvl="0" w:tplc="FFFFFFFF">
      <w:start w:val="1"/>
      <w:numFmt w:val="decimal"/>
      <w:lvlText w:val="%1."/>
      <w:lvlJc w:val="left"/>
      <w:pPr>
        <w:ind w:left="927"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73575B1"/>
    <w:multiLevelType w:val="hybridMultilevel"/>
    <w:tmpl w:val="F2CAECDE"/>
    <w:lvl w:ilvl="0" w:tplc="04260001">
      <w:start w:val="1"/>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17E31978"/>
    <w:multiLevelType w:val="multilevel"/>
    <w:tmpl w:val="7390ED94"/>
    <w:lvl w:ilvl="0">
      <w:start w:val="5"/>
      <w:numFmt w:val="decimal"/>
      <w:lvlText w:val="%1."/>
      <w:lvlJc w:val="left"/>
      <w:pPr>
        <w:ind w:left="927" w:hanging="360"/>
      </w:pPr>
      <w:rPr>
        <w:rFonts w:hint="default"/>
        <w:b w:val="0"/>
        <w:color w:val="auto"/>
        <w:sz w:val="24"/>
      </w:rPr>
    </w:lvl>
    <w:lvl w:ilvl="1">
      <w:start w:val="1"/>
      <w:numFmt w:val="decimal"/>
      <w:lvlText w:val="%1.%2."/>
      <w:lvlJc w:val="left"/>
      <w:pPr>
        <w:ind w:left="1571" w:hanging="720"/>
      </w:pPr>
      <w:rPr>
        <w:rFonts w:hint="default"/>
        <w:b w:val="0"/>
        <w:sz w:val="24"/>
      </w:rPr>
    </w:lvl>
    <w:lvl w:ilvl="2">
      <w:start w:val="1"/>
      <w:numFmt w:val="decimal"/>
      <w:lvlText w:val="%1.%2.%3."/>
      <w:lvlJc w:val="left"/>
      <w:pPr>
        <w:ind w:left="1287" w:hanging="720"/>
      </w:pPr>
      <w:rPr>
        <w:rFonts w:hint="default"/>
        <w:b w:val="0"/>
        <w:sz w:val="24"/>
      </w:rPr>
    </w:lvl>
    <w:lvl w:ilvl="3">
      <w:start w:val="1"/>
      <w:numFmt w:val="decimal"/>
      <w:lvlText w:val="%1.%2.%3.%4."/>
      <w:lvlJc w:val="left"/>
      <w:pPr>
        <w:ind w:left="1647" w:hanging="1080"/>
      </w:pPr>
      <w:rPr>
        <w:rFonts w:hint="default"/>
        <w:b w:val="0"/>
        <w:sz w:val="24"/>
      </w:rPr>
    </w:lvl>
    <w:lvl w:ilvl="4">
      <w:start w:val="1"/>
      <w:numFmt w:val="decimal"/>
      <w:lvlText w:val="%1.%2.%3.%4.%5."/>
      <w:lvlJc w:val="left"/>
      <w:pPr>
        <w:ind w:left="1647" w:hanging="1080"/>
      </w:pPr>
      <w:rPr>
        <w:rFonts w:hint="default"/>
        <w:b w:val="0"/>
        <w:sz w:val="24"/>
      </w:rPr>
    </w:lvl>
    <w:lvl w:ilvl="5">
      <w:start w:val="1"/>
      <w:numFmt w:val="decimal"/>
      <w:lvlText w:val="%1.%2.%3.%4.%5.%6."/>
      <w:lvlJc w:val="left"/>
      <w:pPr>
        <w:ind w:left="2007" w:hanging="1440"/>
      </w:pPr>
      <w:rPr>
        <w:rFonts w:hint="default"/>
        <w:b w:val="0"/>
        <w:sz w:val="24"/>
      </w:rPr>
    </w:lvl>
    <w:lvl w:ilvl="6">
      <w:start w:val="1"/>
      <w:numFmt w:val="decimal"/>
      <w:lvlText w:val="%1.%2.%3.%4.%5.%6.%7."/>
      <w:lvlJc w:val="left"/>
      <w:pPr>
        <w:ind w:left="2007" w:hanging="1440"/>
      </w:pPr>
      <w:rPr>
        <w:rFonts w:hint="default"/>
        <w:b w:val="0"/>
        <w:sz w:val="24"/>
      </w:rPr>
    </w:lvl>
    <w:lvl w:ilvl="7">
      <w:start w:val="1"/>
      <w:numFmt w:val="decimal"/>
      <w:lvlText w:val="%1.%2.%3.%4.%5.%6.%7.%8."/>
      <w:lvlJc w:val="left"/>
      <w:pPr>
        <w:ind w:left="2367" w:hanging="1800"/>
      </w:pPr>
      <w:rPr>
        <w:rFonts w:hint="default"/>
        <w:b w:val="0"/>
        <w:sz w:val="24"/>
      </w:rPr>
    </w:lvl>
    <w:lvl w:ilvl="8">
      <w:start w:val="1"/>
      <w:numFmt w:val="decimal"/>
      <w:lvlText w:val="%1.%2.%3.%4.%5.%6.%7.%8.%9."/>
      <w:lvlJc w:val="left"/>
      <w:pPr>
        <w:ind w:left="2367" w:hanging="1800"/>
      </w:pPr>
      <w:rPr>
        <w:rFonts w:hint="default"/>
        <w:b w:val="0"/>
        <w:sz w:val="24"/>
      </w:rPr>
    </w:lvl>
  </w:abstractNum>
  <w:abstractNum w:abstractNumId="12" w15:restartNumberingAfterBreak="0">
    <w:nsid w:val="19C262DB"/>
    <w:multiLevelType w:val="multilevel"/>
    <w:tmpl w:val="4CB402EA"/>
    <w:lvl w:ilvl="0">
      <w:start w:val="14"/>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15:restartNumberingAfterBreak="0">
    <w:nsid w:val="19C30DD8"/>
    <w:multiLevelType w:val="hybridMultilevel"/>
    <w:tmpl w:val="BAB42828"/>
    <w:lvl w:ilvl="0" w:tplc="9C80440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1C65127C"/>
    <w:multiLevelType w:val="multilevel"/>
    <w:tmpl w:val="9E909280"/>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D43425D"/>
    <w:multiLevelType w:val="hybridMultilevel"/>
    <w:tmpl w:val="982C742A"/>
    <w:lvl w:ilvl="0" w:tplc="0426000F">
      <w:start w:val="1"/>
      <w:numFmt w:val="decimal"/>
      <w:lvlText w:val="%1."/>
      <w:lvlJc w:val="left"/>
      <w:pPr>
        <w:ind w:left="720" w:hanging="360"/>
      </w:pPr>
      <w:rPr>
        <w:rFonts w:hint="default"/>
      </w:rPr>
    </w:lvl>
    <w:lvl w:ilvl="1" w:tplc="04260011">
      <w:start w:val="1"/>
      <w:numFmt w:val="decimal"/>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1D5F091D"/>
    <w:multiLevelType w:val="multilevel"/>
    <w:tmpl w:val="83F857AC"/>
    <w:lvl w:ilvl="0">
      <w:start w:val="16"/>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E33545E"/>
    <w:multiLevelType w:val="multilevel"/>
    <w:tmpl w:val="C74402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E3D4C9E"/>
    <w:multiLevelType w:val="hybridMultilevel"/>
    <w:tmpl w:val="FDF08F6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1F361A1A"/>
    <w:multiLevelType w:val="hybridMultilevel"/>
    <w:tmpl w:val="76D2D4C6"/>
    <w:lvl w:ilvl="0" w:tplc="5AF27000">
      <w:start w:val="1"/>
      <w:numFmt w:val="decimal"/>
      <w:lvlText w:val="%1."/>
      <w:lvlJc w:val="left"/>
      <w:pPr>
        <w:ind w:left="644" w:hanging="360"/>
      </w:pPr>
      <w:rPr>
        <w:rFonts w:hint="default"/>
        <w:b w:val="0"/>
        <w:color w:val="auto"/>
      </w:rPr>
    </w:lvl>
    <w:lvl w:ilvl="1" w:tplc="4588E5E8">
      <w:start w:val="1"/>
      <w:numFmt w:val="decimal"/>
      <w:lvlText w:val="%2)"/>
      <w:lvlJc w:val="left"/>
      <w:pPr>
        <w:ind w:left="1440" w:hanging="360"/>
      </w:pPr>
      <w:rPr>
        <w:b w:val="0"/>
      </w:r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21D46A8C"/>
    <w:multiLevelType w:val="hybridMultilevel"/>
    <w:tmpl w:val="E262522E"/>
    <w:lvl w:ilvl="0" w:tplc="2C762774">
      <w:start w:val="1"/>
      <w:numFmt w:val="upperRoman"/>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E8254E"/>
    <w:multiLevelType w:val="hybridMultilevel"/>
    <w:tmpl w:val="94A6139E"/>
    <w:lvl w:ilvl="0" w:tplc="D222F69C">
      <w:start w:val="1"/>
      <w:numFmt w:val="bullet"/>
      <w:lvlText w:val=""/>
      <w:lvlJc w:val="left"/>
      <w:pPr>
        <w:ind w:left="1020" w:hanging="360"/>
      </w:pPr>
      <w:rPr>
        <w:rFonts w:ascii="Symbol" w:hAnsi="Symbol"/>
      </w:rPr>
    </w:lvl>
    <w:lvl w:ilvl="1" w:tplc="470885D8">
      <w:start w:val="1"/>
      <w:numFmt w:val="bullet"/>
      <w:lvlText w:val=""/>
      <w:lvlJc w:val="left"/>
      <w:pPr>
        <w:ind w:left="1020" w:hanging="360"/>
      </w:pPr>
      <w:rPr>
        <w:rFonts w:ascii="Symbol" w:hAnsi="Symbol"/>
      </w:rPr>
    </w:lvl>
    <w:lvl w:ilvl="2" w:tplc="506A6E4C">
      <w:start w:val="1"/>
      <w:numFmt w:val="bullet"/>
      <w:lvlText w:val=""/>
      <w:lvlJc w:val="left"/>
      <w:pPr>
        <w:ind w:left="1020" w:hanging="360"/>
      </w:pPr>
      <w:rPr>
        <w:rFonts w:ascii="Symbol" w:hAnsi="Symbol"/>
      </w:rPr>
    </w:lvl>
    <w:lvl w:ilvl="3" w:tplc="B2DC339C">
      <w:start w:val="1"/>
      <w:numFmt w:val="bullet"/>
      <w:lvlText w:val=""/>
      <w:lvlJc w:val="left"/>
      <w:pPr>
        <w:ind w:left="1020" w:hanging="360"/>
      </w:pPr>
      <w:rPr>
        <w:rFonts w:ascii="Symbol" w:hAnsi="Symbol"/>
      </w:rPr>
    </w:lvl>
    <w:lvl w:ilvl="4" w:tplc="77E2882C">
      <w:start w:val="1"/>
      <w:numFmt w:val="bullet"/>
      <w:lvlText w:val=""/>
      <w:lvlJc w:val="left"/>
      <w:pPr>
        <w:ind w:left="1020" w:hanging="360"/>
      </w:pPr>
      <w:rPr>
        <w:rFonts w:ascii="Symbol" w:hAnsi="Symbol"/>
      </w:rPr>
    </w:lvl>
    <w:lvl w:ilvl="5" w:tplc="9BD49FBE">
      <w:start w:val="1"/>
      <w:numFmt w:val="bullet"/>
      <w:lvlText w:val=""/>
      <w:lvlJc w:val="left"/>
      <w:pPr>
        <w:ind w:left="1020" w:hanging="360"/>
      </w:pPr>
      <w:rPr>
        <w:rFonts w:ascii="Symbol" w:hAnsi="Symbol"/>
      </w:rPr>
    </w:lvl>
    <w:lvl w:ilvl="6" w:tplc="DF6854D0">
      <w:start w:val="1"/>
      <w:numFmt w:val="bullet"/>
      <w:lvlText w:val=""/>
      <w:lvlJc w:val="left"/>
      <w:pPr>
        <w:ind w:left="1020" w:hanging="360"/>
      </w:pPr>
      <w:rPr>
        <w:rFonts w:ascii="Symbol" w:hAnsi="Symbol"/>
      </w:rPr>
    </w:lvl>
    <w:lvl w:ilvl="7" w:tplc="0C380A40">
      <w:start w:val="1"/>
      <w:numFmt w:val="bullet"/>
      <w:lvlText w:val=""/>
      <w:lvlJc w:val="left"/>
      <w:pPr>
        <w:ind w:left="1020" w:hanging="360"/>
      </w:pPr>
      <w:rPr>
        <w:rFonts w:ascii="Symbol" w:hAnsi="Symbol"/>
      </w:rPr>
    </w:lvl>
    <w:lvl w:ilvl="8" w:tplc="795A107E">
      <w:start w:val="1"/>
      <w:numFmt w:val="bullet"/>
      <w:lvlText w:val=""/>
      <w:lvlJc w:val="left"/>
      <w:pPr>
        <w:ind w:left="1020" w:hanging="360"/>
      </w:pPr>
      <w:rPr>
        <w:rFonts w:ascii="Symbol" w:hAnsi="Symbol"/>
      </w:rPr>
    </w:lvl>
  </w:abstractNum>
  <w:abstractNum w:abstractNumId="22" w15:restartNumberingAfterBreak="0">
    <w:nsid w:val="25B132BE"/>
    <w:multiLevelType w:val="hybridMultilevel"/>
    <w:tmpl w:val="55645C00"/>
    <w:lvl w:ilvl="0" w:tplc="0426000F">
      <w:start w:val="1"/>
      <w:numFmt w:val="decimal"/>
      <w:lvlText w:val="%1."/>
      <w:lvlJc w:val="left"/>
      <w:pPr>
        <w:ind w:left="720" w:hanging="360"/>
      </w:pPr>
      <w:rPr>
        <w:rFonts w:hint="default"/>
      </w:rPr>
    </w:lvl>
    <w:lvl w:ilvl="1" w:tplc="04260011">
      <w:start w:val="1"/>
      <w:numFmt w:val="decimal"/>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25C11025"/>
    <w:multiLevelType w:val="hybridMultilevel"/>
    <w:tmpl w:val="76D2D4C6"/>
    <w:lvl w:ilvl="0" w:tplc="5AF27000">
      <w:start w:val="1"/>
      <w:numFmt w:val="decimal"/>
      <w:lvlText w:val="%1."/>
      <w:lvlJc w:val="left"/>
      <w:pPr>
        <w:ind w:left="644" w:hanging="360"/>
      </w:pPr>
      <w:rPr>
        <w:rFonts w:hint="default"/>
        <w:b w:val="0"/>
        <w:color w:val="auto"/>
      </w:rPr>
    </w:lvl>
    <w:lvl w:ilvl="1" w:tplc="4588E5E8">
      <w:start w:val="1"/>
      <w:numFmt w:val="decimal"/>
      <w:lvlText w:val="%2)"/>
      <w:lvlJc w:val="left"/>
      <w:pPr>
        <w:ind w:left="1440" w:hanging="360"/>
      </w:pPr>
      <w:rPr>
        <w:b w:val="0"/>
      </w:r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27546DFA"/>
    <w:multiLevelType w:val="hybridMultilevel"/>
    <w:tmpl w:val="DC9AA8C4"/>
    <w:lvl w:ilvl="0" w:tplc="2556A94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2B5F1E0B"/>
    <w:multiLevelType w:val="hybridMultilevel"/>
    <w:tmpl w:val="7A98A3DE"/>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6" w15:restartNumberingAfterBreak="0">
    <w:nsid w:val="310B3B9A"/>
    <w:multiLevelType w:val="multilevel"/>
    <w:tmpl w:val="94063C5A"/>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3B26BC7"/>
    <w:multiLevelType w:val="multilevel"/>
    <w:tmpl w:val="1B5C130A"/>
    <w:lvl w:ilvl="0">
      <w:start w:val="36"/>
      <w:numFmt w:val="decimal"/>
      <w:lvlText w:val="%1."/>
      <w:lvlJc w:val="left"/>
      <w:pPr>
        <w:ind w:left="480" w:hanging="480"/>
      </w:pPr>
      <w:rPr>
        <w:rFonts w:hint="default"/>
      </w:rPr>
    </w:lvl>
    <w:lvl w:ilvl="1">
      <w:start w:val="3"/>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352E7008"/>
    <w:multiLevelType w:val="hybridMultilevel"/>
    <w:tmpl w:val="DDEC595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35D01E1B"/>
    <w:multiLevelType w:val="multilevel"/>
    <w:tmpl w:val="37541774"/>
    <w:lvl w:ilvl="0">
      <w:start w:val="4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8A971B6"/>
    <w:multiLevelType w:val="hybridMultilevel"/>
    <w:tmpl w:val="76D2D4C6"/>
    <w:lvl w:ilvl="0" w:tplc="5AF27000">
      <w:start w:val="1"/>
      <w:numFmt w:val="decimal"/>
      <w:lvlText w:val="%1."/>
      <w:lvlJc w:val="left"/>
      <w:pPr>
        <w:ind w:left="644" w:hanging="360"/>
      </w:pPr>
      <w:rPr>
        <w:rFonts w:hint="default"/>
        <w:b w:val="0"/>
        <w:color w:val="auto"/>
      </w:rPr>
    </w:lvl>
    <w:lvl w:ilvl="1" w:tplc="4588E5E8">
      <w:start w:val="1"/>
      <w:numFmt w:val="decimal"/>
      <w:lvlText w:val="%2)"/>
      <w:lvlJc w:val="left"/>
      <w:pPr>
        <w:ind w:left="1440" w:hanging="360"/>
      </w:pPr>
      <w:rPr>
        <w:b w:val="0"/>
      </w:r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3BE04C80"/>
    <w:multiLevelType w:val="hybridMultilevel"/>
    <w:tmpl w:val="D04A31F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3DC90FE0"/>
    <w:multiLevelType w:val="multilevel"/>
    <w:tmpl w:val="1EDA04D6"/>
    <w:lvl w:ilvl="0">
      <w:start w:val="1"/>
      <w:numFmt w:val="decimal"/>
      <w:lvlText w:val="%1."/>
      <w:lvlJc w:val="left"/>
      <w:pPr>
        <w:ind w:left="360" w:hanging="360"/>
      </w:pPr>
      <w:rPr>
        <w:rFonts w:hint="default"/>
        <w:b w:val="0"/>
        <w:color w:val="auto"/>
        <w:sz w:val="24"/>
      </w:rPr>
    </w:lvl>
    <w:lvl w:ilvl="1">
      <w:start w:val="1"/>
      <w:numFmt w:val="decimal"/>
      <w:lvlText w:val="%1.%2."/>
      <w:lvlJc w:val="left"/>
      <w:pPr>
        <w:ind w:left="3414" w:hanging="7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1080" w:hanging="108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440" w:hanging="144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800" w:hanging="180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33" w15:restartNumberingAfterBreak="0">
    <w:nsid w:val="42AC7FBF"/>
    <w:multiLevelType w:val="hybridMultilevel"/>
    <w:tmpl w:val="4E9AD4D4"/>
    <w:lvl w:ilvl="0" w:tplc="4588E5E8">
      <w:start w:val="1"/>
      <w:numFmt w:val="decimal"/>
      <w:lvlText w:val="%1)"/>
      <w:lvlJc w:val="left"/>
      <w:pPr>
        <w:ind w:left="144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45FB741E"/>
    <w:multiLevelType w:val="hybridMultilevel"/>
    <w:tmpl w:val="F6083B24"/>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5" w15:restartNumberingAfterBreak="0">
    <w:nsid w:val="46DA5D8C"/>
    <w:multiLevelType w:val="multilevel"/>
    <w:tmpl w:val="F986310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8B05D7D"/>
    <w:multiLevelType w:val="hybridMultilevel"/>
    <w:tmpl w:val="866436AC"/>
    <w:lvl w:ilvl="0" w:tplc="E8A6A8C6">
      <w:start w:val="1"/>
      <w:numFmt w:val="bullet"/>
      <w:lvlText w:val=""/>
      <w:lvlJc w:val="left"/>
      <w:pPr>
        <w:ind w:left="1020" w:hanging="360"/>
      </w:pPr>
      <w:rPr>
        <w:rFonts w:ascii="Symbol" w:hAnsi="Symbol"/>
      </w:rPr>
    </w:lvl>
    <w:lvl w:ilvl="1" w:tplc="4D5AE5B0">
      <w:start w:val="1"/>
      <w:numFmt w:val="bullet"/>
      <w:lvlText w:val=""/>
      <w:lvlJc w:val="left"/>
      <w:pPr>
        <w:ind w:left="1020" w:hanging="360"/>
      </w:pPr>
      <w:rPr>
        <w:rFonts w:ascii="Symbol" w:hAnsi="Symbol"/>
      </w:rPr>
    </w:lvl>
    <w:lvl w:ilvl="2" w:tplc="4BEAB5EE">
      <w:start w:val="1"/>
      <w:numFmt w:val="bullet"/>
      <w:lvlText w:val=""/>
      <w:lvlJc w:val="left"/>
      <w:pPr>
        <w:ind w:left="1020" w:hanging="360"/>
      </w:pPr>
      <w:rPr>
        <w:rFonts w:ascii="Symbol" w:hAnsi="Symbol"/>
      </w:rPr>
    </w:lvl>
    <w:lvl w:ilvl="3" w:tplc="192AB196">
      <w:start w:val="1"/>
      <w:numFmt w:val="bullet"/>
      <w:lvlText w:val=""/>
      <w:lvlJc w:val="left"/>
      <w:pPr>
        <w:ind w:left="1020" w:hanging="360"/>
      </w:pPr>
      <w:rPr>
        <w:rFonts w:ascii="Symbol" w:hAnsi="Symbol"/>
      </w:rPr>
    </w:lvl>
    <w:lvl w:ilvl="4" w:tplc="795646C4">
      <w:start w:val="1"/>
      <w:numFmt w:val="bullet"/>
      <w:lvlText w:val=""/>
      <w:lvlJc w:val="left"/>
      <w:pPr>
        <w:ind w:left="1020" w:hanging="360"/>
      </w:pPr>
      <w:rPr>
        <w:rFonts w:ascii="Symbol" w:hAnsi="Symbol"/>
      </w:rPr>
    </w:lvl>
    <w:lvl w:ilvl="5" w:tplc="4A8E8F64">
      <w:start w:val="1"/>
      <w:numFmt w:val="bullet"/>
      <w:lvlText w:val=""/>
      <w:lvlJc w:val="left"/>
      <w:pPr>
        <w:ind w:left="1020" w:hanging="360"/>
      </w:pPr>
      <w:rPr>
        <w:rFonts w:ascii="Symbol" w:hAnsi="Symbol"/>
      </w:rPr>
    </w:lvl>
    <w:lvl w:ilvl="6" w:tplc="65ACE65E">
      <w:start w:val="1"/>
      <w:numFmt w:val="bullet"/>
      <w:lvlText w:val=""/>
      <w:lvlJc w:val="left"/>
      <w:pPr>
        <w:ind w:left="1020" w:hanging="360"/>
      </w:pPr>
      <w:rPr>
        <w:rFonts w:ascii="Symbol" w:hAnsi="Symbol"/>
      </w:rPr>
    </w:lvl>
    <w:lvl w:ilvl="7" w:tplc="5512F50E">
      <w:start w:val="1"/>
      <w:numFmt w:val="bullet"/>
      <w:lvlText w:val=""/>
      <w:lvlJc w:val="left"/>
      <w:pPr>
        <w:ind w:left="1020" w:hanging="360"/>
      </w:pPr>
      <w:rPr>
        <w:rFonts w:ascii="Symbol" w:hAnsi="Symbol"/>
      </w:rPr>
    </w:lvl>
    <w:lvl w:ilvl="8" w:tplc="A78C3F0C">
      <w:start w:val="1"/>
      <w:numFmt w:val="bullet"/>
      <w:lvlText w:val=""/>
      <w:lvlJc w:val="left"/>
      <w:pPr>
        <w:ind w:left="1020" w:hanging="360"/>
      </w:pPr>
      <w:rPr>
        <w:rFonts w:ascii="Symbol" w:hAnsi="Symbol"/>
      </w:rPr>
    </w:lvl>
  </w:abstractNum>
  <w:abstractNum w:abstractNumId="37" w15:restartNumberingAfterBreak="0">
    <w:nsid w:val="4B9F5762"/>
    <w:multiLevelType w:val="multilevel"/>
    <w:tmpl w:val="1E864004"/>
    <w:lvl w:ilvl="0">
      <w:start w:val="36"/>
      <w:numFmt w:val="decimal"/>
      <w:lvlText w:val="%1."/>
      <w:lvlJc w:val="left"/>
      <w:pPr>
        <w:ind w:left="1614" w:hanging="480"/>
      </w:pPr>
      <w:rPr>
        <w:rFonts w:hint="default"/>
      </w:rPr>
    </w:lvl>
    <w:lvl w:ilvl="1">
      <w:start w:val="1"/>
      <w:numFmt w:val="decimal"/>
      <w:lvlText w:val="%1.%2."/>
      <w:lvlJc w:val="left"/>
      <w:pPr>
        <w:ind w:left="4875" w:hanging="480"/>
      </w:pPr>
      <w:rPr>
        <w:rFonts w:hint="default"/>
      </w:rPr>
    </w:lvl>
    <w:lvl w:ilvl="2">
      <w:start w:val="1"/>
      <w:numFmt w:val="decimal"/>
      <w:lvlText w:val="%1.%2.%3."/>
      <w:lvlJc w:val="left"/>
      <w:pPr>
        <w:ind w:left="8376" w:hanging="720"/>
      </w:pPr>
      <w:rPr>
        <w:rFonts w:hint="default"/>
      </w:rPr>
    </w:lvl>
    <w:lvl w:ilvl="3">
      <w:start w:val="1"/>
      <w:numFmt w:val="decimal"/>
      <w:lvlText w:val="%1.%2.%3.%4."/>
      <w:lvlJc w:val="left"/>
      <w:pPr>
        <w:ind w:left="11637" w:hanging="720"/>
      </w:pPr>
      <w:rPr>
        <w:rFonts w:hint="default"/>
      </w:rPr>
    </w:lvl>
    <w:lvl w:ilvl="4">
      <w:start w:val="1"/>
      <w:numFmt w:val="decimal"/>
      <w:lvlText w:val="%1.%2.%3.%4.%5."/>
      <w:lvlJc w:val="left"/>
      <w:pPr>
        <w:ind w:left="15258" w:hanging="1080"/>
      </w:pPr>
      <w:rPr>
        <w:rFonts w:hint="default"/>
      </w:rPr>
    </w:lvl>
    <w:lvl w:ilvl="5">
      <w:start w:val="1"/>
      <w:numFmt w:val="decimal"/>
      <w:lvlText w:val="%1.%2.%3.%4.%5.%6."/>
      <w:lvlJc w:val="left"/>
      <w:pPr>
        <w:ind w:left="18519" w:hanging="1080"/>
      </w:pPr>
      <w:rPr>
        <w:rFonts w:hint="default"/>
      </w:rPr>
    </w:lvl>
    <w:lvl w:ilvl="6">
      <w:start w:val="1"/>
      <w:numFmt w:val="decimal"/>
      <w:lvlText w:val="%1.%2.%3.%4.%5.%6.%7."/>
      <w:lvlJc w:val="left"/>
      <w:pPr>
        <w:ind w:left="22140" w:hanging="1440"/>
      </w:pPr>
      <w:rPr>
        <w:rFonts w:hint="default"/>
      </w:rPr>
    </w:lvl>
    <w:lvl w:ilvl="7">
      <w:start w:val="1"/>
      <w:numFmt w:val="decimal"/>
      <w:lvlText w:val="%1.%2.%3.%4.%5.%6.%7.%8."/>
      <w:lvlJc w:val="left"/>
      <w:pPr>
        <w:ind w:left="25401" w:hanging="1440"/>
      </w:pPr>
      <w:rPr>
        <w:rFonts w:hint="default"/>
      </w:rPr>
    </w:lvl>
    <w:lvl w:ilvl="8">
      <w:start w:val="1"/>
      <w:numFmt w:val="decimal"/>
      <w:lvlText w:val="%1.%2.%3.%4.%5.%6.%7.%8.%9."/>
      <w:lvlJc w:val="left"/>
      <w:pPr>
        <w:ind w:left="29022" w:hanging="1800"/>
      </w:pPr>
      <w:rPr>
        <w:rFonts w:hint="default"/>
      </w:rPr>
    </w:lvl>
  </w:abstractNum>
  <w:abstractNum w:abstractNumId="38" w15:restartNumberingAfterBreak="0">
    <w:nsid w:val="4F345353"/>
    <w:multiLevelType w:val="hybridMultilevel"/>
    <w:tmpl w:val="9DFAF67E"/>
    <w:lvl w:ilvl="0" w:tplc="D012D730">
      <w:start w:val="1"/>
      <w:numFmt w:val="bullet"/>
      <w:lvlText w:val=""/>
      <w:lvlJc w:val="left"/>
      <w:pPr>
        <w:ind w:left="1020" w:hanging="360"/>
      </w:pPr>
      <w:rPr>
        <w:rFonts w:ascii="Symbol" w:hAnsi="Symbol"/>
      </w:rPr>
    </w:lvl>
    <w:lvl w:ilvl="1" w:tplc="F544DDAE">
      <w:start w:val="1"/>
      <w:numFmt w:val="bullet"/>
      <w:lvlText w:val=""/>
      <w:lvlJc w:val="left"/>
      <w:pPr>
        <w:ind w:left="1020" w:hanging="360"/>
      </w:pPr>
      <w:rPr>
        <w:rFonts w:ascii="Symbol" w:hAnsi="Symbol"/>
      </w:rPr>
    </w:lvl>
    <w:lvl w:ilvl="2" w:tplc="1FE4D2CA">
      <w:start w:val="1"/>
      <w:numFmt w:val="bullet"/>
      <w:lvlText w:val=""/>
      <w:lvlJc w:val="left"/>
      <w:pPr>
        <w:ind w:left="1020" w:hanging="360"/>
      </w:pPr>
      <w:rPr>
        <w:rFonts w:ascii="Symbol" w:hAnsi="Symbol"/>
      </w:rPr>
    </w:lvl>
    <w:lvl w:ilvl="3" w:tplc="3E128BD0">
      <w:start w:val="1"/>
      <w:numFmt w:val="bullet"/>
      <w:lvlText w:val=""/>
      <w:lvlJc w:val="left"/>
      <w:pPr>
        <w:ind w:left="1020" w:hanging="360"/>
      </w:pPr>
      <w:rPr>
        <w:rFonts w:ascii="Symbol" w:hAnsi="Symbol"/>
      </w:rPr>
    </w:lvl>
    <w:lvl w:ilvl="4" w:tplc="2166CBF0">
      <w:start w:val="1"/>
      <w:numFmt w:val="bullet"/>
      <w:lvlText w:val=""/>
      <w:lvlJc w:val="left"/>
      <w:pPr>
        <w:ind w:left="1020" w:hanging="360"/>
      </w:pPr>
      <w:rPr>
        <w:rFonts w:ascii="Symbol" w:hAnsi="Symbol"/>
      </w:rPr>
    </w:lvl>
    <w:lvl w:ilvl="5" w:tplc="66B8FCE0">
      <w:start w:val="1"/>
      <w:numFmt w:val="bullet"/>
      <w:lvlText w:val=""/>
      <w:lvlJc w:val="left"/>
      <w:pPr>
        <w:ind w:left="1020" w:hanging="360"/>
      </w:pPr>
      <w:rPr>
        <w:rFonts w:ascii="Symbol" w:hAnsi="Symbol"/>
      </w:rPr>
    </w:lvl>
    <w:lvl w:ilvl="6" w:tplc="DE7A7356">
      <w:start w:val="1"/>
      <w:numFmt w:val="bullet"/>
      <w:lvlText w:val=""/>
      <w:lvlJc w:val="left"/>
      <w:pPr>
        <w:ind w:left="1020" w:hanging="360"/>
      </w:pPr>
      <w:rPr>
        <w:rFonts w:ascii="Symbol" w:hAnsi="Symbol"/>
      </w:rPr>
    </w:lvl>
    <w:lvl w:ilvl="7" w:tplc="1E04FE34">
      <w:start w:val="1"/>
      <w:numFmt w:val="bullet"/>
      <w:lvlText w:val=""/>
      <w:lvlJc w:val="left"/>
      <w:pPr>
        <w:ind w:left="1020" w:hanging="360"/>
      </w:pPr>
      <w:rPr>
        <w:rFonts w:ascii="Symbol" w:hAnsi="Symbol"/>
      </w:rPr>
    </w:lvl>
    <w:lvl w:ilvl="8" w:tplc="B7E09C14">
      <w:start w:val="1"/>
      <w:numFmt w:val="bullet"/>
      <w:lvlText w:val=""/>
      <w:lvlJc w:val="left"/>
      <w:pPr>
        <w:ind w:left="1020" w:hanging="360"/>
      </w:pPr>
      <w:rPr>
        <w:rFonts w:ascii="Symbol" w:hAnsi="Symbol"/>
      </w:rPr>
    </w:lvl>
  </w:abstractNum>
  <w:abstractNum w:abstractNumId="39" w15:restartNumberingAfterBreak="0">
    <w:nsid w:val="53BB7D32"/>
    <w:multiLevelType w:val="multilevel"/>
    <w:tmpl w:val="3A901484"/>
    <w:lvl w:ilvl="0">
      <w:start w:val="1"/>
      <w:numFmt w:val="decimal"/>
      <w:pStyle w:val="NApunkts1"/>
      <w:suff w:val="space"/>
      <w:lvlText w:val="%1."/>
      <w:lvlJc w:val="left"/>
      <w:pPr>
        <w:ind w:left="1070" w:hanging="360"/>
      </w:pPr>
      <w:rPr>
        <w:rFonts w:ascii="Times New Roman" w:hAnsi="Times New Roman" w:cs="Times New Roman" w:hint="default"/>
        <w:sz w:val="24"/>
        <w:szCs w:val="24"/>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4FA3C7E"/>
    <w:multiLevelType w:val="hybridMultilevel"/>
    <w:tmpl w:val="AD38EB8A"/>
    <w:lvl w:ilvl="0" w:tplc="935A9182">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57813D02"/>
    <w:multiLevelType w:val="hybridMultilevel"/>
    <w:tmpl w:val="BA2819CA"/>
    <w:lvl w:ilvl="0" w:tplc="ABDCC9E6">
      <w:start w:val="1"/>
      <w:numFmt w:val="decimal"/>
      <w:pStyle w:val="NAnodal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57FF1A53"/>
    <w:multiLevelType w:val="hybridMultilevel"/>
    <w:tmpl w:val="456CCC6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3" w15:restartNumberingAfterBreak="0">
    <w:nsid w:val="58E4683F"/>
    <w:multiLevelType w:val="hybridMultilevel"/>
    <w:tmpl w:val="300EFAF4"/>
    <w:lvl w:ilvl="0" w:tplc="51E89EB6">
      <w:start w:val="4"/>
      <w:numFmt w:val="bullet"/>
      <w:lvlText w:val="-"/>
      <w:lvlJc w:val="left"/>
      <w:pPr>
        <w:ind w:left="885" w:hanging="360"/>
      </w:pPr>
      <w:rPr>
        <w:rFonts w:ascii="Times New Roman" w:eastAsiaTheme="minorHAnsi" w:hAnsi="Times New Roman" w:cs="Times New Roman" w:hint="default"/>
      </w:rPr>
    </w:lvl>
    <w:lvl w:ilvl="1" w:tplc="04260003">
      <w:start w:val="1"/>
      <w:numFmt w:val="bullet"/>
      <w:lvlText w:val="o"/>
      <w:lvlJc w:val="left"/>
      <w:pPr>
        <w:ind w:left="1605" w:hanging="360"/>
      </w:pPr>
      <w:rPr>
        <w:rFonts w:ascii="Courier New" w:hAnsi="Courier New" w:cs="Courier New" w:hint="default"/>
      </w:rPr>
    </w:lvl>
    <w:lvl w:ilvl="2" w:tplc="04260005" w:tentative="1">
      <w:start w:val="1"/>
      <w:numFmt w:val="bullet"/>
      <w:lvlText w:val=""/>
      <w:lvlJc w:val="left"/>
      <w:pPr>
        <w:ind w:left="2325" w:hanging="360"/>
      </w:pPr>
      <w:rPr>
        <w:rFonts w:ascii="Wingdings" w:hAnsi="Wingdings" w:hint="default"/>
      </w:rPr>
    </w:lvl>
    <w:lvl w:ilvl="3" w:tplc="04260001" w:tentative="1">
      <w:start w:val="1"/>
      <w:numFmt w:val="bullet"/>
      <w:lvlText w:val=""/>
      <w:lvlJc w:val="left"/>
      <w:pPr>
        <w:ind w:left="3045" w:hanging="360"/>
      </w:pPr>
      <w:rPr>
        <w:rFonts w:ascii="Symbol" w:hAnsi="Symbol" w:hint="default"/>
      </w:rPr>
    </w:lvl>
    <w:lvl w:ilvl="4" w:tplc="04260003" w:tentative="1">
      <w:start w:val="1"/>
      <w:numFmt w:val="bullet"/>
      <w:lvlText w:val="o"/>
      <w:lvlJc w:val="left"/>
      <w:pPr>
        <w:ind w:left="3765" w:hanging="360"/>
      </w:pPr>
      <w:rPr>
        <w:rFonts w:ascii="Courier New" w:hAnsi="Courier New" w:cs="Courier New" w:hint="default"/>
      </w:rPr>
    </w:lvl>
    <w:lvl w:ilvl="5" w:tplc="04260005" w:tentative="1">
      <w:start w:val="1"/>
      <w:numFmt w:val="bullet"/>
      <w:lvlText w:val=""/>
      <w:lvlJc w:val="left"/>
      <w:pPr>
        <w:ind w:left="4485" w:hanging="360"/>
      </w:pPr>
      <w:rPr>
        <w:rFonts w:ascii="Wingdings" w:hAnsi="Wingdings" w:hint="default"/>
      </w:rPr>
    </w:lvl>
    <w:lvl w:ilvl="6" w:tplc="04260001" w:tentative="1">
      <w:start w:val="1"/>
      <w:numFmt w:val="bullet"/>
      <w:lvlText w:val=""/>
      <w:lvlJc w:val="left"/>
      <w:pPr>
        <w:ind w:left="5205" w:hanging="360"/>
      </w:pPr>
      <w:rPr>
        <w:rFonts w:ascii="Symbol" w:hAnsi="Symbol" w:hint="default"/>
      </w:rPr>
    </w:lvl>
    <w:lvl w:ilvl="7" w:tplc="04260003" w:tentative="1">
      <w:start w:val="1"/>
      <w:numFmt w:val="bullet"/>
      <w:lvlText w:val="o"/>
      <w:lvlJc w:val="left"/>
      <w:pPr>
        <w:ind w:left="5925" w:hanging="360"/>
      </w:pPr>
      <w:rPr>
        <w:rFonts w:ascii="Courier New" w:hAnsi="Courier New" w:cs="Courier New" w:hint="default"/>
      </w:rPr>
    </w:lvl>
    <w:lvl w:ilvl="8" w:tplc="04260005" w:tentative="1">
      <w:start w:val="1"/>
      <w:numFmt w:val="bullet"/>
      <w:lvlText w:val=""/>
      <w:lvlJc w:val="left"/>
      <w:pPr>
        <w:ind w:left="6645" w:hanging="360"/>
      </w:pPr>
      <w:rPr>
        <w:rFonts w:ascii="Wingdings" w:hAnsi="Wingdings" w:hint="default"/>
      </w:rPr>
    </w:lvl>
  </w:abstractNum>
  <w:abstractNum w:abstractNumId="44" w15:restartNumberingAfterBreak="0">
    <w:nsid w:val="59A30F3C"/>
    <w:multiLevelType w:val="hybridMultilevel"/>
    <w:tmpl w:val="5F5484E0"/>
    <w:lvl w:ilvl="0" w:tplc="2F9A716A">
      <w:start w:val="1"/>
      <w:numFmt w:val="bullet"/>
      <w:lvlText w:val=""/>
      <w:lvlJc w:val="left"/>
      <w:pPr>
        <w:ind w:left="1020" w:hanging="360"/>
      </w:pPr>
      <w:rPr>
        <w:rFonts w:ascii="Symbol" w:hAnsi="Symbol"/>
      </w:rPr>
    </w:lvl>
    <w:lvl w:ilvl="1" w:tplc="48EAD0D4">
      <w:start w:val="1"/>
      <w:numFmt w:val="bullet"/>
      <w:lvlText w:val=""/>
      <w:lvlJc w:val="left"/>
      <w:pPr>
        <w:ind w:left="1020" w:hanging="360"/>
      </w:pPr>
      <w:rPr>
        <w:rFonts w:ascii="Symbol" w:hAnsi="Symbol"/>
      </w:rPr>
    </w:lvl>
    <w:lvl w:ilvl="2" w:tplc="CF86D9CC">
      <w:start w:val="1"/>
      <w:numFmt w:val="bullet"/>
      <w:lvlText w:val=""/>
      <w:lvlJc w:val="left"/>
      <w:pPr>
        <w:ind w:left="1020" w:hanging="360"/>
      </w:pPr>
      <w:rPr>
        <w:rFonts w:ascii="Symbol" w:hAnsi="Symbol"/>
      </w:rPr>
    </w:lvl>
    <w:lvl w:ilvl="3" w:tplc="21C4B75C">
      <w:start w:val="1"/>
      <w:numFmt w:val="bullet"/>
      <w:lvlText w:val=""/>
      <w:lvlJc w:val="left"/>
      <w:pPr>
        <w:ind w:left="1020" w:hanging="360"/>
      </w:pPr>
      <w:rPr>
        <w:rFonts w:ascii="Symbol" w:hAnsi="Symbol"/>
      </w:rPr>
    </w:lvl>
    <w:lvl w:ilvl="4" w:tplc="F2BA86EA">
      <w:start w:val="1"/>
      <w:numFmt w:val="bullet"/>
      <w:lvlText w:val=""/>
      <w:lvlJc w:val="left"/>
      <w:pPr>
        <w:ind w:left="1020" w:hanging="360"/>
      </w:pPr>
      <w:rPr>
        <w:rFonts w:ascii="Symbol" w:hAnsi="Symbol"/>
      </w:rPr>
    </w:lvl>
    <w:lvl w:ilvl="5" w:tplc="576C35C6">
      <w:start w:val="1"/>
      <w:numFmt w:val="bullet"/>
      <w:lvlText w:val=""/>
      <w:lvlJc w:val="left"/>
      <w:pPr>
        <w:ind w:left="1020" w:hanging="360"/>
      </w:pPr>
      <w:rPr>
        <w:rFonts w:ascii="Symbol" w:hAnsi="Symbol"/>
      </w:rPr>
    </w:lvl>
    <w:lvl w:ilvl="6" w:tplc="6EA41DF6">
      <w:start w:val="1"/>
      <w:numFmt w:val="bullet"/>
      <w:lvlText w:val=""/>
      <w:lvlJc w:val="left"/>
      <w:pPr>
        <w:ind w:left="1020" w:hanging="360"/>
      </w:pPr>
      <w:rPr>
        <w:rFonts w:ascii="Symbol" w:hAnsi="Symbol"/>
      </w:rPr>
    </w:lvl>
    <w:lvl w:ilvl="7" w:tplc="C75EF42C">
      <w:start w:val="1"/>
      <w:numFmt w:val="bullet"/>
      <w:lvlText w:val=""/>
      <w:lvlJc w:val="left"/>
      <w:pPr>
        <w:ind w:left="1020" w:hanging="360"/>
      </w:pPr>
      <w:rPr>
        <w:rFonts w:ascii="Symbol" w:hAnsi="Symbol"/>
      </w:rPr>
    </w:lvl>
    <w:lvl w:ilvl="8" w:tplc="C51A1692">
      <w:start w:val="1"/>
      <w:numFmt w:val="bullet"/>
      <w:lvlText w:val=""/>
      <w:lvlJc w:val="left"/>
      <w:pPr>
        <w:ind w:left="1020" w:hanging="360"/>
      </w:pPr>
      <w:rPr>
        <w:rFonts w:ascii="Symbol" w:hAnsi="Symbol"/>
      </w:rPr>
    </w:lvl>
  </w:abstractNum>
  <w:abstractNum w:abstractNumId="45" w15:restartNumberingAfterBreak="0">
    <w:nsid w:val="5AC45118"/>
    <w:multiLevelType w:val="hybridMultilevel"/>
    <w:tmpl w:val="A95CDB6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5BC96C89"/>
    <w:multiLevelType w:val="hybridMultilevel"/>
    <w:tmpl w:val="27764DC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5F33706E"/>
    <w:multiLevelType w:val="hybridMultilevel"/>
    <w:tmpl w:val="14BCCF8C"/>
    <w:lvl w:ilvl="0" w:tplc="BA3E5242">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8" w15:restartNumberingAfterBreak="0">
    <w:nsid w:val="61041C41"/>
    <w:multiLevelType w:val="hybridMultilevel"/>
    <w:tmpl w:val="33E4330A"/>
    <w:lvl w:ilvl="0" w:tplc="B352CA3E">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15:restartNumberingAfterBreak="0">
    <w:nsid w:val="61CC1F10"/>
    <w:multiLevelType w:val="multilevel"/>
    <w:tmpl w:val="A8BCC8CE"/>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0" w15:restartNumberingAfterBreak="0">
    <w:nsid w:val="62F5255B"/>
    <w:multiLevelType w:val="hybridMultilevel"/>
    <w:tmpl w:val="B4CA1BAC"/>
    <w:lvl w:ilvl="0" w:tplc="E3E21AEA">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 w15:restartNumberingAfterBreak="0">
    <w:nsid w:val="63F85D3D"/>
    <w:multiLevelType w:val="multilevel"/>
    <w:tmpl w:val="7E04E36C"/>
    <w:lvl w:ilvl="0">
      <w:start w:val="21"/>
      <w:numFmt w:val="decimal"/>
      <w:lvlText w:val="%1."/>
      <w:lvlJc w:val="left"/>
      <w:pPr>
        <w:ind w:left="480" w:hanging="480"/>
      </w:pPr>
      <w:rPr>
        <w:rFonts w:eastAsiaTheme="minorHAnsi" w:hint="default"/>
        <w:color w:val="000000"/>
      </w:rPr>
    </w:lvl>
    <w:lvl w:ilvl="1">
      <w:start w:val="1"/>
      <w:numFmt w:val="decimal"/>
      <w:lvlText w:val="%1.%2."/>
      <w:lvlJc w:val="left"/>
      <w:pPr>
        <w:ind w:left="480" w:hanging="480"/>
      </w:pPr>
      <w:rPr>
        <w:rFonts w:eastAsiaTheme="minorHAnsi" w:hint="default"/>
        <w:color w:val="000000"/>
      </w:rPr>
    </w:lvl>
    <w:lvl w:ilvl="2">
      <w:start w:val="1"/>
      <w:numFmt w:val="decimal"/>
      <w:lvlText w:val="%1.%2.%3."/>
      <w:lvlJc w:val="left"/>
      <w:pPr>
        <w:ind w:left="720" w:hanging="720"/>
      </w:pPr>
      <w:rPr>
        <w:rFonts w:eastAsiaTheme="minorHAnsi" w:hint="default"/>
        <w:color w:val="000000"/>
      </w:rPr>
    </w:lvl>
    <w:lvl w:ilvl="3">
      <w:start w:val="1"/>
      <w:numFmt w:val="decimal"/>
      <w:lvlText w:val="%1.%2.%3.%4."/>
      <w:lvlJc w:val="left"/>
      <w:pPr>
        <w:ind w:left="720" w:hanging="720"/>
      </w:pPr>
      <w:rPr>
        <w:rFonts w:eastAsiaTheme="minorHAnsi" w:hint="default"/>
        <w:color w:val="000000"/>
      </w:rPr>
    </w:lvl>
    <w:lvl w:ilvl="4">
      <w:start w:val="1"/>
      <w:numFmt w:val="decimal"/>
      <w:lvlText w:val="%1.%2.%3.%4.%5."/>
      <w:lvlJc w:val="left"/>
      <w:pPr>
        <w:ind w:left="1080" w:hanging="1080"/>
      </w:pPr>
      <w:rPr>
        <w:rFonts w:eastAsiaTheme="minorHAnsi" w:hint="default"/>
        <w:color w:val="000000"/>
      </w:rPr>
    </w:lvl>
    <w:lvl w:ilvl="5">
      <w:start w:val="1"/>
      <w:numFmt w:val="decimal"/>
      <w:lvlText w:val="%1.%2.%3.%4.%5.%6."/>
      <w:lvlJc w:val="left"/>
      <w:pPr>
        <w:ind w:left="1080" w:hanging="1080"/>
      </w:pPr>
      <w:rPr>
        <w:rFonts w:eastAsiaTheme="minorHAnsi" w:hint="default"/>
        <w:color w:val="000000"/>
      </w:rPr>
    </w:lvl>
    <w:lvl w:ilvl="6">
      <w:start w:val="1"/>
      <w:numFmt w:val="decimal"/>
      <w:lvlText w:val="%1.%2.%3.%4.%5.%6.%7."/>
      <w:lvlJc w:val="left"/>
      <w:pPr>
        <w:ind w:left="1440" w:hanging="1440"/>
      </w:pPr>
      <w:rPr>
        <w:rFonts w:eastAsiaTheme="minorHAnsi" w:hint="default"/>
        <w:color w:val="000000"/>
      </w:rPr>
    </w:lvl>
    <w:lvl w:ilvl="7">
      <w:start w:val="1"/>
      <w:numFmt w:val="decimal"/>
      <w:lvlText w:val="%1.%2.%3.%4.%5.%6.%7.%8."/>
      <w:lvlJc w:val="left"/>
      <w:pPr>
        <w:ind w:left="1440" w:hanging="1440"/>
      </w:pPr>
      <w:rPr>
        <w:rFonts w:eastAsiaTheme="minorHAnsi" w:hint="default"/>
        <w:color w:val="000000"/>
      </w:rPr>
    </w:lvl>
    <w:lvl w:ilvl="8">
      <w:start w:val="1"/>
      <w:numFmt w:val="decimal"/>
      <w:lvlText w:val="%1.%2.%3.%4.%5.%6.%7.%8.%9."/>
      <w:lvlJc w:val="left"/>
      <w:pPr>
        <w:ind w:left="1800" w:hanging="1800"/>
      </w:pPr>
      <w:rPr>
        <w:rFonts w:eastAsiaTheme="minorHAnsi" w:hint="default"/>
        <w:color w:val="000000"/>
      </w:rPr>
    </w:lvl>
  </w:abstractNum>
  <w:abstractNum w:abstractNumId="52" w15:restartNumberingAfterBreak="0">
    <w:nsid w:val="67E74E89"/>
    <w:multiLevelType w:val="hybridMultilevel"/>
    <w:tmpl w:val="6D32AA9C"/>
    <w:lvl w:ilvl="0" w:tplc="97783AC8">
      <w:start w:val="39"/>
      <w:numFmt w:val="decimal"/>
      <w:lvlText w:val="%1."/>
      <w:lvlJc w:val="left"/>
      <w:pPr>
        <w:ind w:left="927" w:hanging="360"/>
      </w:pPr>
      <w:rPr>
        <w:rFonts w:hint="default"/>
      </w:rPr>
    </w:lvl>
    <w:lvl w:ilvl="1" w:tplc="04260019">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53" w15:restartNumberingAfterBreak="0">
    <w:nsid w:val="6C8321C1"/>
    <w:multiLevelType w:val="multilevel"/>
    <w:tmpl w:val="EC64429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4" w15:restartNumberingAfterBreak="0">
    <w:nsid w:val="6DDA0114"/>
    <w:multiLevelType w:val="hybridMultilevel"/>
    <w:tmpl w:val="1AC66E4C"/>
    <w:lvl w:ilvl="0" w:tplc="6916F09E">
      <w:start w:val="41"/>
      <w:numFmt w:val="decimal"/>
      <w:lvlText w:val="%1."/>
      <w:lvlJc w:val="left"/>
      <w:pPr>
        <w:ind w:left="3479" w:hanging="360"/>
      </w:pPr>
    </w:lvl>
    <w:lvl w:ilvl="1" w:tplc="A2E6CE3C">
      <w:start w:val="1"/>
      <w:numFmt w:val="lowerLetter"/>
      <w:lvlText w:val="%2."/>
      <w:lvlJc w:val="left"/>
      <w:pPr>
        <w:ind w:left="3992" w:hanging="360"/>
      </w:pPr>
    </w:lvl>
    <w:lvl w:ilvl="2" w:tplc="73DE9528">
      <w:start w:val="1"/>
      <w:numFmt w:val="lowerRoman"/>
      <w:lvlText w:val="%3."/>
      <w:lvlJc w:val="right"/>
      <w:pPr>
        <w:ind w:left="4712" w:hanging="180"/>
      </w:pPr>
    </w:lvl>
    <w:lvl w:ilvl="3" w:tplc="C5B68928">
      <w:start w:val="1"/>
      <w:numFmt w:val="decimal"/>
      <w:lvlText w:val="%4."/>
      <w:lvlJc w:val="left"/>
      <w:pPr>
        <w:ind w:left="5432" w:hanging="360"/>
      </w:pPr>
    </w:lvl>
    <w:lvl w:ilvl="4" w:tplc="2570915E">
      <w:start w:val="1"/>
      <w:numFmt w:val="lowerLetter"/>
      <w:lvlText w:val="%5."/>
      <w:lvlJc w:val="left"/>
      <w:pPr>
        <w:ind w:left="6152" w:hanging="360"/>
      </w:pPr>
    </w:lvl>
    <w:lvl w:ilvl="5" w:tplc="38AC833E">
      <w:start w:val="1"/>
      <w:numFmt w:val="lowerRoman"/>
      <w:lvlText w:val="%6."/>
      <w:lvlJc w:val="right"/>
      <w:pPr>
        <w:ind w:left="6872" w:hanging="180"/>
      </w:pPr>
    </w:lvl>
    <w:lvl w:ilvl="6" w:tplc="7BFC0590">
      <w:start w:val="1"/>
      <w:numFmt w:val="decimal"/>
      <w:lvlText w:val="%7."/>
      <w:lvlJc w:val="left"/>
      <w:pPr>
        <w:ind w:left="7592" w:hanging="360"/>
      </w:pPr>
    </w:lvl>
    <w:lvl w:ilvl="7" w:tplc="C2ACFA54">
      <w:start w:val="1"/>
      <w:numFmt w:val="lowerLetter"/>
      <w:lvlText w:val="%8."/>
      <w:lvlJc w:val="left"/>
      <w:pPr>
        <w:ind w:left="8312" w:hanging="360"/>
      </w:pPr>
    </w:lvl>
    <w:lvl w:ilvl="8" w:tplc="09D8195E">
      <w:start w:val="1"/>
      <w:numFmt w:val="lowerRoman"/>
      <w:lvlText w:val="%9."/>
      <w:lvlJc w:val="right"/>
      <w:pPr>
        <w:ind w:left="9032" w:hanging="180"/>
      </w:pPr>
    </w:lvl>
  </w:abstractNum>
  <w:abstractNum w:abstractNumId="55" w15:restartNumberingAfterBreak="0">
    <w:nsid w:val="6E33641A"/>
    <w:multiLevelType w:val="multilevel"/>
    <w:tmpl w:val="09962C1E"/>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E753E98"/>
    <w:multiLevelType w:val="multilevel"/>
    <w:tmpl w:val="2B6C2EF8"/>
    <w:lvl w:ilvl="0">
      <w:start w:val="4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05A035D"/>
    <w:multiLevelType w:val="multilevel"/>
    <w:tmpl w:val="856C028E"/>
    <w:lvl w:ilvl="0">
      <w:start w:val="3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727074D6"/>
    <w:multiLevelType w:val="hybridMultilevel"/>
    <w:tmpl w:val="705C1616"/>
    <w:lvl w:ilvl="0" w:tplc="0426000F">
      <w:start w:val="3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9" w15:restartNumberingAfterBreak="0">
    <w:nsid w:val="72753EA1"/>
    <w:multiLevelType w:val="multilevel"/>
    <w:tmpl w:val="5BB0EE6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76DA5A13"/>
    <w:multiLevelType w:val="multilevel"/>
    <w:tmpl w:val="B1048F76"/>
    <w:lvl w:ilvl="0">
      <w:start w:val="4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798D71FE"/>
    <w:multiLevelType w:val="multilevel"/>
    <w:tmpl w:val="D2D2743A"/>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CB03963"/>
    <w:multiLevelType w:val="hybridMultilevel"/>
    <w:tmpl w:val="B858777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3" w15:restartNumberingAfterBreak="0">
    <w:nsid w:val="7CD142C2"/>
    <w:multiLevelType w:val="hybridMultilevel"/>
    <w:tmpl w:val="570849DC"/>
    <w:lvl w:ilvl="0" w:tplc="7C98373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4" w15:restartNumberingAfterBreak="0">
    <w:nsid w:val="7D07460D"/>
    <w:multiLevelType w:val="hybridMultilevel"/>
    <w:tmpl w:val="6D4A17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452135360">
    <w:abstractNumId w:val="35"/>
  </w:num>
  <w:num w:numId="2" w16cid:durableId="765492621">
    <w:abstractNumId w:val="39"/>
  </w:num>
  <w:num w:numId="3" w16cid:durableId="65688326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20"/>
  </w:num>
  <w:num w:numId="8" w16cid:durableId="453141607">
    <w:abstractNumId w:val="20"/>
  </w:num>
  <w:num w:numId="9" w16cid:durableId="1607228897">
    <w:abstractNumId w:val="39"/>
  </w:num>
  <w:num w:numId="10" w16cid:durableId="1672217019">
    <w:abstractNumId w:val="8"/>
  </w:num>
  <w:num w:numId="11" w16cid:durableId="1776632648">
    <w:abstractNumId w:val="39"/>
  </w:num>
  <w:num w:numId="12" w16cid:durableId="1548952557">
    <w:abstractNumId w:val="39"/>
  </w:num>
  <w:num w:numId="13" w16cid:durableId="521479755">
    <w:abstractNumId w:val="39"/>
  </w:num>
  <w:num w:numId="14" w16cid:durableId="124586297">
    <w:abstractNumId w:val="39"/>
  </w:num>
  <w:num w:numId="15" w16cid:durableId="1984574914">
    <w:abstractNumId w:val="39"/>
  </w:num>
  <w:num w:numId="16" w16cid:durableId="344019728">
    <w:abstractNumId w:val="39"/>
  </w:num>
  <w:num w:numId="17" w16cid:durableId="1412967672">
    <w:abstractNumId w:val="39"/>
  </w:num>
  <w:num w:numId="18" w16cid:durableId="750353722">
    <w:abstractNumId w:val="39"/>
  </w:num>
  <w:num w:numId="19" w16cid:durableId="1622374349">
    <w:abstractNumId w:val="39"/>
  </w:num>
  <w:num w:numId="20" w16cid:durableId="1093010193">
    <w:abstractNumId w:val="39"/>
  </w:num>
  <w:num w:numId="21" w16cid:durableId="557977078">
    <w:abstractNumId w:val="39"/>
  </w:num>
  <w:num w:numId="22" w16cid:durableId="536283241">
    <w:abstractNumId w:val="39"/>
  </w:num>
  <w:num w:numId="23" w16cid:durableId="1611620616">
    <w:abstractNumId w:val="39"/>
  </w:num>
  <w:num w:numId="24" w16cid:durableId="1045525804">
    <w:abstractNumId w:val="39"/>
  </w:num>
  <w:num w:numId="25" w16cid:durableId="687022819">
    <w:abstractNumId w:val="39"/>
  </w:num>
  <w:num w:numId="26" w16cid:durableId="2094663820">
    <w:abstractNumId w:val="39"/>
  </w:num>
  <w:num w:numId="27" w16cid:durableId="664210881">
    <w:abstractNumId w:val="39"/>
  </w:num>
  <w:num w:numId="28" w16cid:durableId="535778971">
    <w:abstractNumId w:val="39"/>
  </w:num>
  <w:num w:numId="29" w16cid:durableId="201332638">
    <w:abstractNumId w:val="39"/>
  </w:num>
  <w:num w:numId="30" w16cid:durableId="1295870125">
    <w:abstractNumId w:val="39"/>
  </w:num>
  <w:num w:numId="31" w16cid:durableId="709181697">
    <w:abstractNumId w:val="39"/>
  </w:num>
  <w:num w:numId="32" w16cid:durableId="1705474257">
    <w:abstractNumId w:val="39"/>
  </w:num>
  <w:num w:numId="33" w16cid:durableId="398673470">
    <w:abstractNumId w:val="39"/>
  </w:num>
  <w:num w:numId="34" w16cid:durableId="1756853096">
    <w:abstractNumId w:val="39"/>
  </w:num>
  <w:num w:numId="35" w16cid:durableId="53310273">
    <w:abstractNumId w:val="39"/>
  </w:num>
  <w:num w:numId="36" w16cid:durableId="333847136">
    <w:abstractNumId w:val="39"/>
  </w:num>
  <w:num w:numId="37" w16cid:durableId="1160732700">
    <w:abstractNumId w:val="39"/>
  </w:num>
  <w:num w:numId="38" w16cid:durableId="693268105">
    <w:abstractNumId w:val="39"/>
  </w:num>
  <w:num w:numId="39" w16cid:durableId="41104136">
    <w:abstractNumId w:val="39"/>
  </w:num>
  <w:num w:numId="40" w16cid:durableId="631522380">
    <w:abstractNumId w:val="39"/>
  </w:num>
  <w:num w:numId="41" w16cid:durableId="2000838735">
    <w:abstractNumId w:val="39"/>
  </w:num>
  <w:num w:numId="42" w16cid:durableId="1442064288">
    <w:abstractNumId w:val="39"/>
  </w:num>
  <w:num w:numId="43" w16cid:durableId="395275275">
    <w:abstractNumId w:val="39"/>
  </w:num>
  <w:num w:numId="44" w16cid:durableId="15431414">
    <w:abstractNumId w:val="39"/>
  </w:num>
  <w:num w:numId="45" w16cid:durableId="846213510">
    <w:abstractNumId w:val="39"/>
  </w:num>
  <w:num w:numId="46" w16cid:durableId="1411462891">
    <w:abstractNumId w:val="39"/>
  </w:num>
  <w:num w:numId="47" w16cid:durableId="315958468">
    <w:abstractNumId w:val="39"/>
  </w:num>
  <w:num w:numId="48" w16cid:durableId="497960825">
    <w:abstractNumId w:val="39"/>
  </w:num>
  <w:num w:numId="49" w16cid:durableId="1762985528">
    <w:abstractNumId w:val="39"/>
  </w:num>
  <w:num w:numId="50" w16cid:durableId="204486165">
    <w:abstractNumId w:val="39"/>
  </w:num>
  <w:num w:numId="51" w16cid:durableId="1446727759">
    <w:abstractNumId w:val="39"/>
  </w:num>
  <w:num w:numId="52" w16cid:durableId="1797790155">
    <w:abstractNumId w:val="39"/>
  </w:num>
  <w:num w:numId="53" w16cid:durableId="622929635">
    <w:abstractNumId w:val="39"/>
  </w:num>
  <w:num w:numId="54" w16cid:durableId="1596668250">
    <w:abstractNumId w:val="39"/>
  </w:num>
  <w:num w:numId="55" w16cid:durableId="1451822831">
    <w:abstractNumId w:val="39"/>
  </w:num>
  <w:num w:numId="56" w16cid:durableId="1814056339">
    <w:abstractNumId w:val="39"/>
  </w:num>
  <w:num w:numId="57" w16cid:durableId="634604266">
    <w:abstractNumId w:val="39"/>
  </w:num>
  <w:num w:numId="58" w16cid:durableId="1513567441">
    <w:abstractNumId w:val="39"/>
  </w:num>
  <w:num w:numId="59" w16cid:durableId="292254866">
    <w:abstractNumId w:val="32"/>
  </w:num>
  <w:num w:numId="60" w16cid:durableId="2000427163">
    <w:abstractNumId w:val="34"/>
  </w:num>
  <w:num w:numId="61" w16cid:durableId="1227758309">
    <w:abstractNumId w:val="22"/>
  </w:num>
  <w:num w:numId="62" w16cid:durableId="2088842318">
    <w:abstractNumId w:val="28"/>
  </w:num>
  <w:num w:numId="63" w16cid:durableId="408308804">
    <w:abstractNumId w:val="62"/>
  </w:num>
  <w:num w:numId="64" w16cid:durableId="1944651083">
    <w:abstractNumId w:val="46"/>
  </w:num>
  <w:num w:numId="65" w16cid:durableId="1206673274">
    <w:abstractNumId w:val="31"/>
  </w:num>
  <w:num w:numId="66" w16cid:durableId="1938638624">
    <w:abstractNumId w:val="64"/>
  </w:num>
  <w:num w:numId="67" w16cid:durableId="1138300050">
    <w:abstractNumId w:val="1"/>
  </w:num>
  <w:num w:numId="68" w16cid:durableId="903831718">
    <w:abstractNumId w:val="15"/>
  </w:num>
  <w:num w:numId="69" w16cid:durableId="1079867349">
    <w:abstractNumId w:val="48"/>
  </w:num>
  <w:num w:numId="70" w16cid:durableId="579947466">
    <w:abstractNumId w:val="63"/>
  </w:num>
  <w:num w:numId="71" w16cid:durableId="1882087510">
    <w:abstractNumId w:val="42"/>
  </w:num>
  <w:num w:numId="72" w16cid:durableId="1604802551">
    <w:abstractNumId w:val="58"/>
  </w:num>
  <w:num w:numId="73" w16cid:durableId="131023039">
    <w:abstractNumId w:val="5"/>
  </w:num>
  <w:num w:numId="74" w16cid:durableId="1137798566">
    <w:abstractNumId w:val="2"/>
  </w:num>
  <w:num w:numId="75" w16cid:durableId="903028918">
    <w:abstractNumId w:val="24"/>
  </w:num>
  <w:num w:numId="76" w16cid:durableId="2085761429">
    <w:abstractNumId w:val="19"/>
  </w:num>
  <w:num w:numId="77" w16cid:durableId="1353611145">
    <w:abstractNumId w:val="33"/>
  </w:num>
  <w:num w:numId="78" w16cid:durableId="701639358">
    <w:abstractNumId w:val="3"/>
  </w:num>
  <w:num w:numId="79" w16cid:durableId="692877666">
    <w:abstractNumId w:val="30"/>
  </w:num>
  <w:num w:numId="80" w16cid:durableId="1243371812">
    <w:abstractNumId w:val="23"/>
  </w:num>
  <w:num w:numId="81" w16cid:durableId="1946377111">
    <w:abstractNumId w:val="6"/>
  </w:num>
  <w:num w:numId="82" w16cid:durableId="1188367810">
    <w:abstractNumId w:val="53"/>
  </w:num>
  <w:num w:numId="83" w16cid:durableId="499273221">
    <w:abstractNumId w:val="49"/>
  </w:num>
  <w:num w:numId="84" w16cid:durableId="83457394">
    <w:abstractNumId w:val="4"/>
  </w:num>
  <w:num w:numId="85" w16cid:durableId="1213467793">
    <w:abstractNumId w:val="55"/>
  </w:num>
  <w:num w:numId="86" w16cid:durableId="1940525331">
    <w:abstractNumId w:val="12"/>
  </w:num>
  <w:num w:numId="87" w16cid:durableId="194315806">
    <w:abstractNumId w:val="26"/>
  </w:num>
  <w:num w:numId="88" w16cid:durableId="356080033">
    <w:abstractNumId w:val="16"/>
  </w:num>
  <w:num w:numId="89" w16cid:durableId="1034774542">
    <w:abstractNumId w:val="61"/>
  </w:num>
  <w:num w:numId="90" w16cid:durableId="1047297336">
    <w:abstractNumId w:val="51"/>
  </w:num>
  <w:num w:numId="91" w16cid:durableId="2004701092">
    <w:abstractNumId w:val="57"/>
  </w:num>
  <w:num w:numId="92" w16cid:durableId="1258903713">
    <w:abstractNumId w:val="60"/>
  </w:num>
  <w:num w:numId="93" w16cid:durableId="901600262">
    <w:abstractNumId w:val="56"/>
  </w:num>
  <w:num w:numId="94" w16cid:durableId="1472945923">
    <w:abstractNumId w:val="29"/>
  </w:num>
  <w:num w:numId="95" w16cid:durableId="1181972504">
    <w:abstractNumId w:val="17"/>
  </w:num>
  <w:num w:numId="96" w16cid:durableId="418602748">
    <w:abstractNumId w:val="14"/>
  </w:num>
  <w:num w:numId="97" w16cid:durableId="1418744275">
    <w:abstractNumId w:val="13"/>
  </w:num>
  <w:num w:numId="98" w16cid:durableId="902327107">
    <w:abstractNumId w:val="47"/>
  </w:num>
  <w:num w:numId="99" w16cid:durableId="929654941">
    <w:abstractNumId w:val="45"/>
  </w:num>
  <w:num w:numId="100" w16cid:durableId="1530995115">
    <w:abstractNumId w:val="10"/>
  </w:num>
  <w:num w:numId="101" w16cid:durableId="1012026682">
    <w:abstractNumId w:val="18"/>
  </w:num>
  <w:num w:numId="102" w16cid:durableId="2094470815">
    <w:abstractNumId w:val="11"/>
  </w:num>
  <w:num w:numId="103" w16cid:durableId="317466828">
    <w:abstractNumId w:val="37"/>
  </w:num>
  <w:num w:numId="104" w16cid:durableId="1594783758">
    <w:abstractNumId w:val="27"/>
  </w:num>
  <w:num w:numId="105" w16cid:durableId="2012414350">
    <w:abstractNumId w:val="7"/>
  </w:num>
  <w:num w:numId="106" w16cid:durableId="1334723765">
    <w:abstractNumId w:val="52"/>
  </w:num>
  <w:num w:numId="107" w16cid:durableId="74594855">
    <w:abstractNumId w:val="9"/>
  </w:num>
  <w:num w:numId="108" w16cid:durableId="217086527">
    <w:abstractNumId w:val="54"/>
  </w:num>
  <w:num w:numId="109" w16cid:durableId="434907960">
    <w:abstractNumId w:val="25"/>
  </w:num>
  <w:num w:numId="110" w16cid:durableId="395589330">
    <w:abstractNumId w:val="39"/>
  </w:num>
  <w:num w:numId="111" w16cid:durableId="458494257">
    <w:abstractNumId w:val="39"/>
  </w:num>
  <w:num w:numId="112" w16cid:durableId="1421291393">
    <w:abstractNumId w:val="39"/>
  </w:num>
  <w:num w:numId="113" w16cid:durableId="1624268152">
    <w:abstractNumId w:val="39"/>
  </w:num>
  <w:num w:numId="114" w16cid:durableId="1388456986">
    <w:abstractNumId w:val="39"/>
  </w:num>
  <w:num w:numId="115" w16cid:durableId="727074615">
    <w:abstractNumId w:val="39"/>
  </w:num>
  <w:num w:numId="116" w16cid:durableId="360665369">
    <w:abstractNumId w:val="39"/>
  </w:num>
  <w:num w:numId="117" w16cid:durableId="1451317877">
    <w:abstractNumId w:val="39"/>
  </w:num>
  <w:num w:numId="118" w16cid:durableId="264197037">
    <w:abstractNumId w:val="39"/>
  </w:num>
  <w:num w:numId="119" w16cid:durableId="857891552">
    <w:abstractNumId w:val="39"/>
  </w:num>
  <w:num w:numId="120" w16cid:durableId="643237347">
    <w:abstractNumId w:val="39"/>
  </w:num>
  <w:num w:numId="121" w16cid:durableId="505097177">
    <w:abstractNumId w:val="39"/>
  </w:num>
  <w:num w:numId="122" w16cid:durableId="1792285558">
    <w:abstractNumId w:val="39"/>
  </w:num>
  <w:num w:numId="123" w16cid:durableId="1878351936">
    <w:abstractNumId w:val="39"/>
  </w:num>
  <w:num w:numId="124" w16cid:durableId="1568807555">
    <w:abstractNumId w:val="39"/>
  </w:num>
  <w:num w:numId="125" w16cid:durableId="454101535">
    <w:abstractNumId w:val="39"/>
  </w:num>
  <w:num w:numId="126" w16cid:durableId="1391346140">
    <w:abstractNumId w:val="39"/>
  </w:num>
  <w:num w:numId="127" w16cid:durableId="1195188888">
    <w:abstractNumId w:val="39"/>
  </w:num>
  <w:num w:numId="128" w16cid:durableId="631441714">
    <w:abstractNumId w:val="39"/>
  </w:num>
  <w:num w:numId="129" w16cid:durableId="638220905">
    <w:abstractNumId w:val="39"/>
  </w:num>
  <w:num w:numId="130" w16cid:durableId="1564634044">
    <w:abstractNumId w:val="39"/>
  </w:num>
  <w:num w:numId="131" w16cid:durableId="135727844">
    <w:abstractNumId w:val="39"/>
  </w:num>
  <w:num w:numId="132" w16cid:durableId="484398165">
    <w:abstractNumId w:val="39"/>
  </w:num>
  <w:num w:numId="133" w16cid:durableId="1759866349">
    <w:abstractNumId w:val="39"/>
  </w:num>
  <w:num w:numId="134" w16cid:durableId="2140876184">
    <w:abstractNumId w:val="39"/>
  </w:num>
  <w:num w:numId="135" w16cid:durableId="927616752">
    <w:abstractNumId w:val="39"/>
  </w:num>
  <w:num w:numId="136" w16cid:durableId="247230619">
    <w:abstractNumId w:val="39"/>
  </w:num>
  <w:num w:numId="137" w16cid:durableId="1595435795">
    <w:abstractNumId w:val="20"/>
  </w:num>
  <w:num w:numId="138" w16cid:durableId="1955865010">
    <w:abstractNumId w:val="20"/>
  </w:num>
  <w:num w:numId="139" w16cid:durableId="2025202073">
    <w:abstractNumId w:val="39"/>
  </w:num>
  <w:num w:numId="140" w16cid:durableId="1512061488">
    <w:abstractNumId w:val="39"/>
  </w:num>
  <w:num w:numId="141" w16cid:durableId="73823460">
    <w:abstractNumId w:val="39"/>
  </w:num>
  <w:num w:numId="142" w16cid:durableId="554899496">
    <w:abstractNumId w:val="39"/>
  </w:num>
  <w:num w:numId="143" w16cid:durableId="1694458615">
    <w:abstractNumId w:val="43"/>
  </w:num>
  <w:num w:numId="144" w16cid:durableId="112944501">
    <w:abstractNumId w:val="35"/>
  </w:num>
  <w:num w:numId="145" w16cid:durableId="983579740">
    <w:abstractNumId w:val="35"/>
  </w:num>
  <w:num w:numId="146" w16cid:durableId="1242834631">
    <w:abstractNumId w:val="35"/>
  </w:num>
  <w:num w:numId="147" w16cid:durableId="927927386">
    <w:abstractNumId w:val="35"/>
  </w:num>
  <w:num w:numId="148" w16cid:durableId="2066681913">
    <w:abstractNumId w:val="35"/>
  </w:num>
  <w:num w:numId="149" w16cid:durableId="1989700430">
    <w:abstractNumId w:val="35"/>
  </w:num>
  <w:num w:numId="150" w16cid:durableId="1218013815">
    <w:abstractNumId w:val="35"/>
  </w:num>
  <w:num w:numId="151" w16cid:durableId="2129153911">
    <w:abstractNumId w:val="35"/>
  </w:num>
  <w:num w:numId="152" w16cid:durableId="1463767846">
    <w:abstractNumId w:val="35"/>
  </w:num>
  <w:num w:numId="153" w16cid:durableId="647243614">
    <w:abstractNumId w:val="35"/>
  </w:num>
  <w:num w:numId="154" w16cid:durableId="824053940">
    <w:abstractNumId w:val="39"/>
  </w:num>
  <w:num w:numId="155" w16cid:durableId="1473281243">
    <w:abstractNumId w:val="35"/>
  </w:num>
  <w:num w:numId="156" w16cid:durableId="1567371183">
    <w:abstractNumId w:val="35"/>
  </w:num>
  <w:num w:numId="157" w16cid:durableId="441613412">
    <w:abstractNumId w:val="35"/>
  </w:num>
  <w:num w:numId="158" w16cid:durableId="653223078">
    <w:abstractNumId w:val="35"/>
  </w:num>
  <w:num w:numId="159" w16cid:durableId="1367220488">
    <w:abstractNumId w:val="35"/>
  </w:num>
  <w:num w:numId="160" w16cid:durableId="1510633915">
    <w:abstractNumId w:val="35"/>
  </w:num>
  <w:num w:numId="161" w16cid:durableId="1752048000">
    <w:abstractNumId w:val="35"/>
  </w:num>
  <w:num w:numId="162" w16cid:durableId="872884247">
    <w:abstractNumId w:val="35"/>
  </w:num>
  <w:num w:numId="163" w16cid:durableId="1683125194">
    <w:abstractNumId w:val="39"/>
  </w:num>
  <w:num w:numId="164" w16cid:durableId="1929847572">
    <w:abstractNumId w:val="35"/>
  </w:num>
  <w:num w:numId="165" w16cid:durableId="297760709">
    <w:abstractNumId w:val="39"/>
  </w:num>
  <w:num w:numId="166" w16cid:durableId="2066874589">
    <w:abstractNumId w:val="39"/>
  </w:num>
  <w:num w:numId="167" w16cid:durableId="1850682663">
    <w:abstractNumId w:val="39"/>
  </w:num>
  <w:num w:numId="168" w16cid:durableId="1616709644">
    <w:abstractNumId w:val="39"/>
  </w:num>
  <w:num w:numId="169" w16cid:durableId="2000575133">
    <w:abstractNumId w:val="39"/>
  </w:num>
  <w:num w:numId="170" w16cid:durableId="1882134246">
    <w:abstractNumId w:val="39"/>
  </w:num>
  <w:num w:numId="171" w16cid:durableId="1604731222">
    <w:abstractNumId w:val="39"/>
  </w:num>
  <w:num w:numId="172" w16cid:durableId="571738275">
    <w:abstractNumId w:val="39"/>
  </w:num>
  <w:num w:numId="173" w16cid:durableId="1245726210">
    <w:abstractNumId w:val="39"/>
  </w:num>
  <w:num w:numId="174" w16cid:durableId="1169057289">
    <w:abstractNumId w:val="35"/>
  </w:num>
  <w:num w:numId="175" w16cid:durableId="2135369187">
    <w:abstractNumId w:val="35"/>
  </w:num>
  <w:num w:numId="176" w16cid:durableId="1194269625">
    <w:abstractNumId w:val="35"/>
  </w:num>
  <w:num w:numId="177" w16cid:durableId="118961035">
    <w:abstractNumId w:val="39"/>
  </w:num>
  <w:num w:numId="178" w16cid:durableId="759332162">
    <w:abstractNumId w:val="39"/>
  </w:num>
  <w:num w:numId="179" w16cid:durableId="524364125">
    <w:abstractNumId w:val="35"/>
  </w:num>
  <w:num w:numId="180" w16cid:durableId="994256688">
    <w:abstractNumId w:val="39"/>
  </w:num>
  <w:num w:numId="181" w16cid:durableId="348719491">
    <w:abstractNumId w:val="38"/>
  </w:num>
  <w:num w:numId="182" w16cid:durableId="532496673">
    <w:abstractNumId w:val="44"/>
  </w:num>
  <w:num w:numId="183" w16cid:durableId="375740150">
    <w:abstractNumId w:val="36"/>
  </w:num>
  <w:num w:numId="184" w16cid:durableId="1884554143">
    <w:abstractNumId w:val="39"/>
  </w:num>
  <w:num w:numId="185" w16cid:durableId="16660277">
    <w:abstractNumId w:val="35"/>
  </w:num>
  <w:num w:numId="186" w16cid:durableId="1895845335">
    <w:abstractNumId w:val="39"/>
  </w:num>
  <w:num w:numId="187" w16cid:durableId="146941760">
    <w:abstractNumId w:val="39"/>
  </w:num>
  <w:num w:numId="188" w16cid:durableId="1216507803">
    <w:abstractNumId w:val="39"/>
  </w:num>
  <w:num w:numId="189" w16cid:durableId="1348094865">
    <w:abstractNumId w:val="39"/>
  </w:num>
  <w:num w:numId="190" w16cid:durableId="1020201803">
    <w:abstractNumId w:val="39"/>
  </w:num>
  <w:num w:numId="191" w16cid:durableId="136461219">
    <w:abstractNumId w:val="39"/>
  </w:num>
  <w:num w:numId="192" w16cid:durableId="1994482953">
    <w:abstractNumId w:val="39"/>
  </w:num>
  <w:num w:numId="193" w16cid:durableId="158929786">
    <w:abstractNumId w:val="39"/>
  </w:num>
  <w:num w:numId="194" w16cid:durableId="1198196150">
    <w:abstractNumId w:val="39"/>
  </w:num>
  <w:num w:numId="195" w16cid:durableId="1150169458">
    <w:abstractNumId w:val="39"/>
  </w:num>
  <w:num w:numId="196" w16cid:durableId="1486387055">
    <w:abstractNumId w:val="39"/>
  </w:num>
  <w:num w:numId="197" w16cid:durableId="413625808">
    <w:abstractNumId w:val="39"/>
  </w:num>
  <w:num w:numId="198" w16cid:durableId="1864399067">
    <w:abstractNumId w:val="39"/>
  </w:num>
  <w:num w:numId="199" w16cid:durableId="1969362005">
    <w:abstractNumId w:val="39"/>
  </w:num>
  <w:num w:numId="200" w16cid:durableId="1521317651">
    <w:abstractNumId w:val="39"/>
  </w:num>
  <w:num w:numId="201" w16cid:durableId="1996642964">
    <w:abstractNumId w:val="39"/>
  </w:num>
  <w:num w:numId="202" w16cid:durableId="950211450">
    <w:abstractNumId w:val="35"/>
  </w:num>
  <w:num w:numId="203" w16cid:durableId="1826823782">
    <w:abstractNumId w:val="40"/>
  </w:num>
  <w:num w:numId="204" w16cid:durableId="304628712">
    <w:abstractNumId w:val="50"/>
  </w:num>
  <w:num w:numId="205" w16cid:durableId="1226382056">
    <w:abstractNumId w:val="39"/>
  </w:num>
  <w:num w:numId="206" w16cid:durableId="877084933">
    <w:abstractNumId w:val="39"/>
  </w:num>
  <w:num w:numId="207" w16cid:durableId="524832378">
    <w:abstractNumId w:val="41"/>
  </w:num>
  <w:num w:numId="208" w16cid:durableId="1528762054">
    <w:abstractNumId w:val="41"/>
  </w:num>
  <w:num w:numId="209" w16cid:durableId="884024395">
    <w:abstractNumId w:val="41"/>
  </w:num>
  <w:num w:numId="210" w16cid:durableId="1166167106">
    <w:abstractNumId w:val="41"/>
  </w:num>
  <w:num w:numId="211" w16cid:durableId="96295262">
    <w:abstractNumId w:val="41"/>
  </w:num>
  <w:num w:numId="212" w16cid:durableId="1626155621">
    <w:abstractNumId w:val="41"/>
  </w:num>
  <w:num w:numId="213" w16cid:durableId="1835686931">
    <w:abstractNumId w:val="41"/>
  </w:num>
  <w:num w:numId="214" w16cid:durableId="878904386">
    <w:abstractNumId w:val="41"/>
  </w:num>
  <w:num w:numId="215" w16cid:durableId="1097676140">
    <w:abstractNumId w:val="41"/>
  </w:num>
  <w:num w:numId="216" w16cid:durableId="1371345343">
    <w:abstractNumId w:val="41"/>
  </w:num>
  <w:num w:numId="217" w16cid:durableId="1477139556">
    <w:abstractNumId w:val="59"/>
  </w:num>
  <w:num w:numId="218" w16cid:durableId="1036858405">
    <w:abstractNumId w:val="39"/>
  </w:num>
  <w:num w:numId="219" w16cid:durableId="1287200449">
    <w:abstractNumId w:val="39"/>
  </w:num>
  <w:num w:numId="220" w16cid:durableId="848182701">
    <w:abstractNumId w:val="39"/>
  </w:num>
  <w:num w:numId="221" w16cid:durableId="1254627788">
    <w:abstractNumId w:val="39"/>
  </w:num>
  <w:num w:numId="222" w16cid:durableId="829566146">
    <w:abstractNumId w:val="0"/>
  </w:num>
  <w:num w:numId="223" w16cid:durableId="108864686">
    <w:abstractNumId w:val="21"/>
  </w:num>
  <w:num w:numId="224" w16cid:durableId="431627132">
    <w:abstractNumId w:val="39"/>
  </w:num>
  <w:num w:numId="225" w16cid:durableId="1686207816">
    <w:abstractNumId w:val="39"/>
  </w:num>
  <w:num w:numId="226" w16cid:durableId="399524932">
    <w:abstractNumId w:val="39"/>
  </w:num>
  <w:num w:numId="227" w16cid:durableId="791509853">
    <w:abstractNumId w:val="39"/>
  </w:num>
  <w:num w:numId="228" w16cid:durableId="1905408236">
    <w:abstractNumId w:val="39"/>
  </w:num>
  <w:num w:numId="229" w16cid:durableId="1278293949">
    <w:abstractNumId w:val="39"/>
  </w:num>
  <w:num w:numId="230" w16cid:durableId="1273904181">
    <w:abstractNumId w:val="39"/>
  </w:num>
  <w:num w:numId="231" w16cid:durableId="252324440">
    <w:abstractNumId w:val="39"/>
  </w:num>
  <w:num w:numId="232" w16cid:durableId="755054032">
    <w:abstractNumId w:val="39"/>
  </w:num>
  <w:num w:numId="233" w16cid:durableId="213389183">
    <w:abstractNumId w:val="39"/>
  </w:num>
  <w:numIdMacAtCleanup w:val="2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39E"/>
    <w:rsid w:val="00001229"/>
    <w:rsid w:val="00001CFF"/>
    <w:rsid w:val="00001E33"/>
    <w:rsid w:val="00001EAD"/>
    <w:rsid w:val="00003257"/>
    <w:rsid w:val="0000344D"/>
    <w:rsid w:val="00003801"/>
    <w:rsid w:val="00003926"/>
    <w:rsid w:val="00004250"/>
    <w:rsid w:val="00004E69"/>
    <w:rsid w:val="00006674"/>
    <w:rsid w:val="00006751"/>
    <w:rsid w:val="00006C36"/>
    <w:rsid w:val="0001181A"/>
    <w:rsid w:val="0001191A"/>
    <w:rsid w:val="00012A74"/>
    <w:rsid w:val="00013C9F"/>
    <w:rsid w:val="00014809"/>
    <w:rsid w:val="0001545A"/>
    <w:rsid w:val="00015610"/>
    <w:rsid w:val="00015A76"/>
    <w:rsid w:val="00016CD3"/>
    <w:rsid w:val="0001753D"/>
    <w:rsid w:val="00017A1C"/>
    <w:rsid w:val="00017A71"/>
    <w:rsid w:val="00017C12"/>
    <w:rsid w:val="000209DE"/>
    <w:rsid w:val="00020A37"/>
    <w:rsid w:val="000239BA"/>
    <w:rsid w:val="00024D7E"/>
    <w:rsid w:val="0002570A"/>
    <w:rsid w:val="00025E0E"/>
    <w:rsid w:val="00026327"/>
    <w:rsid w:val="000276D8"/>
    <w:rsid w:val="00027C2A"/>
    <w:rsid w:val="00027C55"/>
    <w:rsid w:val="00027D32"/>
    <w:rsid w:val="00027DAD"/>
    <w:rsid w:val="000310AD"/>
    <w:rsid w:val="00032F04"/>
    <w:rsid w:val="0003346D"/>
    <w:rsid w:val="0003652F"/>
    <w:rsid w:val="0004093F"/>
    <w:rsid w:val="00041A7F"/>
    <w:rsid w:val="00043D66"/>
    <w:rsid w:val="00045B0F"/>
    <w:rsid w:val="00046BD1"/>
    <w:rsid w:val="0004795F"/>
    <w:rsid w:val="00050D19"/>
    <w:rsid w:val="00052346"/>
    <w:rsid w:val="00053C77"/>
    <w:rsid w:val="00054431"/>
    <w:rsid w:val="00054644"/>
    <w:rsid w:val="00054B2D"/>
    <w:rsid w:val="000551DD"/>
    <w:rsid w:val="00055A19"/>
    <w:rsid w:val="00057385"/>
    <w:rsid w:val="00057831"/>
    <w:rsid w:val="00060D2F"/>
    <w:rsid w:val="00060D88"/>
    <w:rsid w:val="00061EB5"/>
    <w:rsid w:val="00064E4F"/>
    <w:rsid w:val="0006631F"/>
    <w:rsid w:val="00067F8B"/>
    <w:rsid w:val="00070D7D"/>
    <w:rsid w:val="00070FFF"/>
    <w:rsid w:val="00071418"/>
    <w:rsid w:val="00072B9F"/>
    <w:rsid w:val="00072DBC"/>
    <w:rsid w:val="0007395D"/>
    <w:rsid w:val="00074101"/>
    <w:rsid w:val="000741EB"/>
    <w:rsid w:val="0007516A"/>
    <w:rsid w:val="000754D6"/>
    <w:rsid w:val="00076610"/>
    <w:rsid w:val="00076C4F"/>
    <w:rsid w:val="0008179C"/>
    <w:rsid w:val="00081B72"/>
    <w:rsid w:val="00081D7E"/>
    <w:rsid w:val="000834DF"/>
    <w:rsid w:val="00087029"/>
    <w:rsid w:val="0009084F"/>
    <w:rsid w:val="0009286F"/>
    <w:rsid w:val="00094373"/>
    <w:rsid w:val="0009536A"/>
    <w:rsid w:val="0009542B"/>
    <w:rsid w:val="00095F3D"/>
    <w:rsid w:val="000973A6"/>
    <w:rsid w:val="00097F79"/>
    <w:rsid w:val="000A1293"/>
    <w:rsid w:val="000A2293"/>
    <w:rsid w:val="000A4A51"/>
    <w:rsid w:val="000B1041"/>
    <w:rsid w:val="000B111C"/>
    <w:rsid w:val="000B3673"/>
    <w:rsid w:val="000B41DB"/>
    <w:rsid w:val="000B472F"/>
    <w:rsid w:val="000B4B83"/>
    <w:rsid w:val="000B5DAA"/>
    <w:rsid w:val="000B7426"/>
    <w:rsid w:val="000B7866"/>
    <w:rsid w:val="000B7D0B"/>
    <w:rsid w:val="000B7FBB"/>
    <w:rsid w:val="000C140A"/>
    <w:rsid w:val="000C212F"/>
    <w:rsid w:val="000C3E1F"/>
    <w:rsid w:val="000C4BAD"/>
    <w:rsid w:val="000C69DF"/>
    <w:rsid w:val="000C6DA8"/>
    <w:rsid w:val="000D18A5"/>
    <w:rsid w:val="000D2F6C"/>
    <w:rsid w:val="000D47C4"/>
    <w:rsid w:val="000D483E"/>
    <w:rsid w:val="000D4C24"/>
    <w:rsid w:val="000D5637"/>
    <w:rsid w:val="000D5CDD"/>
    <w:rsid w:val="000D6B1E"/>
    <w:rsid w:val="000D6BFF"/>
    <w:rsid w:val="000E0D7C"/>
    <w:rsid w:val="000E25AE"/>
    <w:rsid w:val="000E3337"/>
    <w:rsid w:val="000E4379"/>
    <w:rsid w:val="000E6998"/>
    <w:rsid w:val="000E7681"/>
    <w:rsid w:val="000F000D"/>
    <w:rsid w:val="000F0317"/>
    <w:rsid w:val="000F10B4"/>
    <w:rsid w:val="000F13EE"/>
    <w:rsid w:val="000F227E"/>
    <w:rsid w:val="000F40F4"/>
    <w:rsid w:val="000F4F28"/>
    <w:rsid w:val="000F5B15"/>
    <w:rsid w:val="000F65F2"/>
    <w:rsid w:val="000F7583"/>
    <w:rsid w:val="000F76A5"/>
    <w:rsid w:val="00100092"/>
    <w:rsid w:val="001002BF"/>
    <w:rsid w:val="00101EAE"/>
    <w:rsid w:val="001026BB"/>
    <w:rsid w:val="00105BA9"/>
    <w:rsid w:val="0010782F"/>
    <w:rsid w:val="00107C2F"/>
    <w:rsid w:val="00107F8D"/>
    <w:rsid w:val="00110C09"/>
    <w:rsid w:val="00111533"/>
    <w:rsid w:val="001134D6"/>
    <w:rsid w:val="00114033"/>
    <w:rsid w:val="00114357"/>
    <w:rsid w:val="001175BD"/>
    <w:rsid w:val="0012142B"/>
    <w:rsid w:val="00121E21"/>
    <w:rsid w:val="0012238F"/>
    <w:rsid w:val="00123001"/>
    <w:rsid w:val="00124180"/>
    <w:rsid w:val="00124DA3"/>
    <w:rsid w:val="00127C92"/>
    <w:rsid w:val="001306DB"/>
    <w:rsid w:val="001327B3"/>
    <w:rsid w:val="00132B31"/>
    <w:rsid w:val="001374C5"/>
    <w:rsid w:val="00137DE7"/>
    <w:rsid w:val="001407FE"/>
    <w:rsid w:val="00140A26"/>
    <w:rsid w:val="001412D1"/>
    <w:rsid w:val="00142533"/>
    <w:rsid w:val="00144EAB"/>
    <w:rsid w:val="0014528F"/>
    <w:rsid w:val="00145D4F"/>
    <w:rsid w:val="00147B50"/>
    <w:rsid w:val="00147DE9"/>
    <w:rsid w:val="0015020C"/>
    <w:rsid w:val="00151927"/>
    <w:rsid w:val="00151E1B"/>
    <w:rsid w:val="00152315"/>
    <w:rsid w:val="00152E42"/>
    <w:rsid w:val="0015394D"/>
    <w:rsid w:val="00155E63"/>
    <w:rsid w:val="00156702"/>
    <w:rsid w:val="00157511"/>
    <w:rsid w:val="0016397E"/>
    <w:rsid w:val="00164151"/>
    <w:rsid w:val="00164173"/>
    <w:rsid w:val="001659E2"/>
    <w:rsid w:val="00165C9A"/>
    <w:rsid w:val="00166D93"/>
    <w:rsid w:val="001702A3"/>
    <w:rsid w:val="00170335"/>
    <w:rsid w:val="00172069"/>
    <w:rsid w:val="00173F4F"/>
    <w:rsid w:val="001749D0"/>
    <w:rsid w:val="00176542"/>
    <w:rsid w:val="00180BFF"/>
    <w:rsid w:val="001814E8"/>
    <w:rsid w:val="0018421E"/>
    <w:rsid w:val="00184E50"/>
    <w:rsid w:val="00185736"/>
    <w:rsid w:val="00185C7A"/>
    <w:rsid w:val="00192E26"/>
    <w:rsid w:val="0019301B"/>
    <w:rsid w:val="0019464B"/>
    <w:rsid w:val="0019595C"/>
    <w:rsid w:val="00195A3A"/>
    <w:rsid w:val="00196654"/>
    <w:rsid w:val="00197607"/>
    <w:rsid w:val="001A1968"/>
    <w:rsid w:val="001A1E20"/>
    <w:rsid w:val="001A7329"/>
    <w:rsid w:val="001B0321"/>
    <w:rsid w:val="001B26B1"/>
    <w:rsid w:val="001B34EF"/>
    <w:rsid w:val="001B47B9"/>
    <w:rsid w:val="001B5AFA"/>
    <w:rsid w:val="001B6D83"/>
    <w:rsid w:val="001B79AE"/>
    <w:rsid w:val="001C01FD"/>
    <w:rsid w:val="001C020A"/>
    <w:rsid w:val="001C1100"/>
    <w:rsid w:val="001C174F"/>
    <w:rsid w:val="001C253A"/>
    <w:rsid w:val="001C25A3"/>
    <w:rsid w:val="001C2D32"/>
    <w:rsid w:val="001C42F0"/>
    <w:rsid w:val="001C4EA7"/>
    <w:rsid w:val="001C5C8D"/>
    <w:rsid w:val="001C603A"/>
    <w:rsid w:val="001C6201"/>
    <w:rsid w:val="001C64E9"/>
    <w:rsid w:val="001C795E"/>
    <w:rsid w:val="001D12B5"/>
    <w:rsid w:val="001D1D8E"/>
    <w:rsid w:val="001D20E6"/>
    <w:rsid w:val="001D2987"/>
    <w:rsid w:val="001D3AFF"/>
    <w:rsid w:val="001D420E"/>
    <w:rsid w:val="001D4B2A"/>
    <w:rsid w:val="001D50D0"/>
    <w:rsid w:val="001D5358"/>
    <w:rsid w:val="001D62D5"/>
    <w:rsid w:val="001E014E"/>
    <w:rsid w:val="001E0844"/>
    <w:rsid w:val="001E0D76"/>
    <w:rsid w:val="001E1058"/>
    <w:rsid w:val="001E10E0"/>
    <w:rsid w:val="001E136A"/>
    <w:rsid w:val="001E3767"/>
    <w:rsid w:val="001E453F"/>
    <w:rsid w:val="001E4A06"/>
    <w:rsid w:val="001E6209"/>
    <w:rsid w:val="001E70E3"/>
    <w:rsid w:val="001F1FBC"/>
    <w:rsid w:val="001F38A2"/>
    <w:rsid w:val="001F3F1C"/>
    <w:rsid w:val="001F4651"/>
    <w:rsid w:val="001F5004"/>
    <w:rsid w:val="001F51BD"/>
    <w:rsid w:val="001F584E"/>
    <w:rsid w:val="001F6DA3"/>
    <w:rsid w:val="001F728A"/>
    <w:rsid w:val="001F74AF"/>
    <w:rsid w:val="0020075C"/>
    <w:rsid w:val="00200FC6"/>
    <w:rsid w:val="002011B9"/>
    <w:rsid w:val="002015AA"/>
    <w:rsid w:val="002016F8"/>
    <w:rsid w:val="0020228A"/>
    <w:rsid w:val="00202E16"/>
    <w:rsid w:val="002063AF"/>
    <w:rsid w:val="00211553"/>
    <w:rsid w:val="002125B6"/>
    <w:rsid w:val="00212ADE"/>
    <w:rsid w:val="00213634"/>
    <w:rsid w:val="00215938"/>
    <w:rsid w:val="0021626D"/>
    <w:rsid w:val="00216AAD"/>
    <w:rsid w:val="002177E2"/>
    <w:rsid w:val="00220597"/>
    <w:rsid w:val="00221F81"/>
    <w:rsid w:val="002220E9"/>
    <w:rsid w:val="00222F10"/>
    <w:rsid w:val="00227031"/>
    <w:rsid w:val="00231020"/>
    <w:rsid w:val="002318E9"/>
    <w:rsid w:val="00231FA5"/>
    <w:rsid w:val="00232E78"/>
    <w:rsid w:val="00233BC7"/>
    <w:rsid w:val="0023463E"/>
    <w:rsid w:val="002353FD"/>
    <w:rsid w:val="00235AC7"/>
    <w:rsid w:val="00237310"/>
    <w:rsid w:val="0023781D"/>
    <w:rsid w:val="002408AE"/>
    <w:rsid w:val="00240E2A"/>
    <w:rsid w:val="00242FEC"/>
    <w:rsid w:val="00244628"/>
    <w:rsid w:val="00244F5E"/>
    <w:rsid w:val="00246EFF"/>
    <w:rsid w:val="0025056C"/>
    <w:rsid w:val="002528E9"/>
    <w:rsid w:val="002533BB"/>
    <w:rsid w:val="00253B1E"/>
    <w:rsid w:val="00253FC5"/>
    <w:rsid w:val="00254492"/>
    <w:rsid w:val="00254577"/>
    <w:rsid w:val="00254BF9"/>
    <w:rsid w:val="00254D6E"/>
    <w:rsid w:val="002570CF"/>
    <w:rsid w:val="002573A6"/>
    <w:rsid w:val="00264176"/>
    <w:rsid w:val="002641EC"/>
    <w:rsid w:val="00264FBC"/>
    <w:rsid w:val="00266408"/>
    <w:rsid w:val="00266A20"/>
    <w:rsid w:val="0026765A"/>
    <w:rsid w:val="0027169A"/>
    <w:rsid w:val="002721BA"/>
    <w:rsid w:val="00272265"/>
    <w:rsid w:val="002723FA"/>
    <w:rsid w:val="002724C9"/>
    <w:rsid w:val="002728B2"/>
    <w:rsid w:val="00273993"/>
    <w:rsid w:val="00274139"/>
    <w:rsid w:val="00274677"/>
    <w:rsid w:val="002749E1"/>
    <w:rsid w:val="0028009E"/>
    <w:rsid w:val="0028014A"/>
    <w:rsid w:val="002801B2"/>
    <w:rsid w:val="00281CFE"/>
    <w:rsid w:val="0028554B"/>
    <w:rsid w:val="002858E3"/>
    <w:rsid w:val="00287594"/>
    <w:rsid w:val="00293F22"/>
    <w:rsid w:val="00294F01"/>
    <w:rsid w:val="002954B1"/>
    <w:rsid w:val="0029703C"/>
    <w:rsid w:val="002972DB"/>
    <w:rsid w:val="0029774C"/>
    <w:rsid w:val="002A14BD"/>
    <w:rsid w:val="002A1990"/>
    <w:rsid w:val="002A3881"/>
    <w:rsid w:val="002A617A"/>
    <w:rsid w:val="002A68E4"/>
    <w:rsid w:val="002A7045"/>
    <w:rsid w:val="002A7648"/>
    <w:rsid w:val="002B054B"/>
    <w:rsid w:val="002B2E9E"/>
    <w:rsid w:val="002B5EB0"/>
    <w:rsid w:val="002B68E5"/>
    <w:rsid w:val="002B6BF5"/>
    <w:rsid w:val="002B7779"/>
    <w:rsid w:val="002C08EB"/>
    <w:rsid w:val="002C0CEA"/>
    <w:rsid w:val="002C127B"/>
    <w:rsid w:val="002C25DD"/>
    <w:rsid w:val="002C36E8"/>
    <w:rsid w:val="002C4349"/>
    <w:rsid w:val="002C6FD2"/>
    <w:rsid w:val="002C75A2"/>
    <w:rsid w:val="002C7621"/>
    <w:rsid w:val="002D011A"/>
    <w:rsid w:val="002D21A9"/>
    <w:rsid w:val="002D244E"/>
    <w:rsid w:val="002D2A2E"/>
    <w:rsid w:val="002D2B2F"/>
    <w:rsid w:val="002D3077"/>
    <w:rsid w:val="002D37C3"/>
    <w:rsid w:val="002D519E"/>
    <w:rsid w:val="002D605C"/>
    <w:rsid w:val="002D6061"/>
    <w:rsid w:val="002D6481"/>
    <w:rsid w:val="002D799A"/>
    <w:rsid w:val="002D7FB4"/>
    <w:rsid w:val="002E066E"/>
    <w:rsid w:val="002E0E79"/>
    <w:rsid w:val="002E2322"/>
    <w:rsid w:val="002E240C"/>
    <w:rsid w:val="002E26E3"/>
    <w:rsid w:val="002E3AC3"/>
    <w:rsid w:val="002E3EB8"/>
    <w:rsid w:val="002E4BAB"/>
    <w:rsid w:val="002E4F66"/>
    <w:rsid w:val="002E5C9E"/>
    <w:rsid w:val="002E6BA6"/>
    <w:rsid w:val="002E7F67"/>
    <w:rsid w:val="002F012B"/>
    <w:rsid w:val="002F018A"/>
    <w:rsid w:val="002F045B"/>
    <w:rsid w:val="002F19FC"/>
    <w:rsid w:val="002F4C7E"/>
    <w:rsid w:val="002F4E97"/>
    <w:rsid w:val="002F5016"/>
    <w:rsid w:val="002F5119"/>
    <w:rsid w:val="002F6068"/>
    <w:rsid w:val="002F710D"/>
    <w:rsid w:val="002F74C4"/>
    <w:rsid w:val="002F77EA"/>
    <w:rsid w:val="00301089"/>
    <w:rsid w:val="00302665"/>
    <w:rsid w:val="00304907"/>
    <w:rsid w:val="003057D0"/>
    <w:rsid w:val="003077FE"/>
    <w:rsid w:val="0031106F"/>
    <w:rsid w:val="0031241A"/>
    <w:rsid w:val="00314058"/>
    <w:rsid w:val="0031504C"/>
    <w:rsid w:val="00315293"/>
    <w:rsid w:val="003153D2"/>
    <w:rsid w:val="003153D6"/>
    <w:rsid w:val="00315B60"/>
    <w:rsid w:val="00316DC1"/>
    <w:rsid w:val="00317E12"/>
    <w:rsid w:val="0032586B"/>
    <w:rsid w:val="00325E72"/>
    <w:rsid w:val="00327FAF"/>
    <w:rsid w:val="00330035"/>
    <w:rsid w:val="0033051E"/>
    <w:rsid w:val="00330899"/>
    <w:rsid w:val="00332A2F"/>
    <w:rsid w:val="003333CD"/>
    <w:rsid w:val="00333A98"/>
    <w:rsid w:val="00333D26"/>
    <w:rsid w:val="003342C3"/>
    <w:rsid w:val="0033453D"/>
    <w:rsid w:val="00334BEC"/>
    <w:rsid w:val="00336C42"/>
    <w:rsid w:val="003374BC"/>
    <w:rsid w:val="00341D63"/>
    <w:rsid w:val="00344D75"/>
    <w:rsid w:val="00345796"/>
    <w:rsid w:val="00345EFB"/>
    <w:rsid w:val="003470CF"/>
    <w:rsid w:val="003503E8"/>
    <w:rsid w:val="003528CF"/>
    <w:rsid w:val="00352CE0"/>
    <w:rsid w:val="003533D3"/>
    <w:rsid w:val="00354268"/>
    <w:rsid w:val="00362A87"/>
    <w:rsid w:val="00362C63"/>
    <w:rsid w:val="00363846"/>
    <w:rsid w:val="00365886"/>
    <w:rsid w:val="00365AF9"/>
    <w:rsid w:val="00365B28"/>
    <w:rsid w:val="00365CD6"/>
    <w:rsid w:val="00366379"/>
    <w:rsid w:val="003666FE"/>
    <w:rsid w:val="003667C8"/>
    <w:rsid w:val="0036788B"/>
    <w:rsid w:val="003708B5"/>
    <w:rsid w:val="00372D2D"/>
    <w:rsid w:val="00373840"/>
    <w:rsid w:val="00373960"/>
    <w:rsid w:val="00373AEA"/>
    <w:rsid w:val="003810BB"/>
    <w:rsid w:val="00381470"/>
    <w:rsid w:val="00381DCA"/>
    <w:rsid w:val="00383752"/>
    <w:rsid w:val="003842A9"/>
    <w:rsid w:val="00384C9A"/>
    <w:rsid w:val="00384F3E"/>
    <w:rsid w:val="00385699"/>
    <w:rsid w:val="00386283"/>
    <w:rsid w:val="00387DBF"/>
    <w:rsid w:val="00393B07"/>
    <w:rsid w:val="00394FB9"/>
    <w:rsid w:val="0039632C"/>
    <w:rsid w:val="003975AC"/>
    <w:rsid w:val="003A03AD"/>
    <w:rsid w:val="003A1D2B"/>
    <w:rsid w:val="003A25D0"/>
    <w:rsid w:val="003A61E2"/>
    <w:rsid w:val="003A67D2"/>
    <w:rsid w:val="003A7014"/>
    <w:rsid w:val="003B122C"/>
    <w:rsid w:val="003B229D"/>
    <w:rsid w:val="003B39A3"/>
    <w:rsid w:val="003B5272"/>
    <w:rsid w:val="003C0D39"/>
    <w:rsid w:val="003C1EF2"/>
    <w:rsid w:val="003C1F72"/>
    <w:rsid w:val="003C21A5"/>
    <w:rsid w:val="003C4767"/>
    <w:rsid w:val="003C49C0"/>
    <w:rsid w:val="003C50A4"/>
    <w:rsid w:val="003C55DD"/>
    <w:rsid w:val="003C5F51"/>
    <w:rsid w:val="003C6221"/>
    <w:rsid w:val="003C6948"/>
    <w:rsid w:val="003C7C5B"/>
    <w:rsid w:val="003D021E"/>
    <w:rsid w:val="003D0A18"/>
    <w:rsid w:val="003D1ABB"/>
    <w:rsid w:val="003D1E8E"/>
    <w:rsid w:val="003D1F0C"/>
    <w:rsid w:val="003D23B6"/>
    <w:rsid w:val="003D29D6"/>
    <w:rsid w:val="003D3BE1"/>
    <w:rsid w:val="003D51A0"/>
    <w:rsid w:val="003D5A57"/>
    <w:rsid w:val="003D6DC9"/>
    <w:rsid w:val="003D7B8A"/>
    <w:rsid w:val="003E020D"/>
    <w:rsid w:val="003E088C"/>
    <w:rsid w:val="003E0FBE"/>
    <w:rsid w:val="003E161E"/>
    <w:rsid w:val="003E2957"/>
    <w:rsid w:val="003E3B26"/>
    <w:rsid w:val="003E46F5"/>
    <w:rsid w:val="003E47EE"/>
    <w:rsid w:val="003E6D05"/>
    <w:rsid w:val="003F05B4"/>
    <w:rsid w:val="003F285F"/>
    <w:rsid w:val="003F368B"/>
    <w:rsid w:val="003F51AA"/>
    <w:rsid w:val="00400BF0"/>
    <w:rsid w:val="00402B09"/>
    <w:rsid w:val="00403FF6"/>
    <w:rsid w:val="004043C8"/>
    <w:rsid w:val="004045E9"/>
    <w:rsid w:val="00404A27"/>
    <w:rsid w:val="00405226"/>
    <w:rsid w:val="004056A2"/>
    <w:rsid w:val="00405DF6"/>
    <w:rsid w:val="00405EC0"/>
    <w:rsid w:val="00406333"/>
    <w:rsid w:val="0040691F"/>
    <w:rsid w:val="00407839"/>
    <w:rsid w:val="004107CE"/>
    <w:rsid w:val="00410DD9"/>
    <w:rsid w:val="0041187D"/>
    <w:rsid w:val="00412F2F"/>
    <w:rsid w:val="004157E3"/>
    <w:rsid w:val="0042019F"/>
    <w:rsid w:val="0042032B"/>
    <w:rsid w:val="0042107C"/>
    <w:rsid w:val="004239C6"/>
    <w:rsid w:val="004250AE"/>
    <w:rsid w:val="00425D0B"/>
    <w:rsid w:val="004260E5"/>
    <w:rsid w:val="0042736D"/>
    <w:rsid w:val="004273F9"/>
    <w:rsid w:val="00427787"/>
    <w:rsid w:val="00427DDD"/>
    <w:rsid w:val="00430BDE"/>
    <w:rsid w:val="004314B6"/>
    <w:rsid w:val="00433D51"/>
    <w:rsid w:val="0044016B"/>
    <w:rsid w:val="00440614"/>
    <w:rsid w:val="00440CAF"/>
    <w:rsid w:val="00443A36"/>
    <w:rsid w:val="00443B50"/>
    <w:rsid w:val="00444AEF"/>
    <w:rsid w:val="004454D6"/>
    <w:rsid w:val="004454ED"/>
    <w:rsid w:val="004500C3"/>
    <w:rsid w:val="00450FD1"/>
    <w:rsid w:val="00451357"/>
    <w:rsid w:val="0045136B"/>
    <w:rsid w:val="00452993"/>
    <w:rsid w:val="00454598"/>
    <w:rsid w:val="00455A13"/>
    <w:rsid w:val="004573D0"/>
    <w:rsid w:val="00462697"/>
    <w:rsid w:val="00463220"/>
    <w:rsid w:val="00463E5D"/>
    <w:rsid w:val="004646C5"/>
    <w:rsid w:val="00464827"/>
    <w:rsid w:val="00464EEC"/>
    <w:rsid w:val="00466FB4"/>
    <w:rsid w:val="004670FD"/>
    <w:rsid w:val="0047036C"/>
    <w:rsid w:val="0047045E"/>
    <w:rsid w:val="00470B6A"/>
    <w:rsid w:val="00477E72"/>
    <w:rsid w:val="00482BAE"/>
    <w:rsid w:val="00483683"/>
    <w:rsid w:val="00483AB1"/>
    <w:rsid w:val="00485DEA"/>
    <w:rsid w:val="00490F2C"/>
    <w:rsid w:val="004918DF"/>
    <w:rsid w:val="0049232C"/>
    <w:rsid w:val="00494A37"/>
    <w:rsid w:val="00496196"/>
    <w:rsid w:val="0049644E"/>
    <w:rsid w:val="004975DF"/>
    <w:rsid w:val="004975FB"/>
    <w:rsid w:val="004A06B6"/>
    <w:rsid w:val="004A06F9"/>
    <w:rsid w:val="004A124C"/>
    <w:rsid w:val="004A1428"/>
    <w:rsid w:val="004A219B"/>
    <w:rsid w:val="004A3309"/>
    <w:rsid w:val="004A3D11"/>
    <w:rsid w:val="004A63EE"/>
    <w:rsid w:val="004B092F"/>
    <w:rsid w:val="004B0ABB"/>
    <w:rsid w:val="004B2B10"/>
    <w:rsid w:val="004B430D"/>
    <w:rsid w:val="004B46C5"/>
    <w:rsid w:val="004B68F5"/>
    <w:rsid w:val="004B69C0"/>
    <w:rsid w:val="004B75B7"/>
    <w:rsid w:val="004C0A38"/>
    <w:rsid w:val="004C19C6"/>
    <w:rsid w:val="004C2EB6"/>
    <w:rsid w:val="004C3A4A"/>
    <w:rsid w:val="004C3C35"/>
    <w:rsid w:val="004C6F2C"/>
    <w:rsid w:val="004C7B42"/>
    <w:rsid w:val="004D0E23"/>
    <w:rsid w:val="004D13B4"/>
    <w:rsid w:val="004D160B"/>
    <w:rsid w:val="004D1AAE"/>
    <w:rsid w:val="004D23D1"/>
    <w:rsid w:val="004D260F"/>
    <w:rsid w:val="004D2D07"/>
    <w:rsid w:val="004D3FF6"/>
    <w:rsid w:val="004D5C7B"/>
    <w:rsid w:val="004E09EE"/>
    <w:rsid w:val="004E1F61"/>
    <w:rsid w:val="004E2907"/>
    <w:rsid w:val="004E2E5B"/>
    <w:rsid w:val="004E35FA"/>
    <w:rsid w:val="004E3633"/>
    <w:rsid w:val="004E4C4C"/>
    <w:rsid w:val="004E5814"/>
    <w:rsid w:val="004E6AEE"/>
    <w:rsid w:val="004E7940"/>
    <w:rsid w:val="004F0A9B"/>
    <w:rsid w:val="004F0F8D"/>
    <w:rsid w:val="004F3929"/>
    <w:rsid w:val="004F3F77"/>
    <w:rsid w:val="004F44ED"/>
    <w:rsid w:val="004F6CE8"/>
    <w:rsid w:val="004F6D30"/>
    <w:rsid w:val="005001DD"/>
    <w:rsid w:val="00500B38"/>
    <w:rsid w:val="00501ADF"/>
    <w:rsid w:val="00501BBA"/>
    <w:rsid w:val="00503DB9"/>
    <w:rsid w:val="005063F9"/>
    <w:rsid w:val="00506F52"/>
    <w:rsid w:val="00510EAF"/>
    <w:rsid w:val="00511540"/>
    <w:rsid w:val="00511A19"/>
    <w:rsid w:val="00511F2A"/>
    <w:rsid w:val="005121E9"/>
    <w:rsid w:val="00512931"/>
    <w:rsid w:val="0051496A"/>
    <w:rsid w:val="00515002"/>
    <w:rsid w:val="00515769"/>
    <w:rsid w:val="0051668E"/>
    <w:rsid w:val="00516EB2"/>
    <w:rsid w:val="00516ECE"/>
    <w:rsid w:val="005212B8"/>
    <w:rsid w:val="00522CF2"/>
    <w:rsid w:val="00524478"/>
    <w:rsid w:val="0052529B"/>
    <w:rsid w:val="00525BD0"/>
    <w:rsid w:val="00525E87"/>
    <w:rsid w:val="005277A8"/>
    <w:rsid w:val="005304A7"/>
    <w:rsid w:val="00530E24"/>
    <w:rsid w:val="00530F0B"/>
    <w:rsid w:val="0053361A"/>
    <w:rsid w:val="00534A07"/>
    <w:rsid w:val="00535216"/>
    <w:rsid w:val="005355C4"/>
    <w:rsid w:val="00535A3B"/>
    <w:rsid w:val="00535B61"/>
    <w:rsid w:val="00537674"/>
    <w:rsid w:val="00537DDA"/>
    <w:rsid w:val="00541411"/>
    <w:rsid w:val="0054453B"/>
    <w:rsid w:val="00544F9C"/>
    <w:rsid w:val="005450C9"/>
    <w:rsid w:val="00545F7E"/>
    <w:rsid w:val="00545FFF"/>
    <w:rsid w:val="0054604B"/>
    <w:rsid w:val="00547EB1"/>
    <w:rsid w:val="00547F14"/>
    <w:rsid w:val="00550E92"/>
    <w:rsid w:val="00550FB8"/>
    <w:rsid w:val="005512CD"/>
    <w:rsid w:val="00551B5E"/>
    <w:rsid w:val="00551F1C"/>
    <w:rsid w:val="00552A00"/>
    <w:rsid w:val="00552FE7"/>
    <w:rsid w:val="00553206"/>
    <w:rsid w:val="00554BA8"/>
    <w:rsid w:val="00555761"/>
    <w:rsid w:val="005558E9"/>
    <w:rsid w:val="005574EB"/>
    <w:rsid w:val="00557576"/>
    <w:rsid w:val="00557802"/>
    <w:rsid w:val="00561229"/>
    <w:rsid w:val="00561538"/>
    <w:rsid w:val="00565F52"/>
    <w:rsid w:val="00566890"/>
    <w:rsid w:val="00566AF9"/>
    <w:rsid w:val="005677A5"/>
    <w:rsid w:val="005679B4"/>
    <w:rsid w:val="00567D33"/>
    <w:rsid w:val="005716BB"/>
    <w:rsid w:val="005723F1"/>
    <w:rsid w:val="0057405E"/>
    <w:rsid w:val="0057439E"/>
    <w:rsid w:val="00576534"/>
    <w:rsid w:val="005778F7"/>
    <w:rsid w:val="00577A75"/>
    <w:rsid w:val="0058064C"/>
    <w:rsid w:val="00580DD1"/>
    <w:rsid w:val="00581A46"/>
    <w:rsid w:val="00583C92"/>
    <w:rsid w:val="00583F74"/>
    <w:rsid w:val="00584E9C"/>
    <w:rsid w:val="0058636D"/>
    <w:rsid w:val="00590738"/>
    <w:rsid w:val="00591115"/>
    <w:rsid w:val="0059184D"/>
    <w:rsid w:val="00592E2D"/>
    <w:rsid w:val="0059419A"/>
    <w:rsid w:val="00596CDF"/>
    <w:rsid w:val="005A0C89"/>
    <w:rsid w:val="005A155B"/>
    <w:rsid w:val="005A1B30"/>
    <w:rsid w:val="005A22DF"/>
    <w:rsid w:val="005A78C2"/>
    <w:rsid w:val="005A7979"/>
    <w:rsid w:val="005B042E"/>
    <w:rsid w:val="005B10A7"/>
    <w:rsid w:val="005B116D"/>
    <w:rsid w:val="005B72C0"/>
    <w:rsid w:val="005B7FFA"/>
    <w:rsid w:val="005C298A"/>
    <w:rsid w:val="005C2D40"/>
    <w:rsid w:val="005C36CA"/>
    <w:rsid w:val="005C434E"/>
    <w:rsid w:val="005C43B0"/>
    <w:rsid w:val="005C4677"/>
    <w:rsid w:val="005C4892"/>
    <w:rsid w:val="005C4F9F"/>
    <w:rsid w:val="005C63FD"/>
    <w:rsid w:val="005D1CA6"/>
    <w:rsid w:val="005D2FC3"/>
    <w:rsid w:val="005D56DB"/>
    <w:rsid w:val="005D6B28"/>
    <w:rsid w:val="005D7F6F"/>
    <w:rsid w:val="005E03C2"/>
    <w:rsid w:val="005E1DF4"/>
    <w:rsid w:val="005E2FD1"/>
    <w:rsid w:val="005E40E7"/>
    <w:rsid w:val="005E4747"/>
    <w:rsid w:val="005E4EF9"/>
    <w:rsid w:val="005E582F"/>
    <w:rsid w:val="005E5CBE"/>
    <w:rsid w:val="005E6100"/>
    <w:rsid w:val="005F0341"/>
    <w:rsid w:val="005F45FD"/>
    <w:rsid w:val="005F4BF0"/>
    <w:rsid w:val="005F62A8"/>
    <w:rsid w:val="005F65BC"/>
    <w:rsid w:val="005F7355"/>
    <w:rsid w:val="0060095D"/>
    <w:rsid w:val="00600FDB"/>
    <w:rsid w:val="0060240D"/>
    <w:rsid w:val="00602A8C"/>
    <w:rsid w:val="006040CD"/>
    <w:rsid w:val="006050A7"/>
    <w:rsid w:val="0060606B"/>
    <w:rsid w:val="00606385"/>
    <w:rsid w:val="0060689E"/>
    <w:rsid w:val="0060762E"/>
    <w:rsid w:val="00610CD0"/>
    <w:rsid w:val="0061131E"/>
    <w:rsid w:val="00612570"/>
    <w:rsid w:val="00613024"/>
    <w:rsid w:val="006146BC"/>
    <w:rsid w:val="00615B3E"/>
    <w:rsid w:val="00616BE2"/>
    <w:rsid w:val="0062007E"/>
    <w:rsid w:val="006201EB"/>
    <w:rsid w:val="006216BC"/>
    <w:rsid w:val="00621950"/>
    <w:rsid w:val="0062564C"/>
    <w:rsid w:val="00626D42"/>
    <w:rsid w:val="00626D7D"/>
    <w:rsid w:val="00626E54"/>
    <w:rsid w:val="00627C9D"/>
    <w:rsid w:val="00630283"/>
    <w:rsid w:val="0063096A"/>
    <w:rsid w:val="00633AE2"/>
    <w:rsid w:val="00633C76"/>
    <w:rsid w:val="006358CC"/>
    <w:rsid w:val="00635E36"/>
    <w:rsid w:val="006361E9"/>
    <w:rsid w:val="00636C70"/>
    <w:rsid w:val="00636DE0"/>
    <w:rsid w:val="00636E6A"/>
    <w:rsid w:val="0064128E"/>
    <w:rsid w:val="00641A62"/>
    <w:rsid w:val="00643277"/>
    <w:rsid w:val="00643AD9"/>
    <w:rsid w:val="00644429"/>
    <w:rsid w:val="00644829"/>
    <w:rsid w:val="00645222"/>
    <w:rsid w:val="00645C65"/>
    <w:rsid w:val="006460B9"/>
    <w:rsid w:val="006475B2"/>
    <w:rsid w:val="00647D43"/>
    <w:rsid w:val="00647F4F"/>
    <w:rsid w:val="00650CE2"/>
    <w:rsid w:val="00654684"/>
    <w:rsid w:val="00654D09"/>
    <w:rsid w:val="0065580A"/>
    <w:rsid w:val="00655977"/>
    <w:rsid w:val="00657AD7"/>
    <w:rsid w:val="00660C30"/>
    <w:rsid w:val="006631C2"/>
    <w:rsid w:val="00663EE3"/>
    <w:rsid w:val="0066625C"/>
    <w:rsid w:val="006679ED"/>
    <w:rsid w:val="00667B3D"/>
    <w:rsid w:val="00670676"/>
    <w:rsid w:val="00670A2A"/>
    <w:rsid w:val="00671C3D"/>
    <w:rsid w:val="00673BEC"/>
    <w:rsid w:val="00676B55"/>
    <w:rsid w:val="006802B9"/>
    <w:rsid w:val="006808FE"/>
    <w:rsid w:val="00681546"/>
    <w:rsid w:val="00682E4E"/>
    <w:rsid w:val="00683649"/>
    <w:rsid w:val="00687506"/>
    <w:rsid w:val="00687D60"/>
    <w:rsid w:val="00690485"/>
    <w:rsid w:val="00695AAB"/>
    <w:rsid w:val="006961C1"/>
    <w:rsid w:val="00697255"/>
    <w:rsid w:val="00697EAA"/>
    <w:rsid w:val="006A1865"/>
    <w:rsid w:val="006A21AA"/>
    <w:rsid w:val="006A2CCA"/>
    <w:rsid w:val="006A5BF3"/>
    <w:rsid w:val="006A69EF"/>
    <w:rsid w:val="006A70E0"/>
    <w:rsid w:val="006B01E6"/>
    <w:rsid w:val="006B46FB"/>
    <w:rsid w:val="006B5527"/>
    <w:rsid w:val="006B60A5"/>
    <w:rsid w:val="006B7687"/>
    <w:rsid w:val="006B7952"/>
    <w:rsid w:val="006B7AAC"/>
    <w:rsid w:val="006C07D8"/>
    <w:rsid w:val="006C2B8F"/>
    <w:rsid w:val="006C3E04"/>
    <w:rsid w:val="006C3E75"/>
    <w:rsid w:val="006C73DA"/>
    <w:rsid w:val="006C7A92"/>
    <w:rsid w:val="006D0833"/>
    <w:rsid w:val="006D1FB6"/>
    <w:rsid w:val="006D2097"/>
    <w:rsid w:val="006D3075"/>
    <w:rsid w:val="006D3637"/>
    <w:rsid w:val="006D395C"/>
    <w:rsid w:val="006D65FE"/>
    <w:rsid w:val="006D666B"/>
    <w:rsid w:val="006D7521"/>
    <w:rsid w:val="006E3255"/>
    <w:rsid w:val="006E6345"/>
    <w:rsid w:val="006E6421"/>
    <w:rsid w:val="006E6DD0"/>
    <w:rsid w:val="006E790E"/>
    <w:rsid w:val="006F2608"/>
    <w:rsid w:val="006F3C8A"/>
    <w:rsid w:val="006F4845"/>
    <w:rsid w:val="006F5854"/>
    <w:rsid w:val="006F5ED8"/>
    <w:rsid w:val="006F6178"/>
    <w:rsid w:val="00700329"/>
    <w:rsid w:val="0070131D"/>
    <w:rsid w:val="00701B1B"/>
    <w:rsid w:val="007032DF"/>
    <w:rsid w:val="007038F8"/>
    <w:rsid w:val="00703B28"/>
    <w:rsid w:val="00704600"/>
    <w:rsid w:val="007046BE"/>
    <w:rsid w:val="00707BFF"/>
    <w:rsid w:val="007107AD"/>
    <w:rsid w:val="00714C19"/>
    <w:rsid w:val="007150D3"/>
    <w:rsid w:val="00715C16"/>
    <w:rsid w:val="007162EA"/>
    <w:rsid w:val="00716789"/>
    <w:rsid w:val="0071691D"/>
    <w:rsid w:val="0072020D"/>
    <w:rsid w:val="0072108D"/>
    <w:rsid w:val="007227AE"/>
    <w:rsid w:val="007228C5"/>
    <w:rsid w:val="007235D9"/>
    <w:rsid w:val="00723749"/>
    <w:rsid w:val="00724F14"/>
    <w:rsid w:val="00725961"/>
    <w:rsid w:val="00726D4F"/>
    <w:rsid w:val="00727B77"/>
    <w:rsid w:val="00730CF6"/>
    <w:rsid w:val="00731CB8"/>
    <w:rsid w:val="00733D91"/>
    <w:rsid w:val="00740813"/>
    <w:rsid w:val="00740D30"/>
    <w:rsid w:val="0074286C"/>
    <w:rsid w:val="00742ABC"/>
    <w:rsid w:val="00744466"/>
    <w:rsid w:val="00746FE1"/>
    <w:rsid w:val="00747116"/>
    <w:rsid w:val="00747231"/>
    <w:rsid w:val="00751026"/>
    <w:rsid w:val="00752A1C"/>
    <w:rsid w:val="00754B84"/>
    <w:rsid w:val="007577AE"/>
    <w:rsid w:val="00757E54"/>
    <w:rsid w:val="007616A1"/>
    <w:rsid w:val="0076232D"/>
    <w:rsid w:val="007629A3"/>
    <w:rsid w:val="0076319F"/>
    <w:rsid w:val="007636FF"/>
    <w:rsid w:val="00763C05"/>
    <w:rsid w:val="007654E4"/>
    <w:rsid w:val="00767930"/>
    <w:rsid w:val="00771C3F"/>
    <w:rsid w:val="00771CB0"/>
    <w:rsid w:val="0077337B"/>
    <w:rsid w:val="00773B2E"/>
    <w:rsid w:val="00774048"/>
    <w:rsid w:val="0077573E"/>
    <w:rsid w:val="0077665C"/>
    <w:rsid w:val="00781432"/>
    <w:rsid w:val="00781B79"/>
    <w:rsid w:val="00782E5A"/>
    <w:rsid w:val="00784DCB"/>
    <w:rsid w:val="0078539D"/>
    <w:rsid w:val="0078577C"/>
    <w:rsid w:val="007872B2"/>
    <w:rsid w:val="007879F7"/>
    <w:rsid w:val="00787F13"/>
    <w:rsid w:val="0079126A"/>
    <w:rsid w:val="0079205D"/>
    <w:rsid w:val="00794773"/>
    <w:rsid w:val="00794E36"/>
    <w:rsid w:val="00795ACF"/>
    <w:rsid w:val="00796F38"/>
    <w:rsid w:val="007A05A7"/>
    <w:rsid w:val="007A0E5C"/>
    <w:rsid w:val="007A17AB"/>
    <w:rsid w:val="007A4159"/>
    <w:rsid w:val="007A42DF"/>
    <w:rsid w:val="007A49D1"/>
    <w:rsid w:val="007A5909"/>
    <w:rsid w:val="007A6C3A"/>
    <w:rsid w:val="007B03E9"/>
    <w:rsid w:val="007B1DBE"/>
    <w:rsid w:val="007B3ED8"/>
    <w:rsid w:val="007B3F11"/>
    <w:rsid w:val="007B412C"/>
    <w:rsid w:val="007B5921"/>
    <w:rsid w:val="007B7A49"/>
    <w:rsid w:val="007C3572"/>
    <w:rsid w:val="007C373D"/>
    <w:rsid w:val="007C3E4B"/>
    <w:rsid w:val="007C3F0B"/>
    <w:rsid w:val="007C405F"/>
    <w:rsid w:val="007C5B2E"/>
    <w:rsid w:val="007D08D7"/>
    <w:rsid w:val="007D16FE"/>
    <w:rsid w:val="007D28D3"/>
    <w:rsid w:val="007D2E6A"/>
    <w:rsid w:val="007D7C35"/>
    <w:rsid w:val="007D7CC2"/>
    <w:rsid w:val="007E0A8A"/>
    <w:rsid w:val="007E0B8F"/>
    <w:rsid w:val="007E5052"/>
    <w:rsid w:val="007E7A66"/>
    <w:rsid w:val="007F01C6"/>
    <w:rsid w:val="007F2179"/>
    <w:rsid w:val="007F31FA"/>
    <w:rsid w:val="007F3904"/>
    <w:rsid w:val="007F4A16"/>
    <w:rsid w:val="007F51AD"/>
    <w:rsid w:val="007F5556"/>
    <w:rsid w:val="007F57AB"/>
    <w:rsid w:val="007F59CC"/>
    <w:rsid w:val="007F7E51"/>
    <w:rsid w:val="008014FF"/>
    <w:rsid w:val="008020CD"/>
    <w:rsid w:val="00803C74"/>
    <w:rsid w:val="00804AC9"/>
    <w:rsid w:val="008069A8"/>
    <w:rsid w:val="00806D75"/>
    <w:rsid w:val="00807005"/>
    <w:rsid w:val="00807594"/>
    <w:rsid w:val="00807A62"/>
    <w:rsid w:val="00810543"/>
    <w:rsid w:val="00810E88"/>
    <w:rsid w:val="00811BE5"/>
    <w:rsid w:val="0081211F"/>
    <w:rsid w:val="008147F7"/>
    <w:rsid w:val="00815718"/>
    <w:rsid w:val="008171B0"/>
    <w:rsid w:val="00817890"/>
    <w:rsid w:val="008208F4"/>
    <w:rsid w:val="00822C20"/>
    <w:rsid w:val="00823726"/>
    <w:rsid w:val="00823EA8"/>
    <w:rsid w:val="00823F0C"/>
    <w:rsid w:val="008251B9"/>
    <w:rsid w:val="00827DE6"/>
    <w:rsid w:val="008307B2"/>
    <w:rsid w:val="0083115A"/>
    <w:rsid w:val="0083221C"/>
    <w:rsid w:val="00832DED"/>
    <w:rsid w:val="00833D98"/>
    <w:rsid w:val="00834230"/>
    <w:rsid w:val="00834ADC"/>
    <w:rsid w:val="00836343"/>
    <w:rsid w:val="00837AF8"/>
    <w:rsid w:val="00840034"/>
    <w:rsid w:val="008413F9"/>
    <w:rsid w:val="008423EB"/>
    <w:rsid w:val="00844E44"/>
    <w:rsid w:val="008457EB"/>
    <w:rsid w:val="00845987"/>
    <w:rsid w:val="0084631E"/>
    <w:rsid w:val="00846A46"/>
    <w:rsid w:val="00847A96"/>
    <w:rsid w:val="00850626"/>
    <w:rsid w:val="00852B8E"/>
    <w:rsid w:val="008530F7"/>
    <w:rsid w:val="008548A6"/>
    <w:rsid w:val="00854B0F"/>
    <w:rsid w:val="00854D03"/>
    <w:rsid w:val="00854E20"/>
    <w:rsid w:val="00854FE9"/>
    <w:rsid w:val="00855CF3"/>
    <w:rsid w:val="00856E2D"/>
    <w:rsid w:val="008574B6"/>
    <w:rsid w:val="008575CE"/>
    <w:rsid w:val="008638D0"/>
    <w:rsid w:val="00863C75"/>
    <w:rsid w:val="0086417F"/>
    <w:rsid w:val="00866061"/>
    <w:rsid w:val="0086737E"/>
    <w:rsid w:val="00870598"/>
    <w:rsid w:val="0087126E"/>
    <w:rsid w:val="008713E5"/>
    <w:rsid w:val="00871FBA"/>
    <w:rsid w:val="008723F8"/>
    <w:rsid w:val="00872517"/>
    <w:rsid w:val="008738FB"/>
    <w:rsid w:val="0087391D"/>
    <w:rsid w:val="00874061"/>
    <w:rsid w:val="008745D4"/>
    <w:rsid w:val="00875644"/>
    <w:rsid w:val="00876232"/>
    <w:rsid w:val="00876605"/>
    <w:rsid w:val="008803CE"/>
    <w:rsid w:val="008816D5"/>
    <w:rsid w:val="00882162"/>
    <w:rsid w:val="008829D6"/>
    <w:rsid w:val="00882E90"/>
    <w:rsid w:val="0088385C"/>
    <w:rsid w:val="008841DC"/>
    <w:rsid w:val="008850D3"/>
    <w:rsid w:val="00886CF8"/>
    <w:rsid w:val="00887624"/>
    <w:rsid w:val="0088794E"/>
    <w:rsid w:val="00890E30"/>
    <w:rsid w:val="0089373D"/>
    <w:rsid w:val="00893A9A"/>
    <w:rsid w:val="0089450D"/>
    <w:rsid w:val="00894D6D"/>
    <w:rsid w:val="008A0CDD"/>
    <w:rsid w:val="008A263F"/>
    <w:rsid w:val="008A3285"/>
    <w:rsid w:val="008A35AB"/>
    <w:rsid w:val="008A4359"/>
    <w:rsid w:val="008A529A"/>
    <w:rsid w:val="008B18A5"/>
    <w:rsid w:val="008B1C90"/>
    <w:rsid w:val="008B1FC1"/>
    <w:rsid w:val="008B2051"/>
    <w:rsid w:val="008B2E0C"/>
    <w:rsid w:val="008B53C3"/>
    <w:rsid w:val="008B6E23"/>
    <w:rsid w:val="008C0A70"/>
    <w:rsid w:val="008C1700"/>
    <w:rsid w:val="008C2881"/>
    <w:rsid w:val="008C50FC"/>
    <w:rsid w:val="008C7FCE"/>
    <w:rsid w:val="008D069C"/>
    <w:rsid w:val="008D1286"/>
    <w:rsid w:val="008D1567"/>
    <w:rsid w:val="008D41A6"/>
    <w:rsid w:val="008D543D"/>
    <w:rsid w:val="008D5774"/>
    <w:rsid w:val="008D5FD4"/>
    <w:rsid w:val="008D67AE"/>
    <w:rsid w:val="008D6CAA"/>
    <w:rsid w:val="008D7CB7"/>
    <w:rsid w:val="008E26B6"/>
    <w:rsid w:val="008E2C59"/>
    <w:rsid w:val="008E2C73"/>
    <w:rsid w:val="008E37C8"/>
    <w:rsid w:val="008E55B5"/>
    <w:rsid w:val="008E56C3"/>
    <w:rsid w:val="008E5C86"/>
    <w:rsid w:val="008E6A8D"/>
    <w:rsid w:val="008E77DE"/>
    <w:rsid w:val="008F1502"/>
    <w:rsid w:val="008F1B2D"/>
    <w:rsid w:val="008F3272"/>
    <w:rsid w:val="008F6367"/>
    <w:rsid w:val="008F69FA"/>
    <w:rsid w:val="009050D6"/>
    <w:rsid w:val="00905C2B"/>
    <w:rsid w:val="00907206"/>
    <w:rsid w:val="00910585"/>
    <w:rsid w:val="00910850"/>
    <w:rsid w:val="00910D65"/>
    <w:rsid w:val="009114F8"/>
    <w:rsid w:val="0091163C"/>
    <w:rsid w:val="0091197D"/>
    <w:rsid w:val="0091312E"/>
    <w:rsid w:val="00914E2B"/>
    <w:rsid w:val="0091652B"/>
    <w:rsid w:val="0091695A"/>
    <w:rsid w:val="009178C3"/>
    <w:rsid w:val="00921D54"/>
    <w:rsid w:val="00924E25"/>
    <w:rsid w:val="009265BA"/>
    <w:rsid w:val="00926C8D"/>
    <w:rsid w:val="00926D2C"/>
    <w:rsid w:val="00931449"/>
    <w:rsid w:val="00932794"/>
    <w:rsid w:val="00932E3A"/>
    <w:rsid w:val="0093376A"/>
    <w:rsid w:val="00933C1C"/>
    <w:rsid w:val="00934ACC"/>
    <w:rsid w:val="00936AC8"/>
    <w:rsid w:val="00936C57"/>
    <w:rsid w:val="00937409"/>
    <w:rsid w:val="00937AA2"/>
    <w:rsid w:val="009400BA"/>
    <w:rsid w:val="00940789"/>
    <w:rsid w:val="00941ABA"/>
    <w:rsid w:val="009441FD"/>
    <w:rsid w:val="0094448F"/>
    <w:rsid w:val="009446AE"/>
    <w:rsid w:val="00944EE2"/>
    <w:rsid w:val="009465C0"/>
    <w:rsid w:val="00946B6D"/>
    <w:rsid w:val="00951AD8"/>
    <w:rsid w:val="009541B1"/>
    <w:rsid w:val="0095652E"/>
    <w:rsid w:val="009573B3"/>
    <w:rsid w:val="00960648"/>
    <w:rsid w:val="00962194"/>
    <w:rsid w:val="00962F4A"/>
    <w:rsid w:val="009636EE"/>
    <w:rsid w:val="0096395C"/>
    <w:rsid w:val="00965642"/>
    <w:rsid w:val="0096617F"/>
    <w:rsid w:val="00966987"/>
    <w:rsid w:val="00966F8D"/>
    <w:rsid w:val="00966FB8"/>
    <w:rsid w:val="009670EF"/>
    <w:rsid w:val="00967D49"/>
    <w:rsid w:val="0097206B"/>
    <w:rsid w:val="00974034"/>
    <w:rsid w:val="009746D7"/>
    <w:rsid w:val="009747D0"/>
    <w:rsid w:val="009765D1"/>
    <w:rsid w:val="00976E9A"/>
    <w:rsid w:val="0097796C"/>
    <w:rsid w:val="009847ED"/>
    <w:rsid w:val="00985755"/>
    <w:rsid w:val="00986B6D"/>
    <w:rsid w:val="00987ECE"/>
    <w:rsid w:val="00990467"/>
    <w:rsid w:val="0099119F"/>
    <w:rsid w:val="00991D6F"/>
    <w:rsid w:val="00993479"/>
    <w:rsid w:val="00994354"/>
    <w:rsid w:val="009A15B7"/>
    <w:rsid w:val="009A1FE6"/>
    <w:rsid w:val="009A2937"/>
    <w:rsid w:val="009A3135"/>
    <w:rsid w:val="009A43CE"/>
    <w:rsid w:val="009A4A0D"/>
    <w:rsid w:val="009A4CC8"/>
    <w:rsid w:val="009A5519"/>
    <w:rsid w:val="009A6094"/>
    <w:rsid w:val="009A674D"/>
    <w:rsid w:val="009A6FD3"/>
    <w:rsid w:val="009A7167"/>
    <w:rsid w:val="009B042A"/>
    <w:rsid w:val="009B07B0"/>
    <w:rsid w:val="009B07C3"/>
    <w:rsid w:val="009B22BE"/>
    <w:rsid w:val="009B2C68"/>
    <w:rsid w:val="009B3458"/>
    <w:rsid w:val="009B44DC"/>
    <w:rsid w:val="009B4A51"/>
    <w:rsid w:val="009B5CD5"/>
    <w:rsid w:val="009B5F11"/>
    <w:rsid w:val="009B7B30"/>
    <w:rsid w:val="009C18EA"/>
    <w:rsid w:val="009C2F86"/>
    <w:rsid w:val="009C42A8"/>
    <w:rsid w:val="009C48A8"/>
    <w:rsid w:val="009C5BAA"/>
    <w:rsid w:val="009C68AF"/>
    <w:rsid w:val="009C7B92"/>
    <w:rsid w:val="009C7FF1"/>
    <w:rsid w:val="009D0720"/>
    <w:rsid w:val="009D0D9C"/>
    <w:rsid w:val="009D0E79"/>
    <w:rsid w:val="009D0F4E"/>
    <w:rsid w:val="009D31A0"/>
    <w:rsid w:val="009D57FD"/>
    <w:rsid w:val="009D68F7"/>
    <w:rsid w:val="009D7707"/>
    <w:rsid w:val="009E0DC1"/>
    <w:rsid w:val="009E1D40"/>
    <w:rsid w:val="009E1F8A"/>
    <w:rsid w:val="009E4237"/>
    <w:rsid w:val="009E4514"/>
    <w:rsid w:val="009E5241"/>
    <w:rsid w:val="009F0A94"/>
    <w:rsid w:val="009F2977"/>
    <w:rsid w:val="009F2C75"/>
    <w:rsid w:val="009F5214"/>
    <w:rsid w:val="009F56D6"/>
    <w:rsid w:val="009F64BC"/>
    <w:rsid w:val="009F69FD"/>
    <w:rsid w:val="00A03C5E"/>
    <w:rsid w:val="00A03FEE"/>
    <w:rsid w:val="00A041DB"/>
    <w:rsid w:val="00A05F03"/>
    <w:rsid w:val="00A0755F"/>
    <w:rsid w:val="00A114DB"/>
    <w:rsid w:val="00A11609"/>
    <w:rsid w:val="00A11779"/>
    <w:rsid w:val="00A11E8C"/>
    <w:rsid w:val="00A1258F"/>
    <w:rsid w:val="00A12DE7"/>
    <w:rsid w:val="00A13CF0"/>
    <w:rsid w:val="00A146F9"/>
    <w:rsid w:val="00A14C5C"/>
    <w:rsid w:val="00A14D3B"/>
    <w:rsid w:val="00A1503D"/>
    <w:rsid w:val="00A16976"/>
    <w:rsid w:val="00A17FB3"/>
    <w:rsid w:val="00A24CF1"/>
    <w:rsid w:val="00A24DA8"/>
    <w:rsid w:val="00A272A7"/>
    <w:rsid w:val="00A31841"/>
    <w:rsid w:val="00A32D1A"/>
    <w:rsid w:val="00A32F27"/>
    <w:rsid w:val="00A34D60"/>
    <w:rsid w:val="00A35387"/>
    <w:rsid w:val="00A35BD4"/>
    <w:rsid w:val="00A36F47"/>
    <w:rsid w:val="00A3750F"/>
    <w:rsid w:val="00A40936"/>
    <w:rsid w:val="00A4125C"/>
    <w:rsid w:val="00A42192"/>
    <w:rsid w:val="00A42251"/>
    <w:rsid w:val="00A428C5"/>
    <w:rsid w:val="00A43357"/>
    <w:rsid w:val="00A457E8"/>
    <w:rsid w:val="00A45CCD"/>
    <w:rsid w:val="00A52EAE"/>
    <w:rsid w:val="00A53242"/>
    <w:rsid w:val="00A55ACC"/>
    <w:rsid w:val="00A56918"/>
    <w:rsid w:val="00A56FC9"/>
    <w:rsid w:val="00A5713E"/>
    <w:rsid w:val="00A575C5"/>
    <w:rsid w:val="00A57663"/>
    <w:rsid w:val="00A57A6A"/>
    <w:rsid w:val="00A57ABB"/>
    <w:rsid w:val="00A60750"/>
    <w:rsid w:val="00A61CD5"/>
    <w:rsid w:val="00A62FCF"/>
    <w:rsid w:val="00A64981"/>
    <w:rsid w:val="00A6557B"/>
    <w:rsid w:val="00A6594D"/>
    <w:rsid w:val="00A65D08"/>
    <w:rsid w:val="00A65D6F"/>
    <w:rsid w:val="00A66A39"/>
    <w:rsid w:val="00A67EA9"/>
    <w:rsid w:val="00A712A4"/>
    <w:rsid w:val="00A72044"/>
    <w:rsid w:val="00A72600"/>
    <w:rsid w:val="00A72A98"/>
    <w:rsid w:val="00A7305D"/>
    <w:rsid w:val="00A752D9"/>
    <w:rsid w:val="00A75971"/>
    <w:rsid w:val="00A76BD6"/>
    <w:rsid w:val="00A80D48"/>
    <w:rsid w:val="00A811ED"/>
    <w:rsid w:val="00A81376"/>
    <w:rsid w:val="00A8178F"/>
    <w:rsid w:val="00A8515C"/>
    <w:rsid w:val="00A85265"/>
    <w:rsid w:val="00A8618D"/>
    <w:rsid w:val="00A8689E"/>
    <w:rsid w:val="00A90945"/>
    <w:rsid w:val="00A927B2"/>
    <w:rsid w:val="00A92E4A"/>
    <w:rsid w:val="00A95498"/>
    <w:rsid w:val="00A964E2"/>
    <w:rsid w:val="00A975D5"/>
    <w:rsid w:val="00AA14B7"/>
    <w:rsid w:val="00AA1C50"/>
    <w:rsid w:val="00AA31E0"/>
    <w:rsid w:val="00AA399B"/>
    <w:rsid w:val="00AA4809"/>
    <w:rsid w:val="00AA7570"/>
    <w:rsid w:val="00AB0BEE"/>
    <w:rsid w:val="00AB1165"/>
    <w:rsid w:val="00AB1D71"/>
    <w:rsid w:val="00AB2981"/>
    <w:rsid w:val="00AB2AAB"/>
    <w:rsid w:val="00AB3565"/>
    <w:rsid w:val="00AB3BB8"/>
    <w:rsid w:val="00AB40AF"/>
    <w:rsid w:val="00AB57C3"/>
    <w:rsid w:val="00AB62BB"/>
    <w:rsid w:val="00AB7060"/>
    <w:rsid w:val="00AC0897"/>
    <w:rsid w:val="00AC0AE2"/>
    <w:rsid w:val="00AC0BD9"/>
    <w:rsid w:val="00AC10A1"/>
    <w:rsid w:val="00AC1DE0"/>
    <w:rsid w:val="00AC1E65"/>
    <w:rsid w:val="00AC2780"/>
    <w:rsid w:val="00AC2F9E"/>
    <w:rsid w:val="00AC2FC7"/>
    <w:rsid w:val="00AC32D7"/>
    <w:rsid w:val="00AC36E0"/>
    <w:rsid w:val="00AC3DCF"/>
    <w:rsid w:val="00AC4B00"/>
    <w:rsid w:val="00AC55AE"/>
    <w:rsid w:val="00AC5921"/>
    <w:rsid w:val="00AC5E36"/>
    <w:rsid w:val="00AD118F"/>
    <w:rsid w:val="00AD3D95"/>
    <w:rsid w:val="00AD3FEB"/>
    <w:rsid w:val="00AD65E6"/>
    <w:rsid w:val="00AD7E81"/>
    <w:rsid w:val="00AE0998"/>
    <w:rsid w:val="00AE1170"/>
    <w:rsid w:val="00AE2051"/>
    <w:rsid w:val="00AE2CEE"/>
    <w:rsid w:val="00AE637F"/>
    <w:rsid w:val="00AE6813"/>
    <w:rsid w:val="00AE7301"/>
    <w:rsid w:val="00AE7D5A"/>
    <w:rsid w:val="00AF06D9"/>
    <w:rsid w:val="00AF102D"/>
    <w:rsid w:val="00AF236D"/>
    <w:rsid w:val="00AF2776"/>
    <w:rsid w:val="00AF4EF2"/>
    <w:rsid w:val="00AF532A"/>
    <w:rsid w:val="00AF65AB"/>
    <w:rsid w:val="00B0079C"/>
    <w:rsid w:val="00B00D31"/>
    <w:rsid w:val="00B01433"/>
    <w:rsid w:val="00B0395D"/>
    <w:rsid w:val="00B0524A"/>
    <w:rsid w:val="00B05590"/>
    <w:rsid w:val="00B05C3E"/>
    <w:rsid w:val="00B07347"/>
    <w:rsid w:val="00B114B9"/>
    <w:rsid w:val="00B115F0"/>
    <w:rsid w:val="00B13DDF"/>
    <w:rsid w:val="00B13F4E"/>
    <w:rsid w:val="00B152CB"/>
    <w:rsid w:val="00B16340"/>
    <w:rsid w:val="00B17647"/>
    <w:rsid w:val="00B2253C"/>
    <w:rsid w:val="00B228BA"/>
    <w:rsid w:val="00B22E69"/>
    <w:rsid w:val="00B237A5"/>
    <w:rsid w:val="00B2512E"/>
    <w:rsid w:val="00B26446"/>
    <w:rsid w:val="00B27A53"/>
    <w:rsid w:val="00B30BEC"/>
    <w:rsid w:val="00B31CE7"/>
    <w:rsid w:val="00B3230E"/>
    <w:rsid w:val="00B32BAD"/>
    <w:rsid w:val="00B3319E"/>
    <w:rsid w:val="00B33569"/>
    <w:rsid w:val="00B35D5B"/>
    <w:rsid w:val="00B36659"/>
    <w:rsid w:val="00B400EE"/>
    <w:rsid w:val="00B40859"/>
    <w:rsid w:val="00B40D59"/>
    <w:rsid w:val="00B41844"/>
    <w:rsid w:val="00B42744"/>
    <w:rsid w:val="00B42E91"/>
    <w:rsid w:val="00B43228"/>
    <w:rsid w:val="00B43753"/>
    <w:rsid w:val="00B44140"/>
    <w:rsid w:val="00B448F9"/>
    <w:rsid w:val="00B45500"/>
    <w:rsid w:val="00B4592A"/>
    <w:rsid w:val="00B464F9"/>
    <w:rsid w:val="00B4658E"/>
    <w:rsid w:val="00B5033A"/>
    <w:rsid w:val="00B52B51"/>
    <w:rsid w:val="00B53051"/>
    <w:rsid w:val="00B532E9"/>
    <w:rsid w:val="00B559D6"/>
    <w:rsid w:val="00B55E32"/>
    <w:rsid w:val="00B56104"/>
    <w:rsid w:val="00B56430"/>
    <w:rsid w:val="00B56487"/>
    <w:rsid w:val="00B565BF"/>
    <w:rsid w:val="00B62B07"/>
    <w:rsid w:val="00B644E2"/>
    <w:rsid w:val="00B67258"/>
    <w:rsid w:val="00B678E2"/>
    <w:rsid w:val="00B70AEE"/>
    <w:rsid w:val="00B7199E"/>
    <w:rsid w:val="00B71AC3"/>
    <w:rsid w:val="00B72B84"/>
    <w:rsid w:val="00B74AF1"/>
    <w:rsid w:val="00B74C7E"/>
    <w:rsid w:val="00B758BC"/>
    <w:rsid w:val="00B772CA"/>
    <w:rsid w:val="00B830FF"/>
    <w:rsid w:val="00B84B83"/>
    <w:rsid w:val="00B84D10"/>
    <w:rsid w:val="00B857A4"/>
    <w:rsid w:val="00B85E98"/>
    <w:rsid w:val="00B8612A"/>
    <w:rsid w:val="00B863FD"/>
    <w:rsid w:val="00B86612"/>
    <w:rsid w:val="00B87822"/>
    <w:rsid w:val="00B91631"/>
    <w:rsid w:val="00B92E4C"/>
    <w:rsid w:val="00B934A7"/>
    <w:rsid w:val="00B9402C"/>
    <w:rsid w:val="00B95059"/>
    <w:rsid w:val="00B96220"/>
    <w:rsid w:val="00B9686B"/>
    <w:rsid w:val="00BA0C30"/>
    <w:rsid w:val="00BA1462"/>
    <w:rsid w:val="00BA2168"/>
    <w:rsid w:val="00BA24F4"/>
    <w:rsid w:val="00BA3032"/>
    <w:rsid w:val="00BA3E05"/>
    <w:rsid w:val="00BA45CD"/>
    <w:rsid w:val="00BA5008"/>
    <w:rsid w:val="00BB084B"/>
    <w:rsid w:val="00BB2EB9"/>
    <w:rsid w:val="00BB311D"/>
    <w:rsid w:val="00BB3763"/>
    <w:rsid w:val="00BB3FF2"/>
    <w:rsid w:val="00BB5391"/>
    <w:rsid w:val="00BB5F3A"/>
    <w:rsid w:val="00BB5F77"/>
    <w:rsid w:val="00BB6721"/>
    <w:rsid w:val="00BB6C8D"/>
    <w:rsid w:val="00BB6E42"/>
    <w:rsid w:val="00BC01AB"/>
    <w:rsid w:val="00BC1425"/>
    <w:rsid w:val="00BC1532"/>
    <w:rsid w:val="00BC1AD9"/>
    <w:rsid w:val="00BC1FA7"/>
    <w:rsid w:val="00BC3A0D"/>
    <w:rsid w:val="00BC4779"/>
    <w:rsid w:val="00BC50C4"/>
    <w:rsid w:val="00BD0871"/>
    <w:rsid w:val="00BD0D4D"/>
    <w:rsid w:val="00BD23B0"/>
    <w:rsid w:val="00BD2817"/>
    <w:rsid w:val="00BD3B39"/>
    <w:rsid w:val="00BD5F6A"/>
    <w:rsid w:val="00BE31E9"/>
    <w:rsid w:val="00BE3D80"/>
    <w:rsid w:val="00BE40AA"/>
    <w:rsid w:val="00BE45DE"/>
    <w:rsid w:val="00BE6394"/>
    <w:rsid w:val="00BF0106"/>
    <w:rsid w:val="00BF0163"/>
    <w:rsid w:val="00BF0D1A"/>
    <w:rsid w:val="00BF0E8D"/>
    <w:rsid w:val="00BF3789"/>
    <w:rsid w:val="00BF39C7"/>
    <w:rsid w:val="00BF41BD"/>
    <w:rsid w:val="00BF5200"/>
    <w:rsid w:val="00BF6C25"/>
    <w:rsid w:val="00C013D6"/>
    <w:rsid w:val="00C02004"/>
    <w:rsid w:val="00C03CBF"/>
    <w:rsid w:val="00C055D2"/>
    <w:rsid w:val="00C05717"/>
    <w:rsid w:val="00C079DC"/>
    <w:rsid w:val="00C13109"/>
    <w:rsid w:val="00C1340B"/>
    <w:rsid w:val="00C13664"/>
    <w:rsid w:val="00C156F6"/>
    <w:rsid w:val="00C16769"/>
    <w:rsid w:val="00C2284A"/>
    <w:rsid w:val="00C22D99"/>
    <w:rsid w:val="00C23D14"/>
    <w:rsid w:val="00C24008"/>
    <w:rsid w:val="00C241A2"/>
    <w:rsid w:val="00C268E4"/>
    <w:rsid w:val="00C30C72"/>
    <w:rsid w:val="00C34875"/>
    <w:rsid w:val="00C34DCC"/>
    <w:rsid w:val="00C35903"/>
    <w:rsid w:val="00C35A7B"/>
    <w:rsid w:val="00C372F0"/>
    <w:rsid w:val="00C378F8"/>
    <w:rsid w:val="00C37FBC"/>
    <w:rsid w:val="00C40687"/>
    <w:rsid w:val="00C43AF7"/>
    <w:rsid w:val="00C440C0"/>
    <w:rsid w:val="00C443AC"/>
    <w:rsid w:val="00C44A7A"/>
    <w:rsid w:val="00C44B4F"/>
    <w:rsid w:val="00C46698"/>
    <w:rsid w:val="00C46D56"/>
    <w:rsid w:val="00C47D4A"/>
    <w:rsid w:val="00C523D5"/>
    <w:rsid w:val="00C5252A"/>
    <w:rsid w:val="00C52EED"/>
    <w:rsid w:val="00C53B1F"/>
    <w:rsid w:val="00C53BD1"/>
    <w:rsid w:val="00C54D54"/>
    <w:rsid w:val="00C5530F"/>
    <w:rsid w:val="00C557AD"/>
    <w:rsid w:val="00C57649"/>
    <w:rsid w:val="00C579B5"/>
    <w:rsid w:val="00C57F27"/>
    <w:rsid w:val="00C6034B"/>
    <w:rsid w:val="00C60AB5"/>
    <w:rsid w:val="00C6249F"/>
    <w:rsid w:val="00C65B85"/>
    <w:rsid w:val="00C6626D"/>
    <w:rsid w:val="00C66E83"/>
    <w:rsid w:val="00C70709"/>
    <w:rsid w:val="00C7074A"/>
    <w:rsid w:val="00C70D4C"/>
    <w:rsid w:val="00C71182"/>
    <w:rsid w:val="00C72A32"/>
    <w:rsid w:val="00C73160"/>
    <w:rsid w:val="00C73633"/>
    <w:rsid w:val="00C7422A"/>
    <w:rsid w:val="00C74E8D"/>
    <w:rsid w:val="00C76D3D"/>
    <w:rsid w:val="00C77BBF"/>
    <w:rsid w:val="00C824AC"/>
    <w:rsid w:val="00C84235"/>
    <w:rsid w:val="00C842F3"/>
    <w:rsid w:val="00C8434D"/>
    <w:rsid w:val="00C870FD"/>
    <w:rsid w:val="00C9009F"/>
    <w:rsid w:val="00C902AC"/>
    <w:rsid w:val="00C90EA9"/>
    <w:rsid w:val="00C91260"/>
    <w:rsid w:val="00C91AF9"/>
    <w:rsid w:val="00C91CAB"/>
    <w:rsid w:val="00C91E91"/>
    <w:rsid w:val="00C9283F"/>
    <w:rsid w:val="00C93EE5"/>
    <w:rsid w:val="00C948CD"/>
    <w:rsid w:val="00C9589E"/>
    <w:rsid w:val="00C95C01"/>
    <w:rsid w:val="00C96291"/>
    <w:rsid w:val="00C96566"/>
    <w:rsid w:val="00C967C0"/>
    <w:rsid w:val="00CA00F0"/>
    <w:rsid w:val="00CA086A"/>
    <w:rsid w:val="00CA0BDC"/>
    <w:rsid w:val="00CA0D9F"/>
    <w:rsid w:val="00CA1955"/>
    <w:rsid w:val="00CA27DA"/>
    <w:rsid w:val="00CA2971"/>
    <w:rsid w:val="00CA2DE8"/>
    <w:rsid w:val="00CA452C"/>
    <w:rsid w:val="00CA52FF"/>
    <w:rsid w:val="00CA624B"/>
    <w:rsid w:val="00CA65B9"/>
    <w:rsid w:val="00CA78AB"/>
    <w:rsid w:val="00CB0329"/>
    <w:rsid w:val="00CB0F24"/>
    <w:rsid w:val="00CB20CE"/>
    <w:rsid w:val="00CB2B6E"/>
    <w:rsid w:val="00CB366C"/>
    <w:rsid w:val="00CB559F"/>
    <w:rsid w:val="00CB5ED3"/>
    <w:rsid w:val="00CB6202"/>
    <w:rsid w:val="00CB673A"/>
    <w:rsid w:val="00CB7208"/>
    <w:rsid w:val="00CB7725"/>
    <w:rsid w:val="00CC18A1"/>
    <w:rsid w:val="00CC367A"/>
    <w:rsid w:val="00CC717D"/>
    <w:rsid w:val="00CC7A74"/>
    <w:rsid w:val="00CD0F5A"/>
    <w:rsid w:val="00CD344F"/>
    <w:rsid w:val="00CD3BD9"/>
    <w:rsid w:val="00CE0B92"/>
    <w:rsid w:val="00CE100A"/>
    <w:rsid w:val="00CE11D5"/>
    <w:rsid w:val="00CE13B0"/>
    <w:rsid w:val="00CE2589"/>
    <w:rsid w:val="00CE404D"/>
    <w:rsid w:val="00CE41B9"/>
    <w:rsid w:val="00CE53A6"/>
    <w:rsid w:val="00CE6531"/>
    <w:rsid w:val="00CF03AB"/>
    <w:rsid w:val="00CF23B2"/>
    <w:rsid w:val="00CF25CE"/>
    <w:rsid w:val="00CF298B"/>
    <w:rsid w:val="00CF3663"/>
    <w:rsid w:val="00CF43D0"/>
    <w:rsid w:val="00CF594D"/>
    <w:rsid w:val="00CF6323"/>
    <w:rsid w:val="00CF756D"/>
    <w:rsid w:val="00CF7AE3"/>
    <w:rsid w:val="00D00414"/>
    <w:rsid w:val="00D004B0"/>
    <w:rsid w:val="00D00BAF"/>
    <w:rsid w:val="00D00F55"/>
    <w:rsid w:val="00D02919"/>
    <w:rsid w:val="00D02E6B"/>
    <w:rsid w:val="00D030D8"/>
    <w:rsid w:val="00D03C5F"/>
    <w:rsid w:val="00D05D5D"/>
    <w:rsid w:val="00D06F2F"/>
    <w:rsid w:val="00D07390"/>
    <w:rsid w:val="00D1163C"/>
    <w:rsid w:val="00D1176D"/>
    <w:rsid w:val="00D117B8"/>
    <w:rsid w:val="00D12B64"/>
    <w:rsid w:val="00D136BB"/>
    <w:rsid w:val="00D1375B"/>
    <w:rsid w:val="00D1410C"/>
    <w:rsid w:val="00D14549"/>
    <w:rsid w:val="00D148CB"/>
    <w:rsid w:val="00D16189"/>
    <w:rsid w:val="00D2001F"/>
    <w:rsid w:val="00D22380"/>
    <w:rsid w:val="00D22AA2"/>
    <w:rsid w:val="00D26119"/>
    <w:rsid w:val="00D27E2F"/>
    <w:rsid w:val="00D27E84"/>
    <w:rsid w:val="00D35E06"/>
    <w:rsid w:val="00D36050"/>
    <w:rsid w:val="00D36F63"/>
    <w:rsid w:val="00D40637"/>
    <w:rsid w:val="00D4242A"/>
    <w:rsid w:val="00D4275F"/>
    <w:rsid w:val="00D46AB5"/>
    <w:rsid w:val="00D46E9C"/>
    <w:rsid w:val="00D5126B"/>
    <w:rsid w:val="00D54B01"/>
    <w:rsid w:val="00D5567E"/>
    <w:rsid w:val="00D55712"/>
    <w:rsid w:val="00D55E1A"/>
    <w:rsid w:val="00D5620F"/>
    <w:rsid w:val="00D60211"/>
    <w:rsid w:val="00D60658"/>
    <w:rsid w:val="00D60C81"/>
    <w:rsid w:val="00D60EEC"/>
    <w:rsid w:val="00D633BB"/>
    <w:rsid w:val="00D64962"/>
    <w:rsid w:val="00D649C9"/>
    <w:rsid w:val="00D6545F"/>
    <w:rsid w:val="00D66F70"/>
    <w:rsid w:val="00D70611"/>
    <w:rsid w:val="00D70BE8"/>
    <w:rsid w:val="00D713DD"/>
    <w:rsid w:val="00D720E9"/>
    <w:rsid w:val="00D72A3C"/>
    <w:rsid w:val="00D72B4B"/>
    <w:rsid w:val="00D74059"/>
    <w:rsid w:val="00D749BE"/>
    <w:rsid w:val="00D74F13"/>
    <w:rsid w:val="00D77F2C"/>
    <w:rsid w:val="00D806E8"/>
    <w:rsid w:val="00D80B72"/>
    <w:rsid w:val="00D81E19"/>
    <w:rsid w:val="00D8356A"/>
    <w:rsid w:val="00D8525E"/>
    <w:rsid w:val="00D87D45"/>
    <w:rsid w:val="00D87D6C"/>
    <w:rsid w:val="00D90C54"/>
    <w:rsid w:val="00D932A1"/>
    <w:rsid w:val="00D95732"/>
    <w:rsid w:val="00DA04CF"/>
    <w:rsid w:val="00DA1458"/>
    <w:rsid w:val="00DA21A2"/>
    <w:rsid w:val="00DA26A1"/>
    <w:rsid w:val="00DA3B00"/>
    <w:rsid w:val="00DA6C22"/>
    <w:rsid w:val="00DB071B"/>
    <w:rsid w:val="00DB1E32"/>
    <w:rsid w:val="00DB385B"/>
    <w:rsid w:val="00DB3EE1"/>
    <w:rsid w:val="00DB4904"/>
    <w:rsid w:val="00DB4CC8"/>
    <w:rsid w:val="00DB51E5"/>
    <w:rsid w:val="00DB58ED"/>
    <w:rsid w:val="00DB6625"/>
    <w:rsid w:val="00DB66D4"/>
    <w:rsid w:val="00DB69D6"/>
    <w:rsid w:val="00DB6F03"/>
    <w:rsid w:val="00DB784C"/>
    <w:rsid w:val="00DC0BB0"/>
    <w:rsid w:val="00DC3942"/>
    <w:rsid w:val="00DC4265"/>
    <w:rsid w:val="00DC78B3"/>
    <w:rsid w:val="00DD0EE5"/>
    <w:rsid w:val="00DD112C"/>
    <w:rsid w:val="00DD3C90"/>
    <w:rsid w:val="00DD3E2B"/>
    <w:rsid w:val="00DD4B46"/>
    <w:rsid w:val="00DD4B6F"/>
    <w:rsid w:val="00DD57D3"/>
    <w:rsid w:val="00DD5E06"/>
    <w:rsid w:val="00DD5FC7"/>
    <w:rsid w:val="00DD7188"/>
    <w:rsid w:val="00DE1B96"/>
    <w:rsid w:val="00DE1F09"/>
    <w:rsid w:val="00DE3861"/>
    <w:rsid w:val="00DE5516"/>
    <w:rsid w:val="00DE64FB"/>
    <w:rsid w:val="00DE671B"/>
    <w:rsid w:val="00DE6EE3"/>
    <w:rsid w:val="00DF1A31"/>
    <w:rsid w:val="00DF263B"/>
    <w:rsid w:val="00DF3912"/>
    <w:rsid w:val="00DF3C96"/>
    <w:rsid w:val="00DF4252"/>
    <w:rsid w:val="00DF4BCC"/>
    <w:rsid w:val="00DF5726"/>
    <w:rsid w:val="00DF6E12"/>
    <w:rsid w:val="00E002CC"/>
    <w:rsid w:val="00E00A1F"/>
    <w:rsid w:val="00E00C91"/>
    <w:rsid w:val="00E01738"/>
    <w:rsid w:val="00E03BBF"/>
    <w:rsid w:val="00E042E5"/>
    <w:rsid w:val="00E0451F"/>
    <w:rsid w:val="00E12D9B"/>
    <w:rsid w:val="00E1598E"/>
    <w:rsid w:val="00E16ADA"/>
    <w:rsid w:val="00E16C21"/>
    <w:rsid w:val="00E1775E"/>
    <w:rsid w:val="00E2286D"/>
    <w:rsid w:val="00E22D8B"/>
    <w:rsid w:val="00E2412C"/>
    <w:rsid w:val="00E2562C"/>
    <w:rsid w:val="00E266F0"/>
    <w:rsid w:val="00E2680A"/>
    <w:rsid w:val="00E27332"/>
    <w:rsid w:val="00E2733F"/>
    <w:rsid w:val="00E3140C"/>
    <w:rsid w:val="00E31CD9"/>
    <w:rsid w:val="00E36523"/>
    <w:rsid w:val="00E36793"/>
    <w:rsid w:val="00E367CB"/>
    <w:rsid w:val="00E3696A"/>
    <w:rsid w:val="00E37105"/>
    <w:rsid w:val="00E37D29"/>
    <w:rsid w:val="00E40258"/>
    <w:rsid w:val="00E40382"/>
    <w:rsid w:val="00E4222A"/>
    <w:rsid w:val="00E42B5D"/>
    <w:rsid w:val="00E439B3"/>
    <w:rsid w:val="00E44A28"/>
    <w:rsid w:val="00E45957"/>
    <w:rsid w:val="00E45EE2"/>
    <w:rsid w:val="00E46F31"/>
    <w:rsid w:val="00E47DD2"/>
    <w:rsid w:val="00E5321A"/>
    <w:rsid w:val="00E54026"/>
    <w:rsid w:val="00E5490C"/>
    <w:rsid w:val="00E54BFE"/>
    <w:rsid w:val="00E57A40"/>
    <w:rsid w:val="00E61DEA"/>
    <w:rsid w:val="00E61E51"/>
    <w:rsid w:val="00E62795"/>
    <w:rsid w:val="00E63773"/>
    <w:rsid w:val="00E6480B"/>
    <w:rsid w:val="00E6550F"/>
    <w:rsid w:val="00E65C67"/>
    <w:rsid w:val="00E65CDE"/>
    <w:rsid w:val="00E67B9A"/>
    <w:rsid w:val="00E70723"/>
    <w:rsid w:val="00E70E23"/>
    <w:rsid w:val="00E71717"/>
    <w:rsid w:val="00E725B1"/>
    <w:rsid w:val="00E76A6F"/>
    <w:rsid w:val="00E76F9E"/>
    <w:rsid w:val="00E80676"/>
    <w:rsid w:val="00E8078F"/>
    <w:rsid w:val="00E81220"/>
    <w:rsid w:val="00E818D0"/>
    <w:rsid w:val="00E846C5"/>
    <w:rsid w:val="00E86A12"/>
    <w:rsid w:val="00E90207"/>
    <w:rsid w:val="00E905DA"/>
    <w:rsid w:val="00E90AE1"/>
    <w:rsid w:val="00E91B53"/>
    <w:rsid w:val="00E91B67"/>
    <w:rsid w:val="00E922D1"/>
    <w:rsid w:val="00E92605"/>
    <w:rsid w:val="00E941FC"/>
    <w:rsid w:val="00E95FCE"/>
    <w:rsid w:val="00E96660"/>
    <w:rsid w:val="00EA0D3D"/>
    <w:rsid w:val="00EA21C1"/>
    <w:rsid w:val="00EA37AF"/>
    <w:rsid w:val="00EA5319"/>
    <w:rsid w:val="00EA6CA5"/>
    <w:rsid w:val="00EA744F"/>
    <w:rsid w:val="00EA7E57"/>
    <w:rsid w:val="00EB11AC"/>
    <w:rsid w:val="00EB4EB6"/>
    <w:rsid w:val="00EB62A2"/>
    <w:rsid w:val="00EB694D"/>
    <w:rsid w:val="00EC0B29"/>
    <w:rsid w:val="00EC0B75"/>
    <w:rsid w:val="00EC1D6E"/>
    <w:rsid w:val="00EC2630"/>
    <w:rsid w:val="00EC3553"/>
    <w:rsid w:val="00EC3E0B"/>
    <w:rsid w:val="00EC404E"/>
    <w:rsid w:val="00ED036C"/>
    <w:rsid w:val="00ED1314"/>
    <w:rsid w:val="00ED1C07"/>
    <w:rsid w:val="00ED2C28"/>
    <w:rsid w:val="00ED35FB"/>
    <w:rsid w:val="00ED40A0"/>
    <w:rsid w:val="00ED443C"/>
    <w:rsid w:val="00ED49CE"/>
    <w:rsid w:val="00ED5FEE"/>
    <w:rsid w:val="00ED77C1"/>
    <w:rsid w:val="00EE1BFA"/>
    <w:rsid w:val="00EE2C24"/>
    <w:rsid w:val="00EE4AE8"/>
    <w:rsid w:val="00EE504D"/>
    <w:rsid w:val="00EF25DA"/>
    <w:rsid w:val="00EF3E68"/>
    <w:rsid w:val="00EF4798"/>
    <w:rsid w:val="00EF53E3"/>
    <w:rsid w:val="00EF580F"/>
    <w:rsid w:val="00EF6956"/>
    <w:rsid w:val="00EF6B5B"/>
    <w:rsid w:val="00EF73B8"/>
    <w:rsid w:val="00F00F9A"/>
    <w:rsid w:val="00F01729"/>
    <w:rsid w:val="00F018B2"/>
    <w:rsid w:val="00F0255D"/>
    <w:rsid w:val="00F03186"/>
    <w:rsid w:val="00F03374"/>
    <w:rsid w:val="00F033CB"/>
    <w:rsid w:val="00F04C40"/>
    <w:rsid w:val="00F05308"/>
    <w:rsid w:val="00F05DD8"/>
    <w:rsid w:val="00F05E29"/>
    <w:rsid w:val="00F064C8"/>
    <w:rsid w:val="00F06ACD"/>
    <w:rsid w:val="00F10222"/>
    <w:rsid w:val="00F1192F"/>
    <w:rsid w:val="00F12E18"/>
    <w:rsid w:val="00F13178"/>
    <w:rsid w:val="00F133A8"/>
    <w:rsid w:val="00F13877"/>
    <w:rsid w:val="00F13891"/>
    <w:rsid w:val="00F13DD7"/>
    <w:rsid w:val="00F1517E"/>
    <w:rsid w:val="00F15942"/>
    <w:rsid w:val="00F15A0A"/>
    <w:rsid w:val="00F15FC7"/>
    <w:rsid w:val="00F206A6"/>
    <w:rsid w:val="00F2150C"/>
    <w:rsid w:val="00F21E7E"/>
    <w:rsid w:val="00F22ACB"/>
    <w:rsid w:val="00F23C85"/>
    <w:rsid w:val="00F23CF3"/>
    <w:rsid w:val="00F24010"/>
    <w:rsid w:val="00F24F68"/>
    <w:rsid w:val="00F2682B"/>
    <w:rsid w:val="00F26DF9"/>
    <w:rsid w:val="00F306D8"/>
    <w:rsid w:val="00F30773"/>
    <w:rsid w:val="00F30F87"/>
    <w:rsid w:val="00F31139"/>
    <w:rsid w:val="00F3140E"/>
    <w:rsid w:val="00F32C90"/>
    <w:rsid w:val="00F337BF"/>
    <w:rsid w:val="00F33A8B"/>
    <w:rsid w:val="00F3441F"/>
    <w:rsid w:val="00F35B7E"/>
    <w:rsid w:val="00F360BD"/>
    <w:rsid w:val="00F36A83"/>
    <w:rsid w:val="00F36D96"/>
    <w:rsid w:val="00F37681"/>
    <w:rsid w:val="00F40B20"/>
    <w:rsid w:val="00F40FB5"/>
    <w:rsid w:val="00F42238"/>
    <w:rsid w:val="00F443B6"/>
    <w:rsid w:val="00F4440E"/>
    <w:rsid w:val="00F45542"/>
    <w:rsid w:val="00F50100"/>
    <w:rsid w:val="00F51202"/>
    <w:rsid w:val="00F52476"/>
    <w:rsid w:val="00F53658"/>
    <w:rsid w:val="00F54362"/>
    <w:rsid w:val="00F54455"/>
    <w:rsid w:val="00F5544A"/>
    <w:rsid w:val="00F5605A"/>
    <w:rsid w:val="00F5647B"/>
    <w:rsid w:val="00F56ECB"/>
    <w:rsid w:val="00F57E7D"/>
    <w:rsid w:val="00F63796"/>
    <w:rsid w:val="00F639B6"/>
    <w:rsid w:val="00F6533C"/>
    <w:rsid w:val="00F65BF0"/>
    <w:rsid w:val="00F66A36"/>
    <w:rsid w:val="00F671E5"/>
    <w:rsid w:val="00F672CE"/>
    <w:rsid w:val="00F70A02"/>
    <w:rsid w:val="00F71825"/>
    <w:rsid w:val="00F75A2C"/>
    <w:rsid w:val="00F76DF3"/>
    <w:rsid w:val="00F76FA2"/>
    <w:rsid w:val="00F77848"/>
    <w:rsid w:val="00F77B7D"/>
    <w:rsid w:val="00F8030A"/>
    <w:rsid w:val="00F80F8D"/>
    <w:rsid w:val="00F80F8F"/>
    <w:rsid w:val="00F81398"/>
    <w:rsid w:val="00F81441"/>
    <w:rsid w:val="00F815A9"/>
    <w:rsid w:val="00F81759"/>
    <w:rsid w:val="00F83D3C"/>
    <w:rsid w:val="00F83E7A"/>
    <w:rsid w:val="00F84CD0"/>
    <w:rsid w:val="00F85611"/>
    <w:rsid w:val="00F8643C"/>
    <w:rsid w:val="00F87F72"/>
    <w:rsid w:val="00F918A9"/>
    <w:rsid w:val="00F91ECF"/>
    <w:rsid w:val="00F947B6"/>
    <w:rsid w:val="00F96BB4"/>
    <w:rsid w:val="00F96D8F"/>
    <w:rsid w:val="00F96FF6"/>
    <w:rsid w:val="00F97454"/>
    <w:rsid w:val="00FA00A0"/>
    <w:rsid w:val="00FA055C"/>
    <w:rsid w:val="00FA0CFB"/>
    <w:rsid w:val="00FA15CA"/>
    <w:rsid w:val="00FA28E8"/>
    <w:rsid w:val="00FA32EC"/>
    <w:rsid w:val="00FA3427"/>
    <w:rsid w:val="00FA6597"/>
    <w:rsid w:val="00FA6C02"/>
    <w:rsid w:val="00FA6D37"/>
    <w:rsid w:val="00FA7AC6"/>
    <w:rsid w:val="00FA7AE0"/>
    <w:rsid w:val="00FB0848"/>
    <w:rsid w:val="00FB0A3F"/>
    <w:rsid w:val="00FB1572"/>
    <w:rsid w:val="00FB399E"/>
    <w:rsid w:val="00FB4003"/>
    <w:rsid w:val="00FB4D03"/>
    <w:rsid w:val="00FB6A71"/>
    <w:rsid w:val="00FB6AB7"/>
    <w:rsid w:val="00FB7454"/>
    <w:rsid w:val="00FB7903"/>
    <w:rsid w:val="00FC0139"/>
    <w:rsid w:val="00FC1BDD"/>
    <w:rsid w:val="00FC1DF4"/>
    <w:rsid w:val="00FC2898"/>
    <w:rsid w:val="00FC2F9E"/>
    <w:rsid w:val="00FC3BE8"/>
    <w:rsid w:val="00FC4460"/>
    <w:rsid w:val="00FD06D1"/>
    <w:rsid w:val="00FD0824"/>
    <w:rsid w:val="00FD1DD3"/>
    <w:rsid w:val="00FD2D65"/>
    <w:rsid w:val="00FD37FA"/>
    <w:rsid w:val="00FD754D"/>
    <w:rsid w:val="00FE1B18"/>
    <w:rsid w:val="00FE230E"/>
    <w:rsid w:val="00FE2EEF"/>
    <w:rsid w:val="00FE388A"/>
    <w:rsid w:val="00FE3D0A"/>
    <w:rsid w:val="00FE48E7"/>
    <w:rsid w:val="00FE4DB8"/>
    <w:rsid w:val="00FE552E"/>
    <w:rsid w:val="00FE5F2A"/>
    <w:rsid w:val="00FE7868"/>
    <w:rsid w:val="00FE7F62"/>
    <w:rsid w:val="00FF08AE"/>
    <w:rsid w:val="00FF193D"/>
    <w:rsid w:val="00FF28E2"/>
    <w:rsid w:val="00FF28E4"/>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58759A"/>
  <w15:docId w15:val="{C91CD433-4F86-40F0-BFD3-020EEEE1F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325E72"/>
    <w:pPr>
      <w:keepNext/>
      <w:keepLines/>
      <w:spacing w:before="240"/>
      <w:outlineLvl w:val="0"/>
    </w:pPr>
    <w:rPr>
      <w:rFonts w:asciiTheme="majorHAnsi" w:eastAsiaTheme="majorEastAsia" w:hAnsiTheme="majorHAnsi" w:cstheme="majorBidi"/>
      <w:color w:val="365F91" w:themeColor="accent1" w:themeShade="BF"/>
      <w:sz w:val="32"/>
      <w:szCs w:val="32"/>
      <w:lang w:eastAsia="en-US"/>
    </w:rPr>
  </w:style>
  <w:style w:type="paragraph" w:styleId="Heading2">
    <w:name w:val="heading 2"/>
    <w:basedOn w:val="Normal"/>
    <w:next w:val="Normal"/>
    <w:link w:val="Heading2Char"/>
    <w:qFormat/>
    <w:rsid w:val="00325E72"/>
    <w:pPr>
      <w:keepNext/>
      <w:ind w:left="360"/>
      <w:jc w:val="right"/>
      <w:outlineLvl w:val="1"/>
    </w:pPr>
    <w:rPr>
      <w:rFonts w:eastAsia="Times New Roman" w:cs="Times New Roman"/>
      <w:sz w:val="20"/>
      <w:szCs w:val="24"/>
      <w:lang w:eastAsia="en-US"/>
    </w:rPr>
  </w:style>
  <w:style w:type="paragraph" w:styleId="Heading3">
    <w:name w:val="heading 3"/>
    <w:basedOn w:val="Normal"/>
    <w:next w:val="Normal"/>
    <w:link w:val="Heading3Char"/>
    <w:qFormat/>
    <w:rsid w:val="00ED49CE"/>
    <w:pPr>
      <w:keepNext/>
      <w:jc w:val="center"/>
      <w:outlineLvl w:val="2"/>
    </w:pPr>
    <w:rPr>
      <w:rFonts w:eastAsia="Times New Roman" w:cs="Times New Roman"/>
      <w:b/>
      <w:bCs/>
      <w:sz w:val="26"/>
      <w:szCs w:val="24"/>
      <w:lang w:eastAsia="en-US"/>
    </w:rPr>
  </w:style>
  <w:style w:type="paragraph" w:styleId="Heading4">
    <w:name w:val="heading 4"/>
    <w:basedOn w:val="Normal"/>
    <w:next w:val="Normal"/>
    <w:link w:val="Heading4Char"/>
    <w:unhideWhenUsed/>
    <w:qFormat/>
    <w:rsid w:val="00325E7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325E72"/>
    <w:pPr>
      <w:keepNext/>
      <w:keepLines/>
      <w:spacing w:before="40"/>
      <w:outlineLvl w:val="4"/>
    </w:pPr>
    <w:rPr>
      <w:rFonts w:asciiTheme="majorHAnsi" w:eastAsiaTheme="majorEastAsia" w:hAnsiTheme="majorHAnsi" w:cstheme="majorBidi"/>
      <w:color w:val="365F91" w:themeColor="accent1" w:themeShade="BF"/>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287594"/>
    <w:pPr>
      <w:keepNext/>
      <w:keepLines/>
      <w:numPr>
        <w:numId w:val="207"/>
      </w:numPr>
      <w:tabs>
        <w:tab w:val="left" w:pos="284"/>
      </w:tabs>
      <w:spacing w:before="240"/>
      <w:ind w:left="0" w:firstLine="0"/>
      <w:outlineLvl w:val="0"/>
    </w:pPr>
    <w:rPr>
      <w:rFonts w:eastAsia="Times New Roman" w:cs="Times New Roman"/>
      <w:b/>
      <w:bCs/>
      <w:szCs w:val="24"/>
    </w:rPr>
  </w:style>
  <w:style w:type="paragraph" w:customStyle="1" w:styleId="NApunkts1">
    <w:name w:val="NA punkts 1"/>
    <w:basedOn w:val="Normal"/>
    <w:link w:val="NApunkts1Rakstz"/>
    <w:qFormat/>
    <w:rsid w:val="0086737E"/>
    <w:pPr>
      <w:numPr>
        <w:numId w:val="2"/>
      </w:numPr>
      <w:spacing w:before="240"/>
      <w:jc w:val="both"/>
      <w:outlineLvl w:val="0"/>
    </w:pPr>
    <w:rPr>
      <w:rFonts w:eastAsia="Times New Roman" w:cs="Times New Roman"/>
      <w:szCs w:val="24"/>
    </w:rPr>
  </w:style>
  <w:style w:type="paragraph" w:customStyle="1" w:styleId="NAapaksnodala">
    <w:name w:val="NA apaksnodala"/>
    <w:basedOn w:val="Normal"/>
    <w:rsid w:val="00123001"/>
    <w:p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287594"/>
    <w:pPr>
      <w:keepNext/>
      <w:keepLines/>
      <w:tabs>
        <w:tab w:val="left" w:pos="284"/>
      </w:tabs>
      <w:spacing w:before="240"/>
      <w:ind w:hanging="11"/>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paragraph" w:customStyle="1" w:styleId="Teksts2">
    <w:name w:val="Teksts2"/>
    <w:basedOn w:val="Normal"/>
    <w:rsid w:val="008014FF"/>
    <w:pPr>
      <w:jc w:val="both"/>
    </w:pPr>
    <w:rPr>
      <w:rFonts w:eastAsia="Times New Roman" w:cs="Times New Roman"/>
      <w:szCs w:val="20"/>
      <w:lang w:eastAsia="en-US"/>
    </w:rPr>
  </w:style>
  <w:style w:type="character" w:customStyle="1" w:styleId="Heading3Char">
    <w:name w:val="Heading 3 Char"/>
    <w:basedOn w:val="DefaultParagraphFont"/>
    <w:link w:val="Heading3"/>
    <w:rsid w:val="00ED49CE"/>
    <w:rPr>
      <w:rFonts w:ascii="Times New Roman" w:eastAsia="Times New Roman" w:hAnsi="Times New Roman" w:cs="Times New Roman"/>
      <w:b/>
      <w:bCs/>
      <w:sz w:val="26"/>
      <w:szCs w:val="24"/>
      <w:lang w:eastAsia="en-US"/>
    </w:rPr>
  </w:style>
  <w:style w:type="paragraph" w:styleId="BodyTextIndent3">
    <w:name w:val="Body Text Indent 3"/>
    <w:basedOn w:val="Normal"/>
    <w:link w:val="BodyTextIndent3Char"/>
    <w:uiPriority w:val="99"/>
    <w:semiHidden/>
    <w:unhideWhenUsed/>
    <w:rsid w:val="00ED49CE"/>
    <w:pPr>
      <w:spacing w:after="120"/>
      <w:ind w:left="283"/>
    </w:pPr>
    <w:rPr>
      <w:rFonts w:eastAsia="Times New Roman" w:cs="Times New Roman"/>
      <w:sz w:val="16"/>
      <w:szCs w:val="16"/>
      <w:lang w:eastAsia="en-US"/>
    </w:rPr>
  </w:style>
  <w:style w:type="character" w:customStyle="1" w:styleId="BodyTextIndent3Char">
    <w:name w:val="Body Text Indent 3 Char"/>
    <w:basedOn w:val="DefaultParagraphFont"/>
    <w:link w:val="BodyTextIndent3"/>
    <w:uiPriority w:val="99"/>
    <w:semiHidden/>
    <w:rsid w:val="00ED49CE"/>
    <w:rPr>
      <w:rFonts w:ascii="Times New Roman" w:eastAsia="Times New Roman" w:hAnsi="Times New Roman" w:cs="Times New Roman"/>
      <w:sz w:val="16"/>
      <w:szCs w:val="16"/>
      <w:lang w:eastAsia="en-US"/>
    </w:rPr>
  </w:style>
  <w:style w:type="character" w:customStyle="1" w:styleId="Heading4Char">
    <w:name w:val="Heading 4 Char"/>
    <w:basedOn w:val="DefaultParagraphFont"/>
    <w:link w:val="Heading4"/>
    <w:rsid w:val="00325E72"/>
    <w:rPr>
      <w:rFonts w:asciiTheme="majorHAnsi" w:eastAsiaTheme="majorEastAsia" w:hAnsiTheme="majorHAnsi" w:cstheme="majorBidi"/>
      <w:i/>
      <w:iCs/>
      <w:color w:val="365F91" w:themeColor="accent1" w:themeShade="BF"/>
      <w:sz w:val="24"/>
    </w:rPr>
  </w:style>
  <w:style w:type="character" w:customStyle="1" w:styleId="Heading1Char">
    <w:name w:val="Heading 1 Char"/>
    <w:basedOn w:val="DefaultParagraphFont"/>
    <w:link w:val="Heading1"/>
    <w:uiPriority w:val="9"/>
    <w:rsid w:val="00325E72"/>
    <w:rPr>
      <w:rFonts w:asciiTheme="majorHAnsi" w:eastAsiaTheme="majorEastAsia" w:hAnsiTheme="majorHAnsi" w:cstheme="majorBidi"/>
      <w:color w:val="365F91" w:themeColor="accent1" w:themeShade="BF"/>
      <w:sz w:val="32"/>
      <w:szCs w:val="32"/>
      <w:lang w:eastAsia="en-US"/>
    </w:rPr>
  </w:style>
  <w:style w:type="character" w:customStyle="1" w:styleId="Heading2Char">
    <w:name w:val="Heading 2 Char"/>
    <w:basedOn w:val="DefaultParagraphFont"/>
    <w:link w:val="Heading2"/>
    <w:rsid w:val="00325E72"/>
    <w:rPr>
      <w:rFonts w:ascii="Times New Roman" w:eastAsia="Times New Roman" w:hAnsi="Times New Roman" w:cs="Times New Roman"/>
      <w:sz w:val="20"/>
      <w:szCs w:val="24"/>
      <w:lang w:eastAsia="en-US"/>
    </w:rPr>
  </w:style>
  <w:style w:type="character" w:customStyle="1" w:styleId="Heading5Char">
    <w:name w:val="Heading 5 Char"/>
    <w:basedOn w:val="DefaultParagraphFont"/>
    <w:link w:val="Heading5"/>
    <w:uiPriority w:val="9"/>
    <w:rsid w:val="00325E72"/>
    <w:rPr>
      <w:rFonts w:asciiTheme="majorHAnsi" w:eastAsiaTheme="majorEastAsia" w:hAnsiTheme="majorHAnsi" w:cstheme="majorBidi"/>
      <w:color w:val="365F91" w:themeColor="accent1" w:themeShade="BF"/>
      <w:sz w:val="24"/>
      <w:szCs w:val="24"/>
      <w:lang w:eastAsia="en-US"/>
    </w:rPr>
  </w:style>
  <w:style w:type="paragraph" w:styleId="NormalWeb">
    <w:name w:val="Normal (Web)"/>
    <w:basedOn w:val="Normal"/>
    <w:uiPriority w:val="99"/>
    <w:semiHidden/>
    <w:rsid w:val="00325E72"/>
    <w:pPr>
      <w:spacing w:before="100" w:beforeAutospacing="1" w:after="100" w:afterAutospacing="1"/>
    </w:pPr>
    <w:rPr>
      <w:rFonts w:ascii="Arial Unicode MS" w:eastAsia="Arial Unicode MS" w:hAnsi="Arial Unicode MS" w:cs="Arial Unicode MS"/>
      <w:szCs w:val="24"/>
      <w:lang w:eastAsia="en-US"/>
    </w:rPr>
  </w:style>
  <w:style w:type="paragraph" w:styleId="BodyText">
    <w:name w:val="Body Text"/>
    <w:basedOn w:val="Normal"/>
    <w:link w:val="BodyTextChar"/>
    <w:semiHidden/>
    <w:rsid w:val="00325E72"/>
    <w:pPr>
      <w:jc w:val="both"/>
    </w:pPr>
    <w:rPr>
      <w:rFonts w:eastAsia="Times New Roman" w:cs="Times New Roman"/>
      <w:i/>
      <w:szCs w:val="20"/>
      <w:lang w:eastAsia="en-US"/>
    </w:rPr>
  </w:style>
  <w:style w:type="character" w:customStyle="1" w:styleId="BodyTextChar">
    <w:name w:val="Body Text Char"/>
    <w:basedOn w:val="DefaultParagraphFont"/>
    <w:link w:val="BodyText"/>
    <w:semiHidden/>
    <w:rsid w:val="00325E72"/>
    <w:rPr>
      <w:rFonts w:ascii="Times New Roman" w:eastAsia="Times New Roman" w:hAnsi="Times New Roman" w:cs="Times New Roman"/>
      <w:i/>
      <w:sz w:val="24"/>
      <w:szCs w:val="20"/>
      <w:lang w:eastAsia="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h"/>
    <w:basedOn w:val="DefaultParagraphFont"/>
    <w:qFormat/>
    <w:rsid w:val="00325E72"/>
    <w:rPr>
      <w:vertAlign w:val="superscript"/>
    </w:rPr>
  </w:style>
  <w:style w:type="paragraph" w:styleId="FootnoteText">
    <w:name w:val="footnote text"/>
    <w:basedOn w:val="Normal"/>
    <w:link w:val="FootnoteTextChar"/>
    <w:qFormat/>
    <w:rsid w:val="00325E72"/>
    <w:rPr>
      <w:rFonts w:ascii="BaltTimes" w:eastAsia="Times New Roman" w:hAnsi="BaltTimes" w:cs="Times New Roman"/>
      <w:sz w:val="20"/>
      <w:szCs w:val="20"/>
      <w:lang w:eastAsia="en-US"/>
    </w:rPr>
  </w:style>
  <w:style w:type="character" w:customStyle="1" w:styleId="FootnoteTextChar">
    <w:name w:val="Footnote Text Char"/>
    <w:basedOn w:val="DefaultParagraphFont"/>
    <w:link w:val="FootnoteText"/>
    <w:rsid w:val="00325E72"/>
    <w:rPr>
      <w:rFonts w:ascii="BaltTimes" w:eastAsia="Times New Roman" w:hAnsi="BaltTimes" w:cs="Times New Roman"/>
      <w:sz w:val="20"/>
      <w:szCs w:val="20"/>
      <w:lang w:eastAsia="en-US"/>
    </w:rPr>
  </w:style>
  <w:style w:type="character" w:styleId="Strong">
    <w:name w:val="Strong"/>
    <w:basedOn w:val="DefaultParagraphFont"/>
    <w:uiPriority w:val="22"/>
    <w:qFormat/>
    <w:rsid w:val="00325E72"/>
    <w:rPr>
      <w:b/>
      <w:bCs/>
    </w:rPr>
  </w:style>
  <w:style w:type="paragraph" w:customStyle="1" w:styleId="naisf">
    <w:name w:val="naisf"/>
    <w:basedOn w:val="Normal"/>
    <w:rsid w:val="00325E72"/>
    <w:pPr>
      <w:spacing w:before="100" w:beforeAutospacing="1" w:after="100" w:afterAutospacing="1"/>
      <w:jc w:val="both"/>
    </w:pPr>
    <w:rPr>
      <w:rFonts w:eastAsia="Arial Unicode MS" w:cs="Times New Roman"/>
      <w:szCs w:val="24"/>
      <w:lang w:eastAsia="en-US"/>
    </w:rPr>
  </w:style>
  <w:style w:type="character" w:styleId="Emphasis">
    <w:name w:val="Emphasis"/>
    <w:uiPriority w:val="20"/>
    <w:qFormat/>
    <w:rsid w:val="00325E72"/>
    <w:rPr>
      <w:b/>
      <w:bCs/>
      <w:i w:val="0"/>
      <w:iCs w:val="0"/>
    </w:rPr>
  </w:style>
  <w:style w:type="character" w:customStyle="1" w:styleId="st1">
    <w:name w:val="st1"/>
    <w:rsid w:val="00325E72"/>
  </w:style>
  <w:style w:type="paragraph" w:customStyle="1" w:styleId="Default">
    <w:name w:val="Default"/>
    <w:rsid w:val="00325E7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1">
    <w:name w:val="CM1"/>
    <w:basedOn w:val="Default"/>
    <w:next w:val="Default"/>
    <w:uiPriority w:val="99"/>
    <w:rsid w:val="00325E72"/>
    <w:rPr>
      <w:rFonts w:ascii="EUAlbertina" w:hAnsi="EUAlbertina"/>
      <w:color w:val="auto"/>
    </w:rPr>
  </w:style>
  <w:style w:type="paragraph" w:customStyle="1" w:styleId="CM3">
    <w:name w:val="CM3"/>
    <w:basedOn w:val="Default"/>
    <w:next w:val="Default"/>
    <w:uiPriority w:val="99"/>
    <w:rsid w:val="00325E72"/>
    <w:rPr>
      <w:rFonts w:ascii="EUAlbertina" w:hAnsi="EUAlbertina"/>
      <w:color w:val="auto"/>
    </w:rPr>
  </w:style>
  <w:style w:type="character" w:customStyle="1" w:styleId="apple-converted-space">
    <w:name w:val="apple-converted-space"/>
    <w:basedOn w:val="DefaultParagraphFont"/>
    <w:rsid w:val="00325E72"/>
  </w:style>
  <w:style w:type="character" w:styleId="CommentReference">
    <w:name w:val="annotation reference"/>
    <w:basedOn w:val="DefaultParagraphFont"/>
    <w:uiPriority w:val="99"/>
    <w:semiHidden/>
    <w:unhideWhenUsed/>
    <w:rsid w:val="00325E72"/>
    <w:rPr>
      <w:sz w:val="16"/>
      <w:szCs w:val="16"/>
    </w:rPr>
  </w:style>
  <w:style w:type="paragraph" w:styleId="CommentText">
    <w:name w:val="annotation text"/>
    <w:basedOn w:val="Normal"/>
    <w:link w:val="CommentTextChar"/>
    <w:uiPriority w:val="99"/>
    <w:unhideWhenUsed/>
    <w:rsid w:val="00325E72"/>
    <w:rPr>
      <w:rFonts w:eastAsia="Times New Roman" w:cs="Times New Roman"/>
      <w:sz w:val="20"/>
      <w:szCs w:val="20"/>
      <w:lang w:eastAsia="en-US"/>
    </w:rPr>
  </w:style>
  <w:style w:type="character" w:customStyle="1" w:styleId="CommentTextChar">
    <w:name w:val="Comment Text Char"/>
    <w:basedOn w:val="DefaultParagraphFont"/>
    <w:link w:val="CommentText"/>
    <w:uiPriority w:val="99"/>
    <w:rsid w:val="00325E72"/>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325E72"/>
    <w:rPr>
      <w:b/>
      <w:bCs/>
    </w:rPr>
  </w:style>
  <w:style w:type="character" w:customStyle="1" w:styleId="CommentSubjectChar">
    <w:name w:val="Comment Subject Char"/>
    <w:basedOn w:val="CommentTextChar"/>
    <w:link w:val="CommentSubject"/>
    <w:uiPriority w:val="99"/>
    <w:semiHidden/>
    <w:rsid w:val="00325E72"/>
    <w:rPr>
      <w:rFonts w:ascii="Times New Roman" w:eastAsia="Times New Roman" w:hAnsi="Times New Roman" w:cs="Times New Roman"/>
      <w:b/>
      <w:bCs/>
      <w:sz w:val="20"/>
      <w:szCs w:val="20"/>
      <w:lang w:eastAsia="en-US"/>
    </w:rPr>
  </w:style>
  <w:style w:type="character" w:styleId="Hyperlink">
    <w:name w:val="Hyperlink"/>
    <w:basedOn w:val="DefaultParagraphFont"/>
    <w:uiPriority w:val="99"/>
    <w:unhideWhenUsed/>
    <w:rsid w:val="00325E72"/>
    <w:rPr>
      <w:color w:val="0000FF"/>
      <w:u w:val="single"/>
    </w:rPr>
  </w:style>
  <w:style w:type="paragraph" w:styleId="Revision">
    <w:name w:val="Revision"/>
    <w:hidden/>
    <w:uiPriority w:val="99"/>
    <w:semiHidden/>
    <w:rsid w:val="00325E72"/>
    <w:pPr>
      <w:spacing w:after="0" w:line="240" w:lineRule="auto"/>
    </w:pPr>
    <w:rPr>
      <w:rFonts w:ascii="Times New Roman" w:eastAsia="Times New Roman" w:hAnsi="Times New Roman" w:cs="Times New Roman"/>
      <w:sz w:val="24"/>
      <w:szCs w:val="24"/>
      <w:lang w:val="en-GB" w:eastAsia="en-US"/>
    </w:rPr>
  </w:style>
  <w:style w:type="character" w:styleId="FollowedHyperlink">
    <w:name w:val="FollowedHyperlink"/>
    <w:basedOn w:val="DefaultParagraphFont"/>
    <w:uiPriority w:val="99"/>
    <w:semiHidden/>
    <w:unhideWhenUsed/>
    <w:rsid w:val="00325E72"/>
    <w:rPr>
      <w:color w:val="800080" w:themeColor="followedHyperlink"/>
      <w:u w:val="single"/>
    </w:rPr>
  </w:style>
  <w:style w:type="paragraph" w:customStyle="1" w:styleId="tv213">
    <w:name w:val="tv213"/>
    <w:basedOn w:val="Normal"/>
    <w:rsid w:val="00325E72"/>
    <w:pPr>
      <w:spacing w:before="100" w:beforeAutospacing="1" w:after="100" w:afterAutospacing="1"/>
    </w:pPr>
    <w:rPr>
      <w:rFonts w:eastAsia="Times New Roman" w:cs="Times New Roman"/>
      <w:szCs w:val="24"/>
    </w:rPr>
  </w:style>
  <w:style w:type="paragraph" w:customStyle="1" w:styleId="CM4">
    <w:name w:val="CM4"/>
    <w:basedOn w:val="Default"/>
    <w:next w:val="Default"/>
    <w:uiPriority w:val="99"/>
    <w:rsid w:val="00325E72"/>
    <w:rPr>
      <w:rFonts w:ascii="EUAlbertina" w:hAnsi="EUAlbertina"/>
      <w:color w:val="auto"/>
    </w:rPr>
  </w:style>
  <w:style w:type="paragraph" w:styleId="EndnoteText">
    <w:name w:val="endnote text"/>
    <w:basedOn w:val="Normal"/>
    <w:link w:val="EndnoteTextChar"/>
    <w:uiPriority w:val="99"/>
    <w:semiHidden/>
    <w:unhideWhenUsed/>
    <w:rsid w:val="00325E72"/>
    <w:rPr>
      <w:rFonts w:eastAsia="Times New Roman" w:cs="Times New Roman"/>
      <w:sz w:val="20"/>
      <w:szCs w:val="20"/>
      <w:lang w:eastAsia="en-US"/>
    </w:rPr>
  </w:style>
  <w:style w:type="character" w:customStyle="1" w:styleId="EndnoteTextChar">
    <w:name w:val="Endnote Text Char"/>
    <w:basedOn w:val="DefaultParagraphFont"/>
    <w:link w:val="EndnoteText"/>
    <w:uiPriority w:val="99"/>
    <w:semiHidden/>
    <w:rsid w:val="00325E72"/>
    <w:rPr>
      <w:rFonts w:ascii="Times New Roman" w:eastAsia="Times New Roman" w:hAnsi="Times New Roman" w:cs="Times New Roman"/>
      <w:sz w:val="20"/>
      <w:szCs w:val="20"/>
      <w:lang w:eastAsia="en-US"/>
    </w:rPr>
  </w:style>
  <w:style w:type="character" w:styleId="EndnoteReference">
    <w:name w:val="endnote reference"/>
    <w:basedOn w:val="DefaultParagraphFont"/>
    <w:uiPriority w:val="99"/>
    <w:semiHidden/>
    <w:unhideWhenUsed/>
    <w:rsid w:val="00325E72"/>
    <w:rPr>
      <w:vertAlign w:val="superscript"/>
    </w:rPr>
  </w:style>
  <w:style w:type="paragraph" w:customStyle="1" w:styleId="Nobeigums">
    <w:name w:val="Nobeigums"/>
    <w:basedOn w:val="Normal"/>
    <w:rsid w:val="00325E72"/>
    <w:rPr>
      <w:rFonts w:eastAsia="Times New Roman" w:cs="Times New Roman"/>
      <w:szCs w:val="20"/>
      <w:lang w:val="en-US" w:eastAsia="en-US"/>
    </w:rPr>
  </w:style>
  <w:style w:type="paragraph" w:customStyle="1" w:styleId="doc-ti">
    <w:name w:val="doc-ti"/>
    <w:basedOn w:val="Normal"/>
    <w:rsid w:val="00325E72"/>
    <w:pPr>
      <w:spacing w:before="100" w:beforeAutospacing="1" w:after="100" w:afterAutospacing="1"/>
    </w:pPr>
    <w:rPr>
      <w:rFonts w:eastAsia="Times New Roman" w:cs="Times New Roman"/>
      <w:szCs w:val="24"/>
    </w:rPr>
  </w:style>
  <w:style w:type="paragraph" w:customStyle="1" w:styleId="body">
    <w:name w:val="body"/>
    <w:link w:val="bodyChar"/>
    <w:qFormat/>
    <w:rsid w:val="00325E72"/>
    <w:pPr>
      <w:spacing w:before="240" w:after="120"/>
      <w:jc w:val="both"/>
    </w:pPr>
    <w:rPr>
      <w:szCs w:val="24"/>
      <w:lang w:val="en-US" w:eastAsia="en-US"/>
    </w:rPr>
  </w:style>
  <w:style w:type="character" w:customStyle="1" w:styleId="bodyChar">
    <w:name w:val="body Char"/>
    <w:basedOn w:val="DefaultParagraphFont"/>
    <w:link w:val="body"/>
    <w:rsid w:val="00325E72"/>
    <w:rPr>
      <w:szCs w:val="24"/>
      <w:lang w:val="en-US" w:eastAsia="en-US"/>
    </w:rPr>
  </w:style>
  <w:style w:type="character" w:customStyle="1" w:styleId="cf01">
    <w:name w:val="cf01"/>
    <w:basedOn w:val="DefaultParagraphFont"/>
    <w:rsid w:val="00325E72"/>
    <w:rPr>
      <w:rFonts w:ascii="Segoe UI" w:hAnsi="Segoe UI" w:cs="Segoe UI" w:hint="default"/>
      <w:b/>
      <w:bCs/>
      <w:sz w:val="18"/>
      <w:szCs w:val="18"/>
    </w:rPr>
  </w:style>
  <w:style w:type="character" w:customStyle="1" w:styleId="cf11">
    <w:name w:val="cf11"/>
    <w:basedOn w:val="DefaultParagraphFont"/>
    <w:rsid w:val="00325E72"/>
    <w:rPr>
      <w:rFonts w:ascii="Segoe UI" w:hAnsi="Segoe UI" w:cs="Segoe UI" w:hint="default"/>
      <w:sz w:val="18"/>
      <w:szCs w:val="18"/>
    </w:rPr>
  </w:style>
  <w:style w:type="character" w:styleId="Mention">
    <w:name w:val="Mention"/>
    <w:basedOn w:val="DefaultParagraphFont"/>
    <w:uiPriority w:val="99"/>
    <w:unhideWhenUsed/>
    <w:rsid w:val="00325E72"/>
    <w:rPr>
      <w:color w:val="2B579A"/>
      <w:shd w:val="clear" w:color="auto" w:fill="E1DFDD"/>
    </w:rPr>
  </w:style>
  <w:style w:type="character" w:styleId="UnresolvedMention">
    <w:name w:val="Unresolved Mention"/>
    <w:basedOn w:val="DefaultParagraphFont"/>
    <w:uiPriority w:val="99"/>
    <w:semiHidden/>
    <w:unhideWhenUsed/>
    <w:rsid w:val="008157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1A61599DAEC4227B5836E071032C4BF"/>
        <w:category>
          <w:name w:val="General"/>
          <w:gallery w:val="placeholder"/>
        </w:category>
        <w:types>
          <w:type w:val="bbPlcHdr"/>
        </w:types>
        <w:behaviors>
          <w:behavior w:val="content"/>
        </w:behaviors>
        <w:guid w:val="{01C182B3-DBA4-41AC-B69A-F6095BE531F4}"/>
      </w:docPartPr>
      <w:docPartBody>
        <w:p w:rsidR="00974457" w:rsidRDefault="00CE10B5" w:rsidP="00CE10B5">
          <w:pPr>
            <w:pStyle w:val="41A61599DAEC4227B5836E071032C4BF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E286FBCB2BA449D0B2D9F07F62719793"/>
        <w:category>
          <w:name w:val="General"/>
          <w:gallery w:val="placeholder"/>
        </w:category>
        <w:types>
          <w:type w:val="bbPlcHdr"/>
        </w:types>
        <w:behaviors>
          <w:behavior w:val="content"/>
        </w:behaviors>
        <w:guid w:val="{AAAE02C1-47C6-45EE-87E1-AD49A5DA9598}"/>
      </w:docPartPr>
      <w:docPartBody>
        <w:p w:rsidR="00974457" w:rsidRDefault="00CE10B5" w:rsidP="00CE10B5">
          <w:pPr>
            <w:pStyle w:val="E286FBCB2BA449D0B2D9F07F627197931"/>
          </w:pPr>
          <w:r w:rsidRPr="00811BE5">
            <w:rPr>
              <w:color w:val="808080" w:themeColor="background1" w:themeShade="80"/>
            </w:rPr>
            <w:t>[Datums]</w:t>
          </w:r>
        </w:p>
      </w:docPartBody>
    </w:docPart>
    <w:docPart>
      <w:docPartPr>
        <w:name w:val="FB7E02C6FBA647BD9CFF40753B3A79D6"/>
        <w:category>
          <w:name w:val="General"/>
          <w:gallery w:val="placeholder"/>
        </w:category>
        <w:types>
          <w:type w:val="bbPlcHdr"/>
        </w:types>
        <w:behaviors>
          <w:behavior w:val="content"/>
        </w:behaviors>
        <w:guid w:val="{2F58DDE0-2D4C-4ECF-8CF6-9A04FF4DA486}"/>
      </w:docPartPr>
      <w:docPartBody>
        <w:p w:rsidR="00974457" w:rsidRDefault="00CE10B5">
          <w:pPr>
            <w:pStyle w:val="FB7E02C6FBA647BD9CFF40753B3A79D6"/>
          </w:pPr>
          <w:r>
            <w:t xml:space="preserve">Noteikumi </w:t>
          </w:r>
        </w:p>
      </w:docPartBody>
    </w:docPart>
    <w:docPart>
      <w:docPartPr>
        <w:name w:val="CC8CEF8502DF423BBC4DDF26FB40589D"/>
        <w:category>
          <w:name w:val="General"/>
          <w:gallery w:val="placeholder"/>
        </w:category>
        <w:types>
          <w:type w:val="bbPlcHdr"/>
        </w:types>
        <w:behaviors>
          <w:behavior w:val="content"/>
        </w:behaviors>
        <w:guid w:val="{D33FCECF-3B16-4860-ABDF-1A89A8E31CD9}"/>
      </w:docPartPr>
      <w:docPartBody>
        <w:p w:rsidR="00974457" w:rsidRDefault="00CE10B5">
          <w:pPr>
            <w:pStyle w:val="CC8CEF8502DF423BBC4DDF26FB40589D"/>
          </w:pPr>
          <w:r>
            <w:t xml:space="preserve">Nr. </w:t>
          </w:r>
        </w:p>
      </w:docPartBody>
    </w:docPart>
    <w:docPart>
      <w:docPartPr>
        <w:name w:val="9BE3842F34164418815B565853C8489D"/>
        <w:category>
          <w:name w:val="General"/>
          <w:gallery w:val="placeholder"/>
        </w:category>
        <w:types>
          <w:type w:val="bbPlcHdr"/>
        </w:types>
        <w:behaviors>
          <w:behavior w:val="content"/>
        </w:behaviors>
        <w:guid w:val="{2A30E5AB-1161-4D54-99C8-686295640BF5}"/>
      </w:docPartPr>
      <w:docPartBody>
        <w:p w:rsidR="00974457" w:rsidRDefault="00CE10B5">
          <w:pPr>
            <w:pStyle w:val="9BE3842F34164418815B565853C8489D"/>
          </w:pPr>
          <w:r>
            <w:t>_____</w:t>
          </w:r>
        </w:p>
      </w:docPartBody>
    </w:docPart>
    <w:docPart>
      <w:docPartPr>
        <w:name w:val="BE27919D51924C1C8A81FB95BA3D82F4"/>
        <w:category>
          <w:name w:val="General"/>
          <w:gallery w:val="placeholder"/>
        </w:category>
        <w:types>
          <w:type w:val="bbPlcHdr"/>
        </w:types>
        <w:behaviors>
          <w:behavior w:val="content"/>
        </w:behaviors>
        <w:guid w:val="{AF2F6981-D3E5-48AE-9091-EE201FACBDDD}"/>
      </w:docPartPr>
      <w:docPartBody>
        <w:p w:rsidR="00974457" w:rsidRDefault="00CE10B5" w:rsidP="00CE10B5">
          <w:pPr>
            <w:pStyle w:val="BE27919D51924C1C8A81FB95BA3D82F41"/>
          </w:pPr>
          <w:r>
            <w:rPr>
              <w:rFonts w:cs="Times New Roman"/>
              <w:szCs w:val="24"/>
            </w:rPr>
            <w:t>Rīgā</w:t>
          </w:r>
        </w:p>
      </w:docPartBody>
    </w:docPart>
    <w:docPart>
      <w:docPartPr>
        <w:name w:val="701FE4801C304305A76E9E617A679695"/>
        <w:category>
          <w:name w:val="General"/>
          <w:gallery w:val="placeholder"/>
        </w:category>
        <w:types>
          <w:type w:val="bbPlcHdr"/>
        </w:types>
        <w:behaviors>
          <w:behavior w:val="content"/>
        </w:behaviors>
        <w:guid w:val="{7F4F9A76-2A2A-4E5C-988D-96B4C528B028}"/>
      </w:docPartPr>
      <w:docPartBody>
        <w:p w:rsidR="00974457" w:rsidRDefault="006057C0">
          <w:pPr>
            <w:pStyle w:val="701FE4801C304305A76E9E617A679695"/>
          </w:pPr>
          <w:r w:rsidRPr="00F5647B">
            <w:rPr>
              <w:rStyle w:val="PlaceholderText"/>
              <w:b/>
            </w:rPr>
            <w:t>[Nosaukums]</w:t>
          </w:r>
        </w:p>
      </w:docPartBody>
    </w:docPart>
    <w:docPart>
      <w:docPartPr>
        <w:name w:val="B9FCE51197634CC9AA7D7EC9FF79475E"/>
        <w:category>
          <w:name w:val="General"/>
          <w:gallery w:val="placeholder"/>
        </w:category>
        <w:types>
          <w:type w:val="bbPlcHdr"/>
        </w:types>
        <w:behaviors>
          <w:behavior w:val="content"/>
        </w:behaviors>
        <w:guid w:val="{309BDECE-2DFC-4AF5-BED1-A2E81900A397}"/>
      </w:docPartPr>
      <w:docPartBody>
        <w:p w:rsidR="00974457" w:rsidRDefault="00CE10B5" w:rsidP="00CE10B5">
          <w:pPr>
            <w:pStyle w:val="B9FCE51197634CC9AA7D7EC9FF79475E1"/>
          </w:pPr>
          <w:r>
            <w:rPr>
              <w:rFonts w:cs="Times New Roman"/>
              <w:szCs w:val="24"/>
            </w:rPr>
            <w:t xml:space="preserve">Izdoti </w:t>
          </w:r>
        </w:p>
      </w:docPartBody>
    </w:docPart>
    <w:docPart>
      <w:docPartPr>
        <w:name w:val="14A84CD27A91486AA8268859E9D098FE"/>
        <w:category>
          <w:name w:val="General"/>
          <w:gallery w:val="placeholder"/>
        </w:category>
        <w:types>
          <w:type w:val="bbPlcHdr"/>
        </w:types>
        <w:behaviors>
          <w:behavior w:val="content"/>
        </w:behaviors>
        <w:guid w:val="{B440A55A-D6FF-4610-8D22-EC58E737123E}"/>
      </w:docPartPr>
      <w:docPartBody>
        <w:p w:rsidR="00974457" w:rsidRDefault="00CE10B5" w:rsidP="00CE10B5">
          <w:pPr>
            <w:pStyle w:val="14A84CD27A91486AA8268859E9D098FE1"/>
          </w:pPr>
          <w:r>
            <w:rPr>
              <w:rFonts w:cs="Times New Roman"/>
              <w:szCs w:val="24"/>
            </w:rPr>
            <w:t>saskaņā ar</w:t>
          </w:r>
        </w:p>
      </w:docPartBody>
    </w:docPart>
    <w:docPart>
      <w:docPartPr>
        <w:name w:val="1E6ADDB076BA480AA64142484A0F347D"/>
        <w:category>
          <w:name w:val="General"/>
          <w:gallery w:val="placeholder"/>
        </w:category>
        <w:types>
          <w:type w:val="bbPlcHdr"/>
        </w:types>
        <w:behaviors>
          <w:behavior w:val="content"/>
        </w:behaviors>
        <w:guid w:val="{22702F30-AF24-42E6-99B2-0884015CC66F}"/>
      </w:docPartPr>
      <w:docPartBody>
        <w:p w:rsidR="00974457" w:rsidRDefault="006057C0">
          <w:pPr>
            <w:pStyle w:val="1E6ADDB076BA480AA64142484A0F347D"/>
          </w:pPr>
          <w:r w:rsidRPr="00301089">
            <w:rPr>
              <w:rStyle w:val="PlaceholderText"/>
            </w:rPr>
            <w:t>[likuma]</w:t>
          </w:r>
        </w:p>
      </w:docPartBody>
    </w:docPart>
    <w:docPart>
      <w:docPartPr>
        <w:name w:val="06BEB7DADF3549989EF887151616F85B"/>
        <w:category>
          <w:name w:val="General"/>
          <w:gallery w:val="placeholder"/>
        </w:category>
        <w:types>
          <w:type w:val="bbPlcHdr"/>
        </w:types>
        <w:behaviors>
          <w:behavior w:val="content"/>
        </w:behaviors>
        <w:guid w:val="{F083E903-0378-4914-9350-E1F49DB94725}"/>
      </w:docPartPr>
      <w:docPartBody>
        <w:p w:rsidR="00974457" w:rsidRDefault="006057C0">
          <w:pPr>
            <w:pStyle w:val="06BEB7DADF3549989EF887151616F85B"/>
          </w:pPr>
          <w:r w:rsidRPr="007F4A16">
            <w:rPr>
              <w:rStyle w:val="PlaceholderText"/>
              <w:color w:val="808080" w:themeColor="background1" w:themeShade="80"/>
            </w:rPr>
            <w:t>[nr.]</w:t>
          </w:r>
        </w:p>
      </w:docPartBody>
    </w:docPart>
    <w:docPart>
      <w:docPartPr>
        <w:name w:val="3983071D848A4AC5BC80CCAC91155D58"/>
        <w:category>
          <w:name w:val="General"/>
          <w:gallery w:val="placeholder"/>
        </w:category>
        <w:types>
          <w:type w:val="bbPlcHdr"/>
        </w:types>
        <w:behaviors>
          <w:behavior w:val="content"/>
        </w:behaviors>
        <w:guid w:val="{21F29179-4AB3-4F17-8693-08D290EB6D1B}"/>
      </w:docPartPr>
      <w:docPartBody>
        <w:p w:rsidR="00974457" w:rsidRDefault="006057C0">
          <w:pPr>
            <w:pStyle w:val="3983071D848A4AC5BC80CCAC91155D58"/>
          </w:pPr>
          <w:r>
            <w:rPr>
              <w:rFonts w:cs="Times New Roman"/>
            </w:rPr>
            <w:t>. panta</w:t>
          </w:r>
        </w:p>
      </w:docPartBody>
    </w:docPart>
    <w:docPart>
      <w:docPartPr>
        <w:name w:val="8B386E8E1A4A4261B8121D4215972439"/>
        <w:category>
          <w:name w:val="General"/>
          <w:gallery w:val="placeholder"/>
        </w:category>
        <w:types>
          <w:type w:val="bbPlcHdr"/>
        </w:types>
        <w:behaviors>
          <w:behavior w:val="content"/>
        </w:behaviors>
        <w:guid w:val="{D209E339-5B1D-42B0-BE70-B8F691D183C2}"/>
      </w:docPartPr>
      <w:docPartBody>
        <w:p w:rsidR="00974457" w:rsidRDefault="006057C0">
          <w:pPr>
            <w:pStyle w:val="8B386E8E1A4A4261B8121D4215972439"/>
          </w:pPr>
          <w:r w:rsidRPr="00DB385B">
            <w:rPr>
              <w:rStyle w:val="PlaceholderText"/>
            </w:rPr>
            <w:t>[vārdiem]</w:t>
          </w:r>
        </w:p>
      </w:docPartBody>
    </w:docPart>
    <w:docPart>
      <w:docPartPr>
        <w:name w:val="A5AF11C81E0D4328A6A9DF50D05C9681"/>
        <w:category>
          <w:name w:val="General"/>
          <w:gallery w:val="placeholder"/>
        </w:category>
        <w:types>
          <w:type w:val="bbPlcHdr"/>
        </w:types>
        <w:behaviors>
          <w:behavior w:val="content"/>
        </w:behaviors>
        <w:guid w:val="{BEBB7EAD-C7F5-4175-A127-A65A71840178}"/>
      </w:docPartPr>
      <w:docPartBody>
        <w:p w:rsidR="00974457" w:rsidRDefault="006057C0">
          <w:pPr>
            <w:pStyle w:val="A5AF11C81E0D4328A6A9DF50D05C9681"/>
          </w:pPr>
          <w:r>
            <w:rPr>
              <w:rFonts w:ascii="Times New Roman" w:hAnsi="Times New Roman" w:cs="Times New Roman"/>
            </w:rPr>
            <w:t>{amats}</w:t>
          </w:r>
        </w:p>
      </w:docPartBody>
    </w:docPart>
    <w:docPart>
      <w:docPartPr>
        <w:name w:val="289A8E6F9BEE46F3963B6B9D2905E0CA"/>
        <w:category>
          <w:name w:val="General"/>
          <w:gallery w:val="placeholder"/>
        </w:category>
        <w:types>
          <w:type w:val="bbPlcHdr"/>
        </w:types>
        <w:behaviors>
          <w:behavior w:val="content"/>
        </w:behaviors>
        <w:guid w:val="{08FD1637-1420-4F18-BC7E-967D309A6063}"/>
      </w:docPartPr>
      <w:docPartBody>
        <w:p w:rsidR="00974457" w:rsidRDefault="006057C0">
          <w:pPr>
            <w:pStyle w:val="289A8E6F9BEE46F3963B6B9D2905E0CA"/>
          </w:pPr>
          <w:r w:rsidRPr="00811BE5">
            <w:rPr>
              <w:color w:val="808080" w:themeColor="background1" w:themeShade="80"/>
            </w:rPr>
            <w:t>[V. Uzvārds]</w:t>
          </w:r>
        </w:p>
      </w:docPartBody>
    </w:docPart>
    <w:docPart>
      <w:docPartPr>
        <w:name w:val="F069F21273994BCD8275B51EB764D5D6"/>
        <w:category>
          <w:name w:val="General"/>
          <w:gallery w:val="placeholder"/>
        </w:category>
        <w:types>
          <w:type w:val="bbPlcHdr"/>
        </w:types>
        <w:behaviors>
          <w:behavior w:val="content"/>
        </w:behaviors>
        <w:guid w:val="{C031B247-7C95-4661-9C11-EE9A38C14F3A}"/>
      </w:docPartPr>
      <w:docPartBody>
        <w:p w:rsidR="00974457" w:rsidRDefault="00CE10B5">
          <w:pPr>
            <w:pStyle w:val="F069F21273994BCD8275B51EB764D5D6"/>
          </w:pPr>
          <w:r>
            <w:t xml:space="preserve">Latvijas Bankas </w:t>
          </w:r>
        </w:p>
      </w:docPartBody>
    </w:docPart>
    <w:docPart>
      <w:docPartPr>
        <w:name w:val="50E3A1595B224BAA87A685E42EFFB3E1"/>
        <w:category>
          <w:name w:val="General"/>
          <w:gallery w:val="placeholder"/>
        </w:category>
        <w:types>
          <w:type w:val="bbPlcHdr"/>
        </w:types>
        <w:behaviors>
          <w:behavior w:val="content"/>
        </w:behaviors>
        <w:guid w:val="{59BF7A4A-EC88-4BF3-8A23-B7C7A097654B}"/>
      </w:docPartPr>
      <w:docPartBody>
        <w:p w:rsidR="00974457" w:rsidRDefault="00CE10B5" w:rsidP="00CE10B5">
          <w:pPr>
            <w:pStyle w:val="50E3A1595B224BAA87A685E42EFFB3E11"/>
          </w:pPr>
          <w:r w:rsidRPr="00811BE5">
            <w:rPr>
              <w:rStyle w:val="PlaceholderText"/>
            </w:rPr>
            <w:t>[datums]</w:t>
          </w:r>
        </w:p>
      </w:docPartBody>
    </w:docPart>
    <w:docPart>
      <w:docPartPr>
        <w:name w:val="F8129E0003B04F08B1E80364D6E35329"/>
        <w:category>
          <w:name w:val="General"/>
          <w:gallery w:val="placeholder"/>
        </w:category>
        <w:types>
          <w:type w:val="bbPlcHdr"/>
        </w:types>
        <w:behaviors>
          <w:behavior w:val="content"/>
        </w:behaviors>
        <w:guid w:val="{28443538-A29D-4792-9454-F41719DE34D9}"/>
      </w:docPartPr>
      <w:docPartBody>
        <w:p w:rsidR="00974457" w:rsidRDefault="00CE10B5">
          <w:pPr>
            <w:pStyle w:val="F8129E0003B04F08B1E80364D6E35329"/>
          </w:pPr>
          <w:r>
            <w:t xml:space="preserve">noteikumiem </w:t>
          </w:r>
        </w:p>
      </w:docPartBody>
    </w:docPart>
    <w:docPart>
      <w:docPartPr>
        <w:name w:val="0821EBBCBFDC4F7F967F7E597B56B6CE"/>
        <w:category>
          <w:name w:val="General"/>
          <w:gallery w:val="placeholder"/>
        </w:category>
        <w:types>
          <w:type w:val="bbPlcHdr"/>
        </w:types>
        <w:behaviors>
          <w:behavior w:val="content"/>
        </w:behaviors>
        <w:guid w:val="{B0E024DA-D620-4823-8BFD-70B8987A693D}"/>
      </w:docPartPr>
      <w:docPartBody>
        <w:p w:rsidR="00974457" w:rsidRDefault="00CE10B5">
          <w:pPr>
            <w:pStyle w:val="0821EBBCBFDC4F7F967F7E597B56B6CE"/>
          </w:pPr>
          <w:r>
            <w:t xml:space="preserve">Nr. </w:t>
          </w:r>
        </w:p>
      </w:docPartBody>
    </w:docPart>
    <w:docPart>
      <w:docPartPr>
        <w:name w:val="13E7071A74BE4C9C833FB415A5579E23"/>
        <w:category>
          <w:name w:val="General"/>
          <w:gallery w:val="placeholder"/>
        </w:category>
        <w:types>
          <w:type w:val="bbPlcHdr"/>
        </w:types>
        <w:behaviors>
          <w:behavior w:val="content"/>
        </w:behaviors>
        <w:guid w:val="{5B2C7AA7-8918-4A2E-8958-1F3C21DF23AF}"/>
      </w:docPartPr>
      <w:docPartBody>
        <w:p w:rsidR="00974457" w:rsidRDefault="00CE10B5" w:rsidP="00CE10B5">
          <w:pPr>
            <w:pStyle w:val="13E7071A74BE4C9C833FB415A5579E231"/>
          </w:pPr>
          <w:r>
            <w:rPr>
              <w:rStyle w:val="PlaceholderText"/>
            </w:rPr>
            <w:t>[_____]</w:t>
          </w:r>
        </w:p>
      </w:docPartBody>
    </w:docPart>
    <w:docPart>
      <w:docPartPr>
        <w:name w:val="DD09266D22C84880A315BF92F6E7B68C"/>
        <w:category>
          <w:name w:val="General"/>
          <w:gallery w:val="placeholder"/>
        </w:category>
        <w:types>
          <w:type w:val="bbPlcHdr"/>
        </w:types>
        <w:behaviors>
          <w:behavior w:val="content"/>
        </w:behaviors>
        <w:guid w:val="{6FDCA603-7188-46F0-87C0-51611177A304}"/>
      </w:docPartPr>
      <w:docPartBody>
        <w:p w:rsidR="00974457" w:rsidRDefault="006057C0">
          <w:pPr>
            <w:pStyle w:val="DD09266D22C84880A315BF92F6E7B68C"/>
          </w:pPr>
          <w:r w:rsidRPr="00385699">
            <w:rPr>
              <w:rStyle w:val="PlaceholderText"/>
              <w:b/>
              <w:color w:val="808080" w:themeColor="background1" w:themeShade="80"/>
            </w:rPr>
            <w:t>[Nosaukums]</w:t>
          </w:r>
        </w:p>
      </w:docPartBody>
    </w:docPart>
    <w:docPart>
      <w:docPartPr>
        <w:name w:val="27A469DC5D2A4C079DD640FDD838B777"/>
        <w:category>
          <w:name w:val="General"/>
          <w:gallery w:val="placeholder"/>
        </w:category>
        <w:types>
          <w:type w:val="bbPlcHdr"/>
        </w:types>
        <w:behaviors>
          <w:behavior w:val="content"/>
        </w:behaviors>
        <w:guid w:val="{6F1AB2A7-4E94-4A24-9EA3-EBEBDB43F515}"/>
      </w:docPartPr>
      <w:docPartBody>
        <w:p w:rsidR="00974457" w:rsidRDefault="006057C0">
          <w:pPr>
            <w:pStyle w:val="27A469DC5D2A4C079DD640FDD838B777"/>
          </w:pPr>
          <w:r>
            <w:rPr>
              <w:rFonts w:ascii="Times New Roman" w:hAnsi="Times New Roman" w:cs="Times New Roman"/>
            </w:rPr>
            <w:t>{amats}</w:t>
          </w:r>
        </w:p>
      </w:docPartBody>
    </w:docPart>
    <w:docPart>
      <w:docPartPr>
        <w:name w:val="5CF22ABFD7144F2CBD7FACEC0BD160C6"/>
        <w:category>
          <w:name w:val="General"/>
          <w:gallery w:val="placeholder"/>
        </w:category>
        <w:types>
          <w:type w:val="bbPlcHdr"/>
        </w:types>
        <w:behaviors>
          <w:behavior w:val="content"/>
        </w:behaviors>
        <w:guid w:val="{3CDFD67F-CC21-42AD-A892-D08ACE60C647}"/>
      </w:docPartPr>
      <w:docPartBody>
        <w:p w:rsidR="00974457" w:rsidRDefault="006057C0">
          <w:pPr>
            <w:pStyle w:val="5CF22ABFD7144F2CBD7FACEC0BD160C6"/>
          </w:pPr>
          <w:r w:rsidRPr="005E582F">
            <w:rPr>
              <w:color w:val="808080" w:themeColor="background1" w:themeShade="80"/>
            </w:rPr>
            <w:t>[V. Uzvārds]</w:t>
          </w:r>
        </w:p>
      </w:docPartBody>
    </w:docPart>
    <w:docPart>
      <w:docPartPr>
        <w:name w:val="0A2B8A925AD64642B2119079FAB0301D"/>
        <w:category>
          <w:name w:val="General"/>
          <w:gallery w:val="placeholder"/>
        </w:category>
        <w:types>
          <w:type w:val="bbPlcHdr"/>
        </w:types>
        <w:behaviors>
          <w:behavior w:val="content"/>
        </w:behaviors>
        <w:guid w:val="{3BD0C35C-91B4-4816-A691-58E59245E371}"/>
      </w:docPartPr>
      <w:docPartBody>
        <w:p w:rsidR="00974457" w:rsidRDefault="00CE10B5">
          <w:pPr>
            <w:pStyle w:val="0A2B8A925AD64642B2119079FAB0301D"/>
          </w:pPr>
          <w:r>
            <w:t xml:space="preserve">Latvijas Bankas </w:t>
          </w:r>
        </w:p>
      </w:docPartBody>
    </w:docPart>
    <w:docPart>
      <w:docPartPr>
        <w:name w:val="168D753DDB81488088E03C056D39B0FB"/>
        <w:category>
          <w:name w:val="General"/>
          <w:gallery w:val="placeholder"/>
        </w:category>
        <w:types>
          <w:type w:val="bbPlcHdr"/>
        </w:types>
        <w:behaviors>
          <w:behavior w:val="content"/>
        </w:behaviors>
        <w:guid w:val="{302EB785-5E72-40CA-8D9A-1233D2D5ADF4}"/>
      </w:docPartPr>
      <w:docPartBody>
        <w:p w:rsidR="00974457" w:rsidRDefault="00CE10B5" w:rsidP="00CE10B5">
          <w:pPr>
            <w:pStyle w:val="168D753DDB81488088E03C056D39B0FB1"/>
          </w:pPr>
          <w:r w:rsidRPr="005E582F">
            <w:rPr>
              <w:rStyle w:val="PlaceholderText"/>
            </w:rPr>
            <w:t>[datums]</w:t>
          </w:r>
        </w:p>
      </w:docPartBody>
    </w:docPart>
    <w:docPart>
      <w:docPartPr>
        <w:name w:val="B12C23AEF379400F991CB0EEB02012A0"/>
        <w:category>
          <w:name w:val="General"/>
          <w:gallery w:val="placeholder"/>
        </w:category>
        <w:types>
          <w:type w:val="bbPlcHdr"/>
        </w:types>
        <w:behaviors>
          <w:behavior w:val="content"/>
        </w:behaviors>
        <w:guid w:val="{5776B981-A01E-42C5-AA8E-69EF6D95FCC7}"/>
      </w:docPartPr>
      <w:docPartBody>
        <w:p w:rsidR="00974457" w:rsidRDefault="00CE10B5">
          <w:pPr>
            <w:pStyle w:val="B12C23AEF379400F991CB0EEB02012A0"/>
          </w:pPr>
          <w:r>
            <w:t xml:space="preserve">noteikumiem </w:t>
          </w:r>
        </w:p>
      </w:docPartBody>
    </w:docPart>
    <w:docPart>
      <w:docPartPr>
        <w:name w:val="71F181EA304F4F6AB62995C657628C3C"/>
        <w:category>
          <w:name w:val="General"/>
          <w:gallery w:val="placeholder"/>
        </w:category>
        <w:types>
          <w:type w:val="bbPlcHdr"/>
        </w:types>
        <w:behaviors>
          <w:behavior w:val="content"/>
        </w:behaviors>
        <w:guid w:val="{BD4FE98F-4287-4435-9DCB-720262FC5100}"/>
      </w:docPartPr>
      <w:docPartBody>
        <w:p w:rsidR="00974457" w:rsidRDefault="00CE10B5">
          <w:pPr>
            <w:pStyle w:val="71F181EA304F4F6AB62995C657628C3C"/>
          </w:pPr>
          <w:r>
            <w:t xml:space="preserve">Nr. </w:t>
          </w:r>
        </w:p>
      </w:docPartBody>
    </w:docPart>
    <w:docPart>
      <w:docPartPr>
        <w:name w:val="B3BD2D78DAD54078B9A9E04EE2FAE600"/>
        <w:category>
          <w:name w:val="General"/>
          <w:gallery w:val="placeholder"/>
        </w:category>
        <w:types>
          <w:type w:val="bbPlcHdr"/>
        </w:types>
        <w:behaviors>
          <w:behavior w:val="content"/>
        </w:behaviors>
        <w:guid w:val="{FAB710D0-206E-432C-B321-832272096EE8}"/>
      </w:docPartPr>
      <w:docPartBody>
        <w:p w:rsidR="00974457" w:rsidRDefault="00CE10B5" w:rsidP="00CE10B5">
          <w:pPr>
            <w:pStyle w:val="B3BD2D78DAD54078B9A9E04EE2FAE6001"/>
          </w:pPr>
          <w:r>
            <w:rPr>
              <w:rStyle w:val="PlaceholderText"/>
            </w:rPr>
            <w:t>[_____]</w:t>
          </w:r>
        </w:p>
      </w:docPartBody>
    </w:docPart>
    <w:docPart>
      <w:docPartPr>
        <w:name w:val="E1D7E172D58D41FA922F6A297F2AE0C9"/>
        <w:category>
          <w:name w:val="General"/>
          <w:gallery w:val="placeholder"/>
        </w:category>
        <w:types>
          <w:type w:val="bbPlcHdr"/>
        </w:types>
        <w:behaviors>
          <w:behavior w:val="content"/>
        </w:behaviors>
        <w:guid w:val="{2DCA2D89-B6E4-4539-BEA5-D977AEE0510E}"/>
      </w:docPartPr>
      <w:docPartBody>
        <w:p w:rsidR="00974457" w:rsidRDefault="006057C0">
          <w:pPr>
            <w:pStyle w:val="E1D7E172D58D41FA922F6A297F2AE0C9"/>
          </w:pPr>
          <w:r w:rsidRPr="00385699">
            <w:rPr>
              <w:rStyle w:val="PlaceholderText"/>
              <w:b/>
              <w:color w:val="808080" w:themeColor="background1" w:themeShade="80"/>
            </w:rPr>
            <w:t>[Nosaukums]</w:t>
          </w:r>
        </w:p>
      </w:docPartBody>
    </w:docPart>
    <w:docPart>
      <w:docPartPr>
        <w:name w:val="6F2CD7130B82439383AD60CB1522BBB2"/>
        <w:category>
          <w:name w:val="General"/>
          <w:gallery w:val="placeholder"/>
        </w:category>
        <w:types>
          <w:type w:val="bbPlcHdr"/>
        </w:types>
        <w:behaviors>
          <w:behavior w:val="content"/>
        </w:behaviors>
        <w:guid w:val="{28E80FC1-81CC-4212-A4D2-3CDA1B84F4C3}"/>
      </w:docPartPr>
      <w:docPartBody>
        <w:p w:rsidR="00974457" w:rsidRDefault="006057C0">
          <w:pPr>
            <w:pStyle w:val="6F2CD7130B82439383AD60CB1522BBB2"/>
          </w:pPr>
          <w:r>
            <w:rPr>
              <w:rFonts w:ascii="Times New Roman" w:hAnsi="Times New Roman" w:cs="Times New Roman"/>
            </w:rPr>
            <w:t>{amats}</w:t>
          </w:r>
        </w:p>
      </w:docPartBody>
    </w:docPart>
    <w:docPart>
      <w:docPartPr>
        <w:name w:val="D6B4509FD7894CE9987408A96B74492E"/>
        <w:category>
          <w:name w:val="General"/>
          <w:gallery w:val="placeholder"/>
        </w:category>
        <w:types>
          <w:type w:val="bbPlcHdr"/>
        </w:types>
        <w:behaviors>
          <w:behavior w:val="content"/>
        </w:behaviors>
        <w:guid w:val="{4F36A71D-D7DF-494C-8E04-956D6A00BD11}"/>
      </w:docPartPr>
      <w:docPartBody>
        <w:p w:rsidR="00974457" w:rsidRDefault="006057C0">
          <w:pPr>
            <w:pStyle w:val="D6B4509FD7894CE9987408A96B74492E"/>
          </w:pPr>
          <w:r w:rsidRPr="005E582F">
            <w:rPr>
              <w:color w:val="808080" w:themeColor="background1" w:themeShade="80"/>
            </w:rPr>
            <w:t>[V. Uzvārds]</w:t>
          </w:r>
        </w:p>
      </w:docPartBody>
    </w:docPart>
    <w:docPart>
      <w:docPartPr>
        <w:name w:val="3A4852A8B1C649128366C2C51082E909"/>
        <w:category>
          <w:name w:val="General"/>
          <w:gallery w:val="placeholder"/>
        </w:category>
        <w:types>
          <w:type w:val="bbPlcHdr"/>
        </w:types>
        <w:behaviors>
          <w:behavior w:val="content"/>
        </w:behaviors>
        <w:guid w:val="{44F7990D-6C1F-4654-B289-5D30D0C0A16D}"/>
      </w:docPartPr>
      <w:docPartBody>
        <w:p w:rsidR="00974457" w:rsidRDefault="00634D32" w:rsidP="00634D32">
          <w:pPr>
            <w:pStyle w:val="3A4852A8B1C649128366C2C51082E909"/>
          </w:pPr>
          <w:r>
            <w:rPr>
              <w:rFonts w:cs="Times New Roman"/>
            </w:rPr>
            <w:t>. panta</w:t>
          </w:r>
        </w:p>
      </w:docPartBody>
    </w:docPart>
    <w:docPart>
      <w:docPartPr>
        <w:name w:val="BDA4693882274A33BAC109006DFE4826"/>
        <w:category>
          <w:name w:val="General"/>
          <w:gallery w:val="placeholder"/>
        </w:category>
        <w:types>
          <w:type w:val="bbPlcHdr"/>
        </w:types>
        <w:behaviors>
          <w:behavior w:val="content"/>
        </w:behaviors>
        <w:guid w:val="{3DC62A41-F025-4838-BC07-4819DD0A69CB}"/>
      </w:docPartPr>
      <w:docPartBody>
        <w:p w:rsidR="00974457" w:rsidRDefault="00634D32" w:rsidP="00634D32">
          <w:pPr>
            <w:pStyle w:val="BDA4693882274A33BAC109006DFE4826"/>
          </w:pPr>
          <w:r w:rsidRPr="00DB385B">
            <w:rPr>
              <w:rStyle w:val="PlaceholderText"/>
            </w:rPr>
            <w:t>[vārdiem]</w:t>
          </w:r>
        </w:p>
      </w:docPartBody>
    </w:docPart>
    <w:docPart>
      <w:docPartPr>
        <w:name w:val="FADA18D3F96042C18C44C1449FCED4F4"/>
        <w:category>
          <w:name w:val="General"/>
          <w:gallery w:val="placeholder"/>
        </w:category>
        <w:types>
          <w:type w:val="bbPlcHdr"/>
        </w:types>
        <w:behaviors>
          <w:behavior w:val="content"/>
        </w:behaviors>
        <w:guid w:val="{3CD6E6C0-D137-4F98-B4BA-A90125AD148A}"/>
      </w:docPartPr>
      <w:docPartBody>
        <w:p w:rsidR="00974457" w:rsidRDefault="00634D32" w:rsidP="00634D32">
          <w:pPr>
            <w:pStyle w:val="FADA18D3F96042C18C44C1449FCED4F4"/>
          </w:pPr>
          <w:r w:rsidRPr="00DB385B">
            <w:rPr>
              <w:rStyle w:val="PlaceholderText"/>
            </w:rPr>
            <w:t>[nr.]</w:t>
          </w:r>
        </w:p>
      </w:docPartBody>
    </w:docPart>
    <w:docPart>
      <w:docPartPr>
        <w:name w:val="4725914A5D044D6585256CAEE84F7237"/>
        <w:category>
          <w:name w:val="General"/>
          <w:gallery w:val="placeholder"/>
        </w:category>
        <w:types>
          <w:type w:val="bbPlcHdr"/>
        </w:types>
        <w:behaviors>
          <w:behavior w:val="content"/>
        </w:behaviors>
        <w:guid w:val="{8FD43A41-78E7-47B9-80B9-C02CD59BA24E}"/>
      </w:docPartPr>
      <w:docPartBody>
        <w:p w:rsidR="00974457" w:rsidRDefault="00634D32" w:rsidP="00634D32">
          <w:pPr>
            <w:pStyle w:val="4725914A5D044D6585256CAEE84F7237"/>
          </w:pPr>
          <w:r w:rsidRPr="007F4A16">
            <w:rPr>
              <w:rStyle w:val="PlaceholderText"/>
              <w:color w:val="808080" w:themeColor="background1" w:themeShade="80"/>
            </w:rPr>
            <w:t>[nr.]</w:t>
          </w:r>
        </w:p>
      </w:docPartBody>
    </w:docPart>
    <w:docPart>
      <w:docPartPr>
        <w:name w:val="F600094B8FFF479D96B1683EEB7C1698"/>
        <w:category>
          <w:name w:val="General"/>
          <w:gallery w:val="placeholder"/>
        </w:category>
        <w:types>
          <w:type w:val="bbPlcHdr"/>
        </w:types>
        <w:behaviors>
          <w:behavior w:val="content"/>
        </w:behaviors>
        <w:guid w:val="{980C0182-5337-41AA-A380-97E3CC339540}"/>
      </w:docPartPr>
      <w:docPartBody>
        <w:p w:rsidR="00974457" w:rsidRDefault="00634D32" w:rsidP="00634D32">
          <w:pPr>
            <w:pStyle w:val="F600094B8FFF479D96B1683EEB7C1698"/>
          </w:pPr>
          <w:r>
            <w:rPr>
              <w:rFonts w:cs="Times New Roman"/>
            </w:rPr>
            <w:t>. panta</w:t>
          </w:r>
        </w:p>
      </w:docPartBody>
    </w:docPart>
    <w:docPart>
      <w:docPartPr>
        <w:name w:val="20CC0C6925634F7A8C5BD0CB41065566"/>
        <w:category>
          <w:name w:val="General"/>
          <w:gallery w:val="placeholder"/>
        </w:category>
        <w:types>
          <w:type w:val="bbPlcHdr"/>
        </w:types>
        <w:behaviors>
          <w:behavior w:val="content"/>
        </w:behaviors>
        <w:guid w:val="{03A28AAC-606C-46ED-9196-A531DA1D1505}"/>
      </w:docPartPr>
      <w:docPartBody>
        <w:p w:rsidR="00974457" w:rsidRDefault="00634D32" w:rsidP="00634D32">
          <w:pPr>
            <w:pStyle w:val="20CC0C6925634F7A8C5BD0CB41065566"/>
          </w:pPr>
          <w:r w:rsidRPr="00DB385B">
            <w:rPr>
              <w:rStyle w:val="PlaceholderText"/>
            </w:rPr>
            <w:t>[vārdiem]</w:t>
          </w:r>
        </w:p>
      </w:docPartBody>
    </w:docPart>
    <w:docPart>
      <w:docPartPr>
        <w:name w:val="835379D2E08A41889A730E8AD0594300"/>
        <w:category>
          <w:name w:val="General"/>
          <w:gallery w:val="placeholder"/>
        </w:category>
        <w:types>
          <w:type w:val="bbPlcHdr"/>
        </w:types>
        <w:behaviors>
          <w:behavior w:val="content"/>
        </w:behaviors>
        <w:guid w:val="{558FF366-17DE-4560-A9FC-FFF47A92BC0D}"/>
      </w:docPartPr>
      <w:docPartBody>
        <w:p w:rsidR="00974457" w:rsidRDefault="00634D32" w:rsidP="00634D32">
          <w:pPr>
            <w:pStyle w:val="835379D2E08A41889A730E8AD0594300"/>
          </w:pPr>
          <w:r w:rsidRPr="00DB385B">
            <w:rPr>
              <w:rStyle w:val="PlaceholderText"/>
            </w:rPr>
            <w:t>[nr.]</w:t>
          </w:r>
        </w:p>
      </w:docPartBody>
    </w:docPart>
    <w:docPart>
      <w:docPartPr>
        <w:name w:val="5054E9C6F5B64FEE93D1678E21EB64BF"/>
        <w:category>
          <w:name w:val="General"/>
          <w:gallery w:val="placeholder"/>
        </w:category>
        <w:types>
          <w:type w:val="bbPlcHdr"/>
        </w:types>
        <w:behaviors>
          <w:behavior w:val="content"/>
        </w:behaviors>
        <w:guid w:val="{D8FD8BD3-EF35-4785-BBC7-9A952D70892F}"/>
      </w:docPartPr>
      <w:docPartBody>
        <w:p w:rsidR="00C04CC9" w:rsidRDefault="00CE10B5" w:rsidP="002A2CE8">
          <w:pPr>
            <w:pStyle w:val="5054E9C6F5B64FEE93D1678E21EB64BF"/>
          </w:pPr>
          <w:r>
            <w:t xml:space="preserve">Latvijas Bankas </w:t>
          </w:r>
        </w:p>
      </w:docPartBody>
    </w:docPart>
    <w:docPart>
      <w:docPartPr>
        <w:name w:val="27BCC70862D54360AF546F2AE0CF7213"/>
        <w:category>
          <w:name w:val="General"/>
          <w:gallery w:val="placeholder"/>
        </w:category>
        <w:types>
          <w:type w:val="bbPlcHdr"/>
        </w:types>
        <w:behaviors>
          <w:behavior w:val="content"/>
        </w:behaviors>
        <w:guid w:val="{B85EA783-C3F8-4F94-935D-2CA6D9053D89}"/>
      </w:docPartPr>
      <w:docPartBody>
        <w:p w:rsidR="00C04CC9" w:rsidRDefault="00CE10B5" w:rsidP="00CE10B5">
          <w:pPr>
            <w:pStyle w:val="27BCC70862D54360AF546F2AE0CF72131"/>
          </w:pPr>
          <w:r w:rsidRPr="005E582F">
            <w:rPr>
              <w:rStyle w:val="PlaceholderText"/>
            </w:rPr>
            <w:t>[datums]</w:t>
          </w:r>
        </w:p>
      </w:docPartBody>
    </w:docPart>
    <w:docPart>
      <w:docPartPr>
        <w:name w:val="CB93390862894A6E97DFEF95BD56F512"/>
        <w:category>
          <w:name w:val="General"/>
          <w:gallery w:val="placeholder"/>
        </w:category>
        <w:types>
          <w:type w:val="bbPlcHdr"/>
        </w:types>
        <w:behaviors>
          <w:behavior w:val="content"/>
        </w:behaviors>
        <w:guid w:val="{DE9E1391-8C18-454E-A8B1-882CA8472001}"/>
      </w:docPartPr>
      <w:docPartBody>
        <w:p w:rsidR="00C04CC9" w:rsidRDefault="00CE10B5" w:rsidP="002A2CE8">
          <w:pPr>
            <w:pStyle w:val="CB93390862894A6E97DFEF95BD56F512"/>
          </w:pPr>
          <w:r>
            <w:t xml:space="preserve">noteikumiem </w:t>
          </w:r>
        </w:p>
      </w:docPartBody>
    </w:docPart>
    <w:docPart>
      <w:docPartPr>
        <w:name w:val="97BCFF6EB02847EAA4C667924E304620"/>
        <w:category>
          <w:name w:val="General"/>
          <w:gallery w:val="placeholder"/>
        </w:category>
        <w:types>
          <w:type w:val="bbPlcHdr"/>
        </w:types>
        <w:behaviors>
          <w:behavior w:val="content"/>
        </w:behaviors>
        <w:guid w:val="{AF2583DD-AC8A-414C-9F89-11554DFB2282}"/>
      </w:docPartPr>
      <w:docPartBody>
        <w:p w:rsidR="00C04CC9" w:rsidRDefault="00CE10B5" w:rsidP="002A2CE8">
          <w:pPr>
            <w:pStyle w:val="97BCFF6EB02847EAA4C667924E304620"/>
          </w:pPr>
          <w:r>
            <w:t xml:space="preserve">Nr. </w:t>
          </w:r>
        </w:p>
      </w:docPartBody>
    </w:docPart>
    <w:docPart>
      <w:docPartPr>
        <w:name w:val="EA49AE18D8054EED810CC879250A9779"/>
        <w:category>
          <w:name w:val="General"/>
          <w:gallery w:val="placeholder"/>
        </w:category>
        <w:types>
          <w:type w:val="bbPlcHdr"/>
        </w:types>
        <w:behaviors>
          <w:behavior w:val="content"/>
        </w:behaviors>
        <w:guid w:val="{DE36A222-F5FB-4F6F-A406-8F63EAB4EC8A}"/>
      </w:docPartPr>
      <w:docPartBody>
        <w:p w:rsidR="00C04CC9" w:rsidRDefault="00CE10B5" w:rsidP="00CE10B5">
          <w:pPr>
            <w:pStyle w:val="EA49AE18D8054EED810CC879250A97791"/>
          </w:pPr>
          <w:r>
            <w:rPr>
              <w:rStyle w:val="PlaceholderText"/>
            </w:rPr>
            <w:t>[_____]</w:t>
          </w:r>
        </w:p>
      </w:docPartBody>
    </w:docPart>
    <w:docPart>
      <w:docPartPr>
        <w:name w:val="6714E483353140C7B6591B27768E3A88"/>
        <w:category>
          <w:name w:val="General"/>
          <w:gallery w:val="placeholder"/>
        </w:category>
        <w:types>
          <w:type w:val="bbPlcHdr"/>
        </w:types>
        <w:behaviors>
          <w:behavior w:val="content"/>
        </w:behaviors>
        <w:guid w:val="{21D561EF-B4F1-4238-9F50-E50C2976ED6C}"/>
      </w:docPartPr>
      <w:docPartBody>
        <w:p w:rsidR="00C04CC9" w:rsidRDefault="002A2CE8" w:rsidP="002A2CE8">
          <w:pPr>
            <w:pStyle w:val="6714E483353140C7B6591B27768E3A88"/>
          </w:pPr>
          <w:r w:rsidRPr="00385699">
            <w:rPr>
              <w:rStyle w:val="PlaceholderText"/>
              <w:b/>
              <w:color w:val="808080" w:themeColor="background1" w:themeShade="80"/>
            </w:rPr>
            <w:t>[Nosaukums]</w:t>
          </w:r>
        </w:p>
      </w:docPartBody>
    </w:docPart>
    <w:docPart>
      <w:docPartPr>
        <w:name w:val="EDCAAA9EB6814CBA88F2FC0B2DB6DE14"/>
        <w:category>
          <w:name w:val="General"/>
          <w:gallery w:val="placeholder"/>
        </w:category>
        <w:types>
          <w:type w:val="bbPlcHdr"/>
        </w:types>
        <w:behaviors>
          <w:behavior w:val="content"/>
        </w:behaviors>
        <w:guid w:val="{C2CEFEB1-8BDE-48FF-BDE8-F460409440A2}"/>
      </w:docPartPr>
      <w:docPartBody>
        <w:p w:rsidR="00C04CC9" w:rsidRDefault="002A2CE8" w:rsidP="002A2CE8">
          <w:pPr>
            <w:pStyle w:val="EDCAAA9EB6814CBA88F2FC0B2DB6DE14"/>
          </w:pPr>
          <w:r>
            <w:rPr>
              <w:rFonts w:ascii="Times New Roman" w:hAnsi="Times New Roman" w:cs="Times New Roman"/>
            </w:rPr>
            <w:t>{amats}</w:t>
          </w:r>
        </w:p>
      </w:docPartBody>
    </w:docPart>
    <w:docPart>
      <w:docPartPr>
        <w:name w:val="A7548F975DE34C298EA3716CF94860C8"/>
        <w:category>
          <w:name w:val="General"/>
          <w:gallery w:val="placeholder"/>
        </w:category>
        <w:types>
          <w:type w:val="bbPlcHdr"/>
        </w:types>
        <w:behaviors>
          <w:behavior w:val="content"/>
        </w:behaviors>
        <w:guid w:val="{4A5609F4-9DE6-4770-863B-EA823B1C17EE}"/>
      </w:docPartPr>
      <w:docPartBody>
        <w:p w:rsidR="00C04CC9" w:rsidRDefault="002A2CE8" w:rsidP="002A2CE8">
          <w:pPr>
            <w:pStyle w:val="A7548F975DE34C298EA3716CF94860C8"/>
          </w:pPr>
          <w:r w:rsidRPr="005E582F">
            <w:rPr>
              <w:color w:val="808080" w:themeColor="background1" w:themeShade="80"/>
            </w:rPr>
            <w:t>[V. Uzvārds]</w:t>
          </w:r>
        </w:p>
      </w:docPartBody>
    </w:docPart>
    <w:docPart>
      <w:docPartPr>
        <w:name w:val="14E1325AE3444587BF788B82DF56BE55"/>
        <w:category>
          <w:name w:val="General"/>
          <w:gallery w:val="placeholder"/>
        </w:category>
        <w:types>
          <w:type w:val="bbPlcHdr"/>
        </w:types>
        <w:behaviors>
          <w:behavior w:val="content"/>
        </w:behaviors>
        <w:guid w:val="{77D64739-4749-4025-BACB-7B2FA90C227B}"/>
      </w:docPartPr>
      <w:docPartBody>
        <w:p w:rsidR="00C04CC9" w:rsidRDefault="00CE10B5" w:rsidP="002A2CE8">
          <w:pPr>
            <w:pStyle w:val="14E1325AE3444587BF788B82DF56BE55"/>
          </w:pPr>
          <w:r>
            <w:t xml:space="preserve">Latvijas Bankas </w:t>
          </w:r>
        </w:p>
      </w:docPartBody>
    </w:docPart>
    <w:docPart>
      <w:docPartPr>
        <w:name w:val="04EB4B6F764741BDAF6679B849520A8C"/>
        <w:category>
          <w:name w:val="General"/>
          <w:gallery w:val="placeholder"/>
        </w:category>
        <w:types>
          <w:type w:val="bbPlcHdr"/>
        </w:types>
        <w:behaviors>
          <w:behavior w:val="content"/>
        </w:behaviors>
        <w:guid w:val="{AA10A321-6ACB-4FF9-81F3-88AF2C798EC9}"/>
      </w:docPartPr>
      <w:docPartBody>
        <w:p w:rsidR="00C04CC9" w:rsidRDefault="00CE10B5" w:rsidP="00CE10B5">
          <w:pPr>
            <w:pStyle w:val="04EB4B6F764741BDAF6679B849520A8C1"/>
          </w:pPr>
          <w:r w:rsidRPr="005E582F">
            <w:rPr>
              <w:rStyle w:val="PlaceholderText"/>
            </w:rPr>
            <w:t>[datums]</w:t>
          </w:r>
        </w:p>
      </w:docPartBody>
    </w:docPart>
    <w:docPart>
      <w:docPartPr>
        <w:name w:val="F594C24C2D2148BDB66C3DD3CC8BA7EB"/>
        <w:category>
          <w:name w:val="General"/>
          <w:gallery w:val="placeholder"/>
        </w:category>
        <w:types>
          <w:type w:val="bbPlcHdr"/>
        </w:types>
        <w:behaviors>
          <w:behavior w:val="content"/>
        </w:behaviors>
        <w:guid w:val="{A30D8EE1-983A-40AD-9794-B60EDDCAA5AF}"/>
      </w:docPartPr>
      <w:docPartBody>
        <w:p w:rsidR="00C04CC9" w:rsidRDefault="00CE10B5" w:rsidP="002A2CE8">
          <w:pPr>
            <w:pStyle w:val="F594C24C2D2148BDB66C3DD3CC8BA7EB"/>
          </w:pPr>
          <w:r>
            <w:t xml:space="preserve">noteikumiem </w:t>
          </w:r>
        </w:p>
      </w:docPartBody>
    </w:docPart>
    <w:docPart>
      <w:docPartPr>
        <w:name w:val="B476303B61D3434F814F11710FD4D9F6"/>
        <w:category>
          <w:name w:val="General"/>
          <w:gallery w:val="placeholder"/>
        </w:category>
        <w:types>
          <w:type w:val="bbPlcHdr"/>
        </w:types>
        <w:behaviors>
          <w:behavior w:val="content"/>
        </w:behaviors>
        <w:guid w:val="{30DC77A6-7532-4BC9-8B58-D10CC551D1AC}"/>
      </w:docPartPr>
      <w:docPartBody>
        <w:p w:rsidR="00C04CC9" w:rsidRDefault="00CE10B5" w:rsidP="002A2CE8">
          <w:pPr>
            <w:pStyle w:val="B476303B61D3434F814F11710FD4D9F6"/>
          </w:pPr>
          <w:r>
            <w:t xml:space="preserve">Nr. </w:t>
          </w:r>
        </w:p>
      </w:docPartBody>
    </w:docPart>
    <w:docPart>
      <w:docPartPr>
        <w:name w:val="A3E232CDC5324569AC32B1C8565FAD96"/>
        <w:category>
          <w:name w:val="General"/>
          <w:gallery w:val="placeholder"/>
        </w:category>
        <w:types>
          <w:type w:val="bbPlcHdr"/>
        </w:types>
        <w:behaviors>
          <w:behavior w:val="content"/>
        </w:behaviors>
        <w:guid w:val="{4FAF44B0-0555-4186-AFD8-35F0C97157AD}"/>
      </w:docPartPr>
      <w:docPartBody>
        <w:p w:rsidR="00C04CC9" w:rsidRDefault="00CE10B5" w:rsidP="00CE10B5">
          <w:pPr>
            <w:pStyle w:val="A3E232CDC5324569AC32B1C8565FAD961"/>
          </w:pPr>
          <w:r>
            <w:rPr>
              <w:rStyle w:val="PlaceholderText"/>
            </w:rPr>
            <w:t>[_____]</w:t>
          </w:r>
        </w:p>
      </w:docPartBody>
    </w:docPart>
    <w:docPart>
      <w:docPartPr>
        <w:name w:val="783B03ECBDEA44879BC51FCF3046324E"/>
        <w:category>
          <w:name w:val="General"/>
          <w:gallery w:val="placeholder"/>
        </w:category>
        <w:types>
          <w:type w:val="bbPlcHdr"/>
        </w:types>
        <w:behaviors>
          <w:behavior w:val="content"/>
        </w:behaviors>
        <w:guid w:val="{7C4BA9C4-B6D6-4EA9-BB60-F30C5068A08B}"/>
      </w:docPartPr>
      <w:docPartBody>
        <w:p w:rsidR="00C04CC9" w:rsidRDefault="002A2CE8" w:rsidP="002A2CE8">
          <w:pPr>
            <w:pStyle w:val="783B03ECBDEA44879BC51FCF3046324E"/>
          </w:pPr>
          <w:r w:rsidRPr="00385699">
            <w:rPr>
              <w:rStyle w:val="PlaceholderText"/>
              <w:b/>
              <w:color w:val="808080" w:themeColor="background1" w:themeShade="80"/>
            </w:rPr>
            <w:t>[Nosaukums]</w:t>
          </w:r>
        </w:p>
      </w:docPartBody>
    </w:docPart>
    <w:docPart>
      <w:docPartPr>
        <w:name w:val="4B192E54D27641818BF0436A5F0D5638"/>
        <w:category>
          <w:name w:val="General"/>
          <w:gallery w:val="placeholder"/>
        </w:category>
        <w:types>
          <w:type w:val="bbPlcHdr"/>
        </w:types>
        <w:behaviors>
          <w:behavior w:val="content"/>
        </w:behaviors>
        <w:guid w:val="{D1A87F83-DAA1-46E8-A542-CBC0FDD63CD3}"/>
      </w:docPartPr>
      <w:docPartBody>
        <w:p w:rsidR="00C04CC9" w:rsidRDefault="002A2CE8" w:rsidP="002A2CE8">
          <w:pPr>
            <w:pStyle w:val="4B192E54D27641818BF0436A5F0D5638"/>
          </w:pPr>
          <w:r>
            <w:rPr>
              <w:rFonts w:ascii="Times New Roman" w:hAnsi="Times New Roman" w:cs="Times New Roman"/>
            </w:rPr>
            <w:t>{amats}</w:t>
          </w:r>
        </w:p>
      </w:docPartBody>
    </w:docPart>
    <w:docPart>
      <w:docPartPr>
        <w:name w:val="6C6803F6D7364507AD54D595673EB6AD"/>
        <w:category>
          <w:name w:val="General"/>
          <w:gallery w:val="placeholder"/>
        </w:category>
        <w:types>
          <w:type w:val="bbPlcHdr"/>
        </w:types>
        <w:behaviors>
          <w:behavior w:val="content"/>
        </w:behaviors>
        <w:guid w:val="{4870B90A-7CD0-446A-9E0B-7D21DBBF4BAD}"/>
      </w:docPartPr>
      <w:docPartBody>
        <w:p w:rsidR="00C04CC9" w:rsidRDefault="002A2CE8" w:rsidP="002A2CE8">
          <w:pPr>
            <w:pStyle w:val="6C6803F6D7364507AD54D595673EB6AD"/>
          </w:pPr>
          <w:r w:rsidRPr="005E582F">
            <w:rPr>
              <w:color w:val="808080" w:themeColor="background1" w:themeShade="80"/>
            </w:rPr>
            <w:t>[V. Uzvārds]</w:t>
          </w:r>
        </w:p>
      </w:docPartBody>
    </w:docPart>
    <w:docPart>
      <w:docPartPr>
        <w:name w:val="79B546196D1246B0B2A0D71797DC1673"/>
        <w:category>
          <w:name w:val="General"/>
          <w:gallery w:val="placeholder"/>
        </w:category>
        <w:types>
          <w:type w:val="bbPlcHdr"/>
        </w:types>
        <w:behaviors>
          <w:behavior w:val="content"/>
        </w:behaviors>
        <w:guid w:val="{93D10885-45F2-412A-828B-781BF945883C}"/>
      </w:docPartPr>
      <w:docPartBody>
        <w:p w:rsidR="00C04CC9" w:rsidRDefault="00CE10B5" w:rsidP="002A2CE8">
          <w:pPr>
            <w:pStyle w:val="79B546196D1246B0B2A0D71797DC1673"/>
          </w:pPr>
          <w:r>
            <w:t xml:space="preserve">Latvijas Bankas </w:t>
          </w:r>
        </w:p>
      </w:docPartBody>
    </w:docPart>
    <w:docPart>
      <w:docPartPr>
        <w:name w:val="22023AFB0DC44FFCA262FB4CA1F0764F"/>
        <w:category>
          <w:name w:val="General"/>
          <w:gallery w:val="placeholder"/>
        </w:category>
        <w:types>
          <w:type w:val="bbPlcHdr"/>
        </w:types>
        <w:behaviors>
          <w:behavior w:val="content"/>
        </w:behaviors>
        <w:guid w:val="{EB84458E-769C-462D-996A-1BED63941371}"/>
      </w:docPartPr>
      <w:docPartBody>
        <w:p w:rsidR="00C04CC9" w:rsidRDefault="00CE10B5" w:rsidP="00CE10B5">
          <w:pPr>
            <w:pStyle w:val="22023AFB0DC44FFCA262FB4CA1F0764F1"/>
          </w:pPr>
          <w:r w:rsidRPr="005E582F">
            <w:rPr>
              <w:rStyle w:val="PlaceholderText"/>
            </w:rPr>
            <w:t>[datums]</w:t>
          </w:r>
        </w:p>
      </w:docPartBody>
    </w:docPart>
    <w:docPart>
      <w:docPartPr>
        <w:name w:val="4C552710881241C59928A3A8D8D875A2"/>
        <w:category>
          <w:name w:val="General"/>
          <w:gallery w:val="placeholder"/>
        </w:category>
        <w:types>
          <w:type w:val="bbPlcHdr"/>
        </w:types>
        <w:behaviors>
          <w:behavior w:val="content"/>
        </w:behaviors>
        <w:guid w:val="{F7D8D44A-63F0-476D-90FC-9023530E5E6B}"/>
      </w:docPartPr>
      <w:docPartBody>
        <w:p w:rsidR="00C04CC9" w:rsidRDefault="00CE10B5" w:rsidP="002A2CE8">
          <w:pPr>
            <w:pStyle w:val="4C552710881241C59928A3A8D8D875A2"/>
          </w:pPr>
          <w:r>
            <w:t xml:space="preserve">noteikumiem </w:t>
          </w:r>
        </w:p>
      </w:docPartBody>
    </w:docPart>
    <w:docPart>
      <w:docPartPr>
        <w:name w:val="CB19A29117984C888315DAB9A2924CDE"/>
        <w:category>
          <w:name w:val="General"/>
          <w:gallery w:val="placeholder"/>
        </w:category>
        <w:types>
          <w:type w:val="bbPlcHdr"/>
        </w:types>
        <w:behaviors>
          <w:behavior w:val="content"/>
        </w:behaviors>
        <w:guid w:val="{A2DB252E-7C0C-4EF4-BF75-E9B63FFAEBFD}"/>
      </w:docPartPr>
      <w:docPartBody>
        <w:p w:rsidR="00C04CC9" w:rsidRDefault="00CE10B5" w:rsidP="002A2CE8">
          <w:pPr>
            <w:pStyle w:val="CB19A29117984C888315DAB9A2924CDE"/>
          </w:pPr>
          <w:r>
            <w:t xml:space="preserve">Nr. </w:t>
          </w:r>
        </w:p>
      </w:docPartBody>
    </w:docPart>
    <w:docPart>
      <w:docPartPr>
        <w:name w:val="0969EAFA36924820901FBF5705B97527"/>
        <w:category>
          <w:name w:val="General"/>
          <w:gallery w:val="placeholder"/>
        </w:category>
        <w:types>
          <w:type w:val="bbPlcHdr"/>
        </w:types>
        <w:behaviors>
          <w:behavior w:val="content"/>
        </w:behaviors>
        <w:guid w:val="{D1C97A3D-0170-4A0E-83C6-95AEB622CD3E}"/>
      </w:docPartPr>
      <w:docPartBody>
        <w:p w:rsidR="00C04CC9" w:rsidRDefault="00CE10B5" w:rsidP="00CE10B5">
          <w:pPr>
            <w:pStyle w:val="0969EAFA36924820901FBF5705B975271"/>
          </w:pPr>
          <w:r>
            <w:rPr>
              <w:rStyle w:val="PlaceholderText"/>
            </w:rPr>
            <w:t>[_____]</w:t>
          </w:r>
        </w:p>
      </w:docPartBody>
    </w:docPart>
    <w:docPart>
      <w:docPartPr>
        <w:name w:val="53711CD9F25E4F86A13EAF12BD999B44"/>
        <w:category>
          <w:name w:val="General"/>
          <w:gallery w:val="placeholder"/>
        </w:category>
        <w:types>
          <w:type w:val="bbPlcHdr"/>
        </w:types>
        <w:behaviors>
          <w:behavior w:val="content"/>
        </w:behaviors>
        <w:guid w:val="{9434A7AA-DE13-43CC-86E1-F906946ADF1A}"/>
      </w:docPartPr>
      <w:docPartBody>
        <w:p w:rsidR="00C04CC9" w:rsidRDefault="002A2CE8" w:rsidP="002A2CE8">
          <w:pPr>
            <w:pStyle w:val="53711CD9F25E4F86A13EAF12BD999B44"/>
          </w:pPr>
          <w:r w:rsidRPr="00385699">
            <w:rPr>
              <w:rStyle w:val="PlaceholderText"/>
              <w:b/>
              <w:color w:val="808080" w:themeColor="background1" w:themeShade="80"/>
            </w:rPr>
            <w:t>[Nosaukums]</w:t>
          </w:r>
        </w:p>
      </w:docPartBody>
    </w:docPart>
    <w:docPart>
      <w:docPartPr>
        <w:name w:val="C050C2080D874CF0B34268B83961A4AE"/>
        <w:category>
          <w:name w:val="General"/>
          <w:gallery w:val="placeholder"/>
        </w:category>
        <w:types>
          <w:type w:val="bbPlcHdr"/>
        </w:types>
        <w:behaviors>
          <w:behavior w:val="content"/>
        </w:behaviors>
        <w:guid w:val="{893CA567-28F7-4055-A99E-5D3D82D1908F}"/>
      </w:docPartPr>
      <w:docPartBody>
        <w:p w:rsidR="00C04CC9" w:rsidRDefault="002A2CE8" w:rsidP="002A2CE8">
          <w:pPr>
            <w:pStyle w:val="C050C2080D874CF0B34268B83961A4AE"/>
          </w:pPr>
          <w:r>
            <w:rPr>
              <w:rFonts w:ascii="Times New Roman" w:hAnsi="Times New Roman" w:cs="Times New Roman"/>
            </w:rPr>
            <w:t>{amats}</w:t>
          </w:r>
        </w:p>
      </w:docPartBody>
    </w:docPart>
    <w:docPart>
      <w:docPartPr>
        <w:name w:val="1D8E1A1A436747388A3D44D9B33B912E"/>
        <w:category>
          <w:name w:val="General"/>
          <w:gallery w:val="placeholder"/>
        </w:category>
        <w:types>
          <w:type w:val="bbPlcHdr"/>
        </w:types>
        <w:behaviors>
          <w:behavior w:val="content"/>
        </w:behaviors>
        <w:guid w:val="{12E1F293-72CC-45B6-9FC8-D3303A11F86B}"/>
      </w:docPartPr>
      <w:docPartBody>
        <w:p w:rsidR="00C04CC9" w:rsidRDefault="002A2CE8" w:rsidP="002A2CE8">
          <w:pPr>
            <w:pStyle w:val="1D8E1A1A436747388A3D44D9B33B912E"/>
          </w:pPr>
          <w:r w:rsidRPr="005E582F">
            <w:rPr>
              <w:color w:val="808080" w:themeColor="background1" w:themeShade="80"/>
            </w:rPr>
            <w:t>[V. Uzvārds]</w:t>
          </w:r>
        </w:p>
      </w:docPartBody>
    </w:docPart>
    <w:docPart>
      <w:docPartPr>
        <w:name w:val="B0469D133E244E93B700FAD07966DCDD"/>
        <w:category>
          <w:name w:val="General"/>
          <w:gallery w:val="placeholder"/>
        </w:category>
        <w:types>
          <w:type w:val="bbPlcHdr"/>
        </w:types>
        <w:behaviors>
          <w:behavior w:val="content"/>
        </w:behaviors>
        <w:guid w:val="{ED4B6472-1B6C-4073-A1B0-53DF79F49725}"/>
      </w:docPartPr>
      <w:docPartBody>
        <w:p w:rsidR="00C04CC9" w:rsidRDefault="00CE10B5" w:rsidP="002A2CE8">
          <w:pPr>
            <w:pStyle w:val="B0469D133E244E93B700FAD07966DCDD"/>
          </w:pPr>
          <w:r>
            <w:t xml:space="preserve">Latvijas Bankas </w:t>
          </w:r>
        </w:p>
      </w:docPartBody>
    </w:docPart>
    <w:docPart>
      <w:docPartPr>
        <w:name w:val="5B55C6B8DED44C35810A9083BC609B4C"/>
        <w:category>
          <w:name w:val="General"/>
          <w:gallery w:val="placeholder"/>
        </w:category>
        <w:types>
          <w:type w:val="bbPlcHdr"/>
        </w:types>
        <w:behaviors>
          <w:behavior w:val="content"/>
        </w:behaviors>
        <w:guid w:val="{C16D47C2-3E15-44EF-9AE6-AF809FA64869}"/>
      </w:docPartPr>
      <w:docPartBody>
        <w:p w:rsidR="00C04CC9" w:rsidRDefault="00CE10B5" w:rsidP="00CE10B5">
          <w:pPr>
            <w:pStyle w:val="5B55C6B8DED44C35810A9083BC609B4C1"/>
          </w:pPr>
          <w:r w:rsidRPr="005E582F">
            <w:rPr>
              <w:rStyle w:val="PlaceholderText"/>
            </w:rPr>
            <w:t>[datums]</w:t>
          </w:r>
        </w:p>
      </w:docPartBody>
    </w:docPart>
    <w:docPart>
      <w:docPartPr>
        <w:name w:val="6E4CD233401C46A3B58949F1E629A926"/>
        <w:category>
          <w:name w:val="General"/>
          <w:gallery w:val="placeholder"/>
        </w:category>
        <w:types>
          <w:type w:val="bbPlcHdr"/>
        </w:types>
        <w:behaviors>
          <w:behavior w:val="content"/>
        </w:behaviors>
        <w:guid w:val="{1F12B4E2-9556-4E41-A92C-F865B0494E74}"/>
      </w:docPartPr>
      <w:docPartBody>
        <w:p w:rsidR="00C04CC9" w:rsidRDefault="00CE10B5" w:rsidP="002A2CE8">
          <w:pPr>
            <w:pStyle w:val="6E4CD233401C46A3B58949F1E629A926"/>
          </w:pPr>
          <w:r>
            <w:t xml:space="preserve">noteikumiem </w:t>
          </w:r>
        </w:p>
      </w:docPartBody>
    </w:docPart>
    <w:docPart>
      <w:docPartPr>
        <w:name w:val="25559A28449244E09ABD5C06E76FD786"/>
        <w:category>
          <w:name w:val="General"/>
          <w:gallery w:val="placeholder"/>
        </w:category>
        <w:types>
          <w:type w:val="bbPlcHdr"/>
        </w:types>
        <w:behaviors>
          <w:behavior w:val="content"/>
        </w:behaviors>
        <w:guid w:val="{0C77AFEA-35D5-4EA9-A9B8-87EFEDBD3B98}"/>
      </w:docPartPr>
      <w:docPartBody>
        <w:p w:rsidR="00C04CC9" w:rsidRDefault="00CE10B5" w:rsidP="002A2CE8">
          <w:pPr>
            <w:pStyle w:val="25559A28449244E09ABD5C06E76FD786"/>
          </w:pPr>
          <w:r>
            <w:t xml:space="preserve">Nr. </w:t>
          </w:r>
        </w:p>
      </w:docPartBody>
    </w:docPart>
    <w:docPart>
      <w:docPartPr>
        <w:name w:val="1286E5FE2EE14FA48B3196178DE02658"/>
        <w:category>
          <w:name w:val="General"/>
          <w:gallery w:val="placeholder"/>
        </w:category>
        <w:types>
          <w:type w:val="bbPlcHdr"/>
        </w:types>
        <w:behaviors>
          <w:behavior w:val="content"/>
        </w:behaviors>
        <w:guid w:val="{AE08820D-7857-4EB0-A49B-D8D6508799B8}"/>
      </w:docPartPr>
      <w:docPartBody>
        <w:p w:rsidR="00C04CC9" w:rsidRDefault="00CE10B5" w:rsidP="00CE10B5">
          <w:pPr>
            <w:pStyle w:val="1286E5FE2EE14FA48B3196178DE026581"/>
          </w:pPr>
          <w:r>
            <w:rPr>
              <w:rStyle w:val="PlaceholderText"/>
            </w:rPr>
            <w:t>[_____]</w:t>
          </w:r>
        </w:p>
      </w:docPartBody>
    </w:docPart>
    <w:docPart>
      <w:docPartPr>
        <w:name w:val="BBE8AF65C51944B5A0260D0DEBCA0228"/>
        <w:category>
          <w:name w:val="General"/>
          <w:gallery w:val="placeholder"/>
        </w:category>
        <w:types>
          <w:type w:val="bbPlcHdr"/>
        </w:types>
        <w:behaviors>
          <w:behavior w:val="content"/>
        </w:behaviors>
        <w:guid w:val="{0B5E3E0A-CAE0-46F6-B72E-DE0401469B31}"/>
      </w:docPartPr>
      <w:docPartBody>
        <w:p w:rsidR="00C04CC9" w:rsidRDefault="002A2CE8" w:rsidP="002A2CE8">
          <w:pPr>
            <w:pStyle w:val="BBE8AF65C51944B5A0260D0DEBCA0228"/>
          </w:pPr>
          <w:r w:rsidRPr="00385699">
            <w:rPr>
              <w:rStyle w:val="PlaceholderText"/>
              <w:b/>
              <w:color w:val="808080" w:themeColor="background1" w:themeShade="80"/>
            </w:rPr>
            <w:t>[Nosaukums]</w:t>
          </w:r>
        </w:p>
      </w:docPartBody>
    </w:docPart>
    <w:docPart>
      <w:docPartPr>
        <w:name w:val="FC2C931E49174F15A1A7661614BB58CC"/>
        <w:category>
          <w:name w:val="General"/>
          <w:gallery w:val="placeholder"/>
        </w:category>
        <w:types>
          <w:type w:val="bbPlcHdr"/>
        </w:types>
        <w:behaviors>
          <w:behavior w:val="content"/>
        </w:behaviors>
        <w:guid w:val="{F660F09D-3C78-4884-8F46-2A45C2CFC8D2}"/>
      </w:docPartPr>
      <w:docPartBody>
        <w:p w:rsidR="003833AA" w:rsidRDefault="009D0F48" w:rsidP="009D0F48">
          <w:pPr>
            <w:pStyle w:val="FC2C931E49174F15A1A7661614BB58CC"/>
          </w:pPr>
          <w:r>
            <w:rPr>
              <w:rFonts w:ascii="Times New Roman" w:hAnsi="Times New Roman" w:cs="Times New Roman"/>
            </w:rPr>
            <w:t>{amats}</w:t>
          </w:r>
        </w:p>
      </w:docPartBody>
    </w:docPart>
    <w:docPart>
      <w:docPartPr>
        <w:name w:val="0E2C4134081C45F4B137FF1FA0BDF9AF"/>
        <w:category>
          <w:name w:val="General"/>
          <w:gallery w:val="placeholder"/>
        </w:category>
        <w:types>
          <w:type w:val="bbPlcHdr"/>
        </w:types>
        <w:behaviors>
          <w:behavior w:val="content"/>
        </w:behaviors>
        <w:guid w:val="{570348C5-43E5-4804-9944-0789BB3578F2}"/>
      </w:docPartPr>
      <w:docPartBody>
        <w:p w:rsidR="003833AA" w:rsidRDefault="009D0F48" w:rsidP="009D0F48">
          <w:pPr>
            <w:pStyle w:val="0E2C4134081C45F4B137FF1FA0BDF9AF"/>
          </w:pPr>
          <w:r w:rsidRPr="005E582F">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BaltTimes">
    <w:altName w:val="Courier New"/>
    <w:charset w:val="00"/>
    <w:family w:val="swiss"/>
    <w:pitch w:val="variable"/>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D32"/>
    <w:rsid w:val="00000BC1"/>
    <w:rsid w:val="00001EAD"/>
    <w:rsid w:val="00004250"/>
    <w:rsid w:val="0000491E"/>
    <w:rsid w:val="00010505"/>
    <w:rsid w:val="000148AF"/>
    <w:rsid w:val="000270FB"/>
    <w:rsid w:val="000345E8"/>
    <w:rsid w:val="00055E8D"/>
    <w:rsid w:val="0007136D"/>
    <w:rsid w:val="00072F69"/>
    <w:rsid w:val="00076610"/>
    <w:rsid w:val="00081023"/>
    <w:rsid w:val="000A0F20"/>
    <w:rsid w:val="000A4409"/>
    <w:rsid w:val="000B7866"/>
    <w:rsid w:val="000C0C37"/>
    <w:rsid w:val="000E6FEB"/>
    <w:rsid w:val="000F60AE"/>
    <w:rsid w:val="0010091D"/>
    <w:rsid w:val="00101B90"/>
    <w:rsid w:val="00110C09"/>
    <w:rsid w:val="00160EE9"/>
    <w:rsid w:val="00162CDD"/>
    <w:rsid w:val="0016397E"/>
    <w:rsid w:val="00173F4F"/>
    <w:rsid w:val="001B2725"/>
    <w:rsid w:val="001B3F5D"/>
    <w:rsid w:val="001C42F0"/>
    <w:rsid w:val="001C56D0"/>
    <w:rsid w:val="001D2987"/>
    <w:rsid w:val="001F38A2"/>
    <w:rsid w:val="001F6E73"/>
    <w:rsid w:val="00202326"/>
    <w:rsid w:val="00213E9B"/>
    <w:rsid w:val="0021626D"/>
    <w:rsid w:val="002318E9"/>
    <w:rsid w:val="00235AC7"/>
    <w:rsid w:val="002505EF"/>
    <w:rsid w:val="00277D3F"/>
    <w:rsid w:val="002A2CE8"/>
    <w:rsid w:val="002B7779"/>
    <w:rsid w:val="002C36E8"/>
    <w:rsid w:val="002C3C83"/>
    <w:rsid w:val="002D6481"/>
    <w:rsid w:val="002E4F66"/>
    <w:rsid w:val="002E5C9E"/>
    <w:rsid w:val="002F77EA"/>
    <w:rsid w:val="00325E7B"/>
    <w:rsid w:val="00327FAF"/>
    <w:rsid w:val="00332A2F"/>
    <w:rsid w:val="003340BC"/>
    <w:rsid w:val="003667C8"/>
    <w:rsid w:val="00373840"/>
    <w:rsid w:val="0037657F"/>
    <w:rsid w:val="003833AA"/>
    <w:rsid w:val="00386ED3"/>
    <w:rsid w:val="00390A02"/>
    <w:rsid w:val="003B32BB"/>
    <w:rsid w:val="003C7F7B"/>
    <w:rsid w:val="003D021E"/>
    <w:rsid w:val="003D5A57"/>
    <w:rsid w:val="003D7E68"/>
    <w:rsid w:val="003F368B"/>
    <w:rsid w:val="004043C8"/>
    <w:rsid w:val="00407839"/>
    <w:rsid w:val="004107CE"/>
    <w:rsid w:val="00415212"/>
    <w:rsid w:val="00416E38"/>
    <w:rsid w:val="00426EF2"/>
    <w:rsid w:val="00430AE4"/>
    <w:rsid w:val="00434B41"/>
    <w:rsid w:val="00443B2D"/>
    <w:rsid w:val="00457769"/>
    <w:rsid w:val="0047681A"/>
    <w:rsid w:val="00485D06"/>
    <w:rsid w:val="004A3D11"/>
    <w:rsid w:val="004C167B"/>
    <w:rsid w:val="004C2EB6"/>
    <w:rsid w:val="004C534E"/>
    <w:rsid w:val="004C73A9"/>
    <w:rsid w:val="004E1E51"/>
    <w:rsid w:val="004E21E7"/>
    <w:rsid w:val="004E6320"/>
    <w:rsid w:val="00512931"/>
    <w:rsid w:val="00535A3B"/>
    <w:rsid w:val="0054453B"/>
    <w:rsid w:val="00552A00"/>
    <w:rsid w:val="0055710F"/>
    <w:rsid w:val="00582C89"/>
    <w:rsid w:val="00596CDF"/>
    <w:rsid w:val="005A7979"/>
    <w:rsid w:val="005B32BA"/>
    <w:rsid w:val="005C7D6A"/>
    <w:rsid w:val="005D7F6F"/>
    <w:rsid w:val="005E0CAB"/>
    <w:rsid w:val="005F0308"/>
    <w:rsid w:val="00603C19"/>
    <w:rsid w:val="006048AC"/>
    <w:rsid w:val="006057C0"/>
    <w:rsid w:val="006215BE"/>
    <w:rsid w:val="00622F6C"/>
    <w:rsid w:val="00634D32"/>
    <w:rsid w:val="00636E6A"/>
    <w:rsid w:val="006470C3"/>
    <w:rsid w:val="00656857"/>
    <w:rsid w:val="00672DF8"/>
    <w:rsid w:val="00673B44"/>
    <w:rsid w:val="00675A32"/>
    <w:rsid w:val="00677455"/>
    <w:rsid w:val="00687D60"/>
    <w:rsid w:val="00690485"/>
    <w:rsid w:val="006B1ECE"/>
    <w:rsid w:val="006B7687"/>
    <w:rsid w:val="006B7952"/>
    <w:rsid w:val="006C7A92"/>
    <w:rsid w:val="006F56CD"/>
    <w:rsid w:val="00700329"/>
    <w:rsid w:val="007046BE"/>
    <w:rsid w:val="00706EE8"/>
    <w:rsid w:val="00714C19"/>
    <w:rsid w:val="00721BB2"/>
    <w:rsid w:val="00725961"/>
    <w:rsid w:val="00736D13"/>
    <w:rsid w:val="00751169"/>
    <w:rsid w:val="00756DE3"/>
    <w:rsid w:val="0076072B"/>
    <w:rsid w:val="00775736"/>
    <w:rsid w:val="00775EE7"/>
    <w:rsid w:val="0078121F"/>
    <w:rsid w:val="007B591F"/>
    <w:rsid w:val="007D2E55"/>
    <w:rsid w:val="00800081"/>
    <w:rsid w:val="008140F1"/>
    <w:rsid w:val="00823F0C"/>
    <w:rsid w:val="00826975"/>
    <w:rsid w:val="00827F28"/>
    <w:rsid w:val="00833D98"/>
    <w:rsid w:val="00854D03"/>
    <w:rsid w:val="00854DF4"/>
    <w:rsid w:val="00855CF3"/>
    <w:rsid w:val="00870BF2"/>
    <w:rsid w:val="008D2730"/>
    <w:rsid w:val="008E1476"/>
    <w:rsid w:val="008F1F45"/>
    <w:rsid w:val="00906F33"/>
    <w:rsid w:val="00910850"/>
    <w:rsid w:val="009368B4"/>
    <w:rsid w:val="00936AC8"/>
    <w:rsid w:val="009465C0"/>
    <w:rsid w:val="009524C9"/>
    <w:rsid w:val="00974457"/>
    <w:rsid w:val="00996C03"/>
    <w:rsid w:val="009B2B03"/>
    <w:rsid w:val="009C33E0"/>
    <w:rsid w:val="009D0F48"/>
    <w:rsid w:val="009D566E"/>
    <w:rsid w:val="009D6DBB"/>
    <w:rsid w:val="009E7033"/>
    <w:rsid w:val="009F52B6"/>
    <w:rsid w:val="009F6729"/>
    <w:rsid w:val="00A041DB"/>
    <w:rsid w:val="00A108EA"/>
    <w:rsid w:val="00A24333"/>
    <w:rsid w:val="00A267CE"/>
    <w:rsid w:val="00A272A7"/>
    <w:rsid w:val="00A36D34"/>
    <w:rsid w:val="00A4393A"/>
    <w:rsid w:val="00A56FC9"/>
    <w:rsid w:val="00A60750"/>
    <w:rsid w:val="00A60879"/>
    <w:rsid w:val="00A95CCA"/>
    <w:rsid w:val="00A96FD4"/>
    <w:rsid w:val="00AA0394"/>
    <w:rsid w:val="00AA7570"/>
    <w:rsid w:val="00AA7E6F"/>
    <w:rsid w:val="00AB3BB8"/>
    <w:rsid w:val="00AE2051"/>
    <w:rsid w:val="00AF0AEE"/>
    <w:rsid w:val="00AF196A"/>
    <w:rsid w:val="00AF35D1"/>
    <w:rsid w:val="00AF532A"/>
    <w:rsid w:val="00B0079C"/>
    <w:rsid w:val="00B00D31"/>
    <w:rsid w:val="00B05C3E"/>
    <w:rsid w:val="00B12B09"/>
    <w:rsid w:val="00B1337B"/>
    <w:rsid w:val="00B17647"/>
    <w:rsid w:val="00B243A4"/>
    <w:rsid w:val="00B2512E"/>
    <w:rsid w:val="00B32BAD"/>
    <w:rsid w:val="00B353EC"/>
    <w:rsid w:val="00B37A11"/>
    <w:rsid w:val="00B559D6"/>
    <w:rsid w:val="00B55E32"/>
    <w:rsid w:val="00B8102E"/>
    <w:rsid w:val="00B824A1"/>
    <w:rsid w:val="00BB388E"/>
    <w:rsid w:val="00BF0106"/>
    <w:rsid w:val="00BF0163"/>
    <w:rsid w:val="00BF7163"/>
    <w:rsid w:val="00C04CC9"/>
    <w:rsid w:val="00C119A0"/>
    <w:rsid w:val="00C156F6"/>
    <w:rsid w:val="00C16769"/>
    <w:rsid w:val="00C266FA"/>
    <w:rsid w:val="00C3218E"/>
    <w:rsid w:val="00C422A9"/>
    <w:rsid w:val="00C51CAF"/>
    <w:rsid w:val="00C52EED"/>
    <w:rsid w:val="00C73918"/>
    <w:rsid w:val="00C7422A"/>
    <w:rsid w:val="00C75661"/>
    <w:rsid w:val="00C75FD9"/>
    <w:rsid w:val="00C978EC"/>
    <w:rsid w:val="00CA4AFE"/>
    <w:rsid w:val="00CA5526"/>
    <w:rsid w:val="00CB2B6E"/>
    <w:rsid w:val="00CD1C60"/>
    <w:rsid w:val="00CD7CCA"/>
    <w:rsid w:val="00CE10B5"/>
    <w:rsid w:val="00CE6531"/>
    <w:rsid w:val="00CF26C9"/>
    <w:rsid w:val="00D27E2F"/>
    <w:rsid w:val="00D36050"/>
    <w:rsid w:val="00D37196"/>
    <w:rsid w:val="00D55E1A"/>
    <w:rsid w:val="00D635AD"/>
    <w:rsid w:val="00D63913"/>
    <w:rsid w:val="00D647CC"/>
    <w:rsid w:val="00D718D8"/>
    <w:rsid w:val="00D8356A"/>
    <w:rsid w:val="00D85134"/>
    <w:rsid w:val="00D93423"/>
    <w:rsid w:val="00DB10E1"/>
    <w:rsid w:val="00DD57D3"/>
    <w:rsid w:val="00DE2C67"/>
    <w:rsid w:val="00E042E5"/>
    <w:rsid w:val="00E0451F"/>
    <w:rsid w:val="00E22AC0"/>
    <w:rsid w:val="00E2562C"/>
    <w:rsid w:val="00E439B3"/>
    <w:rsid w:val="00E44A28"/>
    <w:rsid w:val="00E549E9"/>
    <w:rsid w:val="00E5718D"/>
    <w:rsid w:val="00E62795"/>
    <w:rsid w:val="00E6550F"/>
    <w:rsid w:val="00E7349F"/>
    <w:rsid w:val="00E7653E"/>
    <w:rsid w:val="00E8078F"/>
    <w:rsid w:val="00E86A12"/>
    <w:rsid w:val="00EA49AF"/>
    <w:rsid w:val="00EB54B1"/>
    <w:rsid w:val="00EC4C42"/>
    <w:rsid w:val="00EF6B5B"/>
    <w:rsid w:val="00F13F50"/>
    <w:rsid w:val="00F15A0A"/>
    <w:rsid w:val="00F22ACB"/>
    <w:rsid w:val="00F24F68"/>
    <w:rsid w:val="00F36FA6"/>
    <w:rsid w:val="00F47032"/>
    <w:rsid w:val="00F63796"/>
    <w:rsid w:val="00F81398"/>
    <w:rsid w:val="00F96BB4"/>
    <w:rsid w:val="00F973D9"/>
    <w:rsid w:val="00FB0C16"/>
    <w:rsid w:val="00FE4772"/>
    <w:rsid w:val="00FE552E"/>
    <w:rsid w:val="00FE7F6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B7E02C6FBA647BD9CFF40753B3A79D6">
    <w:name w:val="FB7E02C6FBA647BD9CFF40753B3A79D6"/>
  </w:style>
  <w:style w:type="paragraph" w:customStyle="1" w:styleId="CC8CEF8502DF423BBC4DDF26FB40589D">
    <w:name w:val="CC8CEF8502DF423BBC4DDF26FB40589D"/>
  </w:style>
  <w:style w:type="paragraph" w:customStyle="1" w:styleId="9BE3842F34164418815B565853C8489D">
    <w:name w:val="9BE3842F34164418815B565853C8489D"/>
  </w:style>
  <w:style w:type="character" w:styleId="PlaceholderText">
    <w:name w:val="Placeholder Text"/>
    <w:basedOn w:val="DefaultParagraphFont"/>
    <w:uiPriority w:val="99"/>
    <w:semiHidden/>
    <w:rsid w:val="00CE10B5"/>
    <w:rPr>
      <w:color w:val="808080"/>
    </w:rPr>
  </w:style>
  <w:style w:type="paragraph" w:customStyle="1" w:styleId="701FE4801C304305A76E9E617A679695">
    <w:name w:val="701FE4801C304305A76E9E617A679695"/>
  </w:style>
  <w:style w:type="paragraph" w:customStyle="1" w:styleId="1E6ADDB076BA480AA64142484A0F347D">
    <w:name w:val="1E6ADDB076BA480AA64142484A0F347D"/>
  </w:style>
  <w:style w:type="paragraph" w:customStyle="1" w:styleId="06BEB7DADF3549989EF887151616F85B">
    <w:name w:val="06BEB7DADF3549989EF887151616F85B"/>
  </w:style>
  <w:style w:type="paragraph" w:customStyle="1" w:styleId="3983071D848A4AC5BC80CCAC91155D58">
    <w:name w:val="3983071D848A4AC5BC80CCAC91155D58"/>
  </w:style>
  <w:style w:type="paragraph" w:customStyle="1" w:styleId="8B386E8E1A4A4261B8121D4215972439">
    <w:name w:val="8B386E8E1A4A4261B8121D4215972439"/>
  </w:style>
  <w:style w:type="paragraph" w:customStyle="1" w:styleId="A5AF11C81E0D4328A6A9DF50D05C9681">
    <w:name w:val="A5AF11C81E0D4328A6A9DF50D05C9681"/>
  </w:style>
  <w:style w:type="paragraph" w:customStyle="1" w:styleId="289A8E6F9BEE46F3963B6B9D2905E0CA">
    <w:name w:val="289A8E6F9BEE46F3963B6B9D2905E0CA"/>
  </w:style>
  <w:style w:type="paragraph" w:customStyle="1" w:styleId="F069F21273994BCD8275B51EB764D5D6">
    <w:name w:val="F069F21273994BCD8275B51EB764D5D6"/>
  </w:style>
  <w:style w:type="paragraph" w:customStyle="1" w:styleId="F8129E0003B04F08B1E80364D6E35329">
    <w:name w:val="F8129E0003B04F08B1E80364D6E35329"/>
  </w:style>
  <w:style w:type="paragraph" w:customStyle="1" w:styleId="0821EBBCBFDC4F7F967F7E597B56B6CE">
    <w:name w:val="0821EBBCBFDC4F7F967F7E597B56B6CE"/>
  </w:style>
  <w:style w:type="paragraph" w:customStyle="1" w:styleId="DD09266D22C84880A315BF92F6E7B68C">
    <w:name w:val="DD09266D22C84880A315BF92F6E7B68C"/>
  </w:style>
  <w:style w:type="paragraph" w:customStyle="1" w:styleId="27A469DC5D2A4C079DD640FDD838B777">
    <w:name w:val="27A469DC5D2A4C079DD640FDD838B777"/>
  </w:style>
  <w:style w:type="paragraph" w:customStyle="1" w:styleId="5CF22ABFD7144F2CBD7FACEC0BD160C6">
    <w:name w:val="5CF22ABFD7144F2CBD7FACEC0BD160C6"/>
  </w:style>
  <w:style w:type="paragraph" w:customStyle="1" w:styleId="0A2B8A925AD64642B2119079FAB0301D">
    <w:name w:val="0A2B8A925AD64642B2119079FAB0301D"/>
  </w:style>
  <w:style w:type="paragraph" w:customStyle="1" w:styleId="B12C23AEF379400F991CB0EEB02012A0">
    <w:name w:val="B12C23AEF379400F991CB0EEB02012A0"/>
  </w:style>
  <w:style w:type="paragraph" w:customStyle="1" w:styleId="71F181EA304F4F6AB62995C657628C3C">
    <w:name w:val="71F181EA304F4F6AB62995C657628C3C"/>
  </w:style>
  <w:style w:type="paragraph" w:customStyle="1" w:styleId="E1D7E172D58D41FA922F6A297F2AE0C9">
    <w:name w:val="E1D7E172D58D41FA922F6A297F2AE0C9"/>
  </w:style>
  <w:style w:type="paragraph" w:customStyle="1" w:styleId="6F2CD7130B82439383AD60CB1522BBB2">
    <w:name w:val="6F2CD7130B82439383AD60CB1522BBB2"/>
  </w:style>
  <w:style w:type="paragraph" w:customStyle="1" w:styleId="D6B4509FD7894CE9987408A96B74492E">
    <w:name w:val="D6B4509FD7894CE9987408A96B74492E"/>
  </w:style>
  <w:style w:type="paragraph" w:customStyle="1" w:styleId="3A4852A8B1C649128366C2C51082E909">
    <w:name w:val="3A4852A8B1C649128366C2C51082E909"/>
    <w:rsid w:val="00634D32"/>
  </w:style>
  <w:style w:type="paragraph" w:customStyle="1" w:styleId="BDA4693882274A33BAC109006DFE4826">
    <w:name w:val="BDA4693882274A33BAC109006DFE4826"/>
    <w:rsid w:val="00634D32"/>
  </w:style>
  <w:style w:type="paragraph" w:customStyle="1" w:styleId="FADA18D3F96042C18C44C1449FCED4F4">
    <w:name w:val="FADA18D3F96042C18C44C1449FCED4F4"/>
    <w:rsid w:val="00634D32"/>
  </w:style>
  <w:style w:type="paragraph" w:customStyle="1" w:styleId="4725914A5D044D6585256CAEE84F7237">
    <w:name w:val="4725914A5D044D6585256CAEE84F7237"/>
    <w:rsid w:val="00634D32"/>
  </w:style>
  <w:style w:type="paragraph" w:customStyle="1" w:styleId="F600094B8FFF479D96B1683EEB7C1698">
    <w:name w:val="F600094B8FFF479D96B1683EEB7C1698"/>
    <w:rsid w:val="00634D32"/>
  </w:style>
  <w:style w:type="paragraph" w:customStyle="1" w:styleId="20CC0C6925634F7A8C5BD0CB41065566">
    <w:name w:val="20CC0C6925634F7A8C5BD0CB41065566"/>
    <w:rsid w:val="00634D32"/>
  </w:style>
  <w:style w:type="paragraph" w:customStyle="1" w:styleId="835379D2E08A41889A730E8AD0594300">
    <w:name w:val="835379D2E08A41889A730E8AD0594300"/>
    <w:rsid w:val="00634D32"/>
  </w:style>
  <w:style w:type="paragraph" w:customStyle="1" w:styleId="5054E9C6F5B64FEE93D1678E21EB64BF">
    <w:name w:val="5054E9C6F5B64FEE93D1678E21EB64BF"/>
    <w:rsid w:val="002A2CE8"/>
  </w:style>
  <w:style w:type="paragraph" w:customStyle="1" w:styleId="CB93390862894A6E97DFEF95BD56F512">
    <w:name w:val="CB93390862894A6E97DFEF95BD56F512"/>
    <w:rsid w:val="002A2CE8"/>
  </w:style>
  <w:style w:type="paragraph" w:customStyle="1" w:styleId="97BCFF6EB02847EAA4C667924E304620">
    <w:name w:val="97BCFF6EB02847EAA4C667924E304620"/>
    <w:rsid w:val="002A2CE8"/>
  </w:style>
  <w:style w:type="paragraph" w:customStyle="1" w:styleId="6714E483353140C7B6591B27768E3A88">
    <w:name w:val="6714E483353140C7B6591B27768E3A88"/>
    <w:rsid w:val="002A2CE8"/>
  </w:style>
  <w:style w:type="paragraph" w:customStyle="1" w:styleId="EDCAAA9EB6814CBA88F2FC0B2DB6DE14">
    <w:name w:val="EDCAAA9EB6814CBA88F2FC0B2DB6DE14"/>
    <w:rsid w:val="002A2CE8"/>
  </w:style>
  <w:style w:type="paragraph" w:customStyle="1" w:styleId="A7548F975DE34C298EA3716CF94860C8">
    <w:name w:val="A7548F975DE34C298EA3716CF94860C8"/>
    <w:rsid w:val="002A2CE8"/>
  </w:style>
  <w:style w:type="paragraph" w:customStyle="1" w:styleId="14E1325AE3444587BF788B82DF56BE55">
    <w:name w:val="14E1325AE3444587BF788B82DF56BE55"/>
    <w:rsid w:val="002A2CE8"/>
  </w:style>
  <w:style w:type="paragraph" w:customStyle="1" w:styleId="F594C24C2D2148BDB66C3DD3CC8BA7EB">
    <w:name w:val="F594C24C2D2148BDB66C3DD3CC8BA7EB"/>
    <w:rsid w:val="002A2CE8"/>
  </w:style>
  <w:style w:type="paragraph" w:customStyle="1" w:styleId="B476303B61D3434F814F11710FD4D9F6">
    <w:name w:val="B476303B61D3434F814F11710FD4D9F6"/>
    <w:rsid w:val="002A2CE8"/>
  </w:style>
  <w:style w:type="paragraph" w:customStyle="1" w:styleId="783B03ECBDEA44879BC51FCF3046324E">
    <w:name w:val="783B03ECBDEA44879BC51FCF3046324E"/>
    <w:rsid w:val="002A2CE8"/>
  </w:style>
  <w:style w:type="paragraph" w:customStyle="1" w:styleId="4B192E54D27641818BF0436A5F0D5638">
    <w:name w:val="4B192E54D27641818BF0436A5F0D5638"/>
    <w:rsid w:val="002A2CE8"/>
  </w:style>
  <w:style w:type="paragraph" w:customStyle="1" w:styleId="6C6803F6D7364507AD54D595673EB6AD">
    <w:name w:val="6C6803F6D7364507AD54D595673EB6AD"/>
    <w:rsid w:val="002A2CE8"/>
  </w:style>
  <w:style w:type="paragraph" w:customStyle="1" w:styleId="79B546196D1246B0B2A0D71797DC1673">
    <w:name w:val="79B546196D1246B0B2A0D71797DC1673"/>
    <w:rsid w:val="002A2CE8"/>
  </w:style>
  <w:style w:type="paragraph" w:customStyle="1" w:styleId="4C552710881241C59928A3A8D8D875A2">
    <w:name w:val="4C552710881241C59928A3A8D8D875A2"/>
    <w:rsid w:val="002A2CE8"/>
  </w:style>
  <w:style w:type="paragraph" w:customStyle="1" w:styleId="CB19A29117984C888315DAB9A2924CDE">
    <w:name w:val="CB19A29117984C888315DAB9A2924CDE"/>
    <w:rsid w:val="002A2CE8"/>
  </w:style>
  <w:style w:type="paragraph" w:customStyle="1" w:styleId="53711CD9F25E4F86A13EAF12BD999B44">
    <w:name w:val="53711CD9F25E4F86A13EAF12BD999B44"/>
    <w:rsid w:val="002A2CE8"/>
  </w:style>
  <w:style w:type="paragraph" w:customStyle="1" w:styleId="C050C2080D874CF0B34268B83961A4AE">
    <w:name w:val="C050C2080D874CF0B34268B83961A4AE"/>
    <w:rsid w:val="002A2CE8"/>
  </w:style>
  <w:style w:type="paragraph" w:customStyle="1" w:styleId="1D8E1A1A436747388A3D44D9B33B912E">
    <w:name w:val="1D8E1A1A436747388A3D44D9B33B912E"/>
    <w:rsid w:val="002A2CE8"/>
  </w:style>
  <w:style w:type="paragraph" w:customStyle="1" w:styleId="B0469D133E244E93B700FAD07966DCDD">
    <w:name w:val="B0469D133E244E93B700FAD07966DCDD"/>
    <w:rsid w:val="002A2CE8"/>
  </w:style>
  <w:style w:type="paragraph" w:customStyle="1" w:styleId="6E4CD233401C46A3B58949F1E629A926">
    <w:name w:val="6E4CD233401C46A3B58949F1E629A926"/>
    <w:rsid w:val="002A2CE8"/>
  </w:style>
  <w:style w:type="paragraph" w:customStyle="1" w:styleId="25559A28449244E09ABD5C06E76FD786">
    <w:name w:val="25559A28449244E09ABD5C06E76FD786"/>
    <w:rsid w:val="002A2CE8"/>
  </w:style>
  <w:style w:type="paragraph" w:customStyle="1" w:styleId="BBE8AF65C51944B5A0260D0DEBCA0228">
    <w:name w:val="BBE8AF65C51944B5A0260D0DEBCA0228"/>
    <w:rsid w:val="002A2CE8"/>
  </w:style>
  <w:style w:type="paragraph" w:customStyle="1" w:styleId="FC2C931E49174F15A1A7661614BB58CC">
    <w:name w:val="FC2C931E49174F15A1A7661614BB58CC"/>
    <w:rsid w:val="009D0F48"/>
  </w:style>
  <w:style w:type="paragraph" w:customStyle="1" w:styleId="0E2C4134081C45F4B137FF1FA0BDF9AF">
    <w:name w:val="0E2C4134081C45F4B137FF1FA0BDF9AF"/>
    <w:rsid w:val="009D0F48"/>
  </w:style>
  <w:style w:type="paragraph" w:customStyle="1" w:styleId="41A61599DAEC4227B5836E071032C4BF1">
    <w:name w:val="41A61599DAEC4227B5836E071032C4BF1"/>
    <w:rsid w:val="00CE10B5"/>
    <w:pPr>
      <w:spacing w:after="0" w:line="240" w:lineRule="auto"/>
    </w:pPr>
    <w:rPr>
      <w:rFonts w:ascii="Times New Roman" w:hAnsi="Times New Roman"/>
      <w:kern w:val="0"/>
      <w:szCs w:val="22"/>
      <w14:ligatures w14:val="none"/>
    </w:rPr>
  </w:style>
  <w:style w:type="paragraph" w:customStyle="1" w:styleId="E286FBCB2BA449D0B2D9F07F627197931">
    <w:name w:val="E286FBCB2BA449D0B2D9F07F627197931"/>
    <w:rsid w:val="00CE10B5"/>
    <w:pPr>
      <w:spacing w:after="0" w:line="240" w:lineRule="auto"/>
    </w:pPr>
    <w:rPr>
      <w:rFonts w:ascii="Times New Roman" w:hAnsi="Times New Roman"/>
      <w:kern w:val="0"/>
      <w:szCs w:val="22"/>
      <w14:ligatures w14:val="none"/>
    </w:rPr>
  </w:style>
  <w:style w:type="paragraph" w:customStyle="1" w:styleId="BE27919D51924C1C8A81FB95BA3D82F41">
    <w:name w:val="BE27919D51924C1C8A81FB95BA3D82F41"/>
    <w:rsid w:val="00CE10B5"/>
    <w:pPr>
      <w:spacing w:after="0" w:line="240" w:lineRule="auto"/>
    </w:pPr>
    <w:rPr>
      <w:rFonts w:ascii="Times New Roman" w:hAnsi="Times New Roman"/>
      <w:kern w:val="0"/>
      <w:szCs w:val="22"/>
      <w14:ligatures w14:val="none"/>
    </w:rPr>
  </w:style>
  <w:style w:type="paragraph" w:customStyle="1" w:styleId="B9FCE51197634CC9AA7D7EC9FF79475E1">
    <w:name w:val="B9FCE51197634CC9AA7D7EC9FF79475E1"/>
    <w:rsid w:val="00CE10B5"/>
    <w:pPr>
      <w:spacing w:after="0" w:line="240" w:lineRule="auto"/>
    </w:pPr>
    <w:rPr>
      <w:rFonts w:ascii="Times New Roman" w:hAnsi="Times New Roman"/>
      <w:kern w:val="0"/>
      <w:szCs w:val="22"/>
      <w14:ligatures w14:val="none"/>
    </w:rPr>
  </w:style>
  <w:style w:type="paragraph" w:customStyle="1" w:styleId="14A84CD27A91486AA8268859E9D098FE1">
    <w:name w:val="14A84CD27A91486AA8268859E9D098FE1"/>
    <w:rsid w:val="00CE10B5"/>
    <w:pPr>
      <w:spacing w:after="0" w:line="240" w:lineRule="auto"/>
    </w:pPr>
    <w:rPr>
      <w:rFonts w:ascii="Times New Roman" w:hAnsi="Times New Roman"/>
      <w:kern w:val="0"/>
      <w:szCs w:val="22"/>
      <w14:ligatures w14:val="none"/>
    </w:rPr>
  </w:style>
  <w:style w:type="paragraph" w:customStyle="1" w:styleId="50E3A1595B224BAA87A685E42EFFB3E11">
    <w:name w:val="50E3A1595B224BAA87A685E42EFFB3E11"/>
    <w:rsid w:val="00CE10B5"/>
    <w:pPr>
      <w:spacing w:after="0" w:line="240" w:lineRule="auto"/>
      <w:jc w:val="right"/>
    </w:pPr>
    <w:rPr>
      <w:rFonts w:ascii="Times New Roman" w:eastAsia="Times New Roman" w:hAnsi="Times New Roman" w:cs="Times New Roman"/>
      <w:kern w:val="0"/>
      <w14:ligatures w14:val="none"/>
    </w:rPr>
  </w:style>
  <w:style w:type="paragraph" w:customStyle="1" w:styleId="13E7071A74BE4C9C833FB415A5579E231">
    <w:name w:val="13E7071A74BE4C9C833FB415A5579E231"/>
    <w:rsid w:val="00CE10B5"/>
    <w:pPr>
      <w:spacing w:after="0" w:line="240" w:lineRule="auto"/>
      <w:jc w:val="right"/>
    </w:pPr>
    <w:rPr>
      <w:rFonts w:ascii="Times New Roman" w:eastAsia="Times New Roman" w:hAnsi="Times New Roman" w:cs="Times New Roman"/>
      <w:kern w:val="0"/>
      <w14:ligatures w14:val="none"/>
    </w:rPr>
  </w:style>
  <w:style w:type="paragraph" w:customStyle="1" w:styleId="168D753DDB81488088E03C056D39B0FB1">
    <w:name w:val="168D753DDB81488088E03C056D39B0FB1"/>
    <w:rsid w:val="00CE10B5"/>
    <w:pPr>
      <w:spacing w:after="0" w:line="240" w:lineRule="auto"/>
      <w:jc w:val="right"/>
    </w:pPr>
    <w:rPr>
      <w:rFonts w:ascii="Times New Roman" w:eastAsia="Times New Roman" w:hAnsi="Times New Roman" w:cs="Times New Roman"/>
      <w:kern w:val="0"/>
      <w14:ligatures w14:val="none"/>
    </w:rPr>
  </w:style>
  <w:style w:type="paragraph" w:customStyle="1" w:styleId="B3BD2D78DAD54078B9A9E04EE2FAE6001">
    <w:name w:val="B3BD2D78DAD54078B9A9E04EE2FAE6001"/>
    <w:rsid w:val="00CE10B5"/>
    <w:pPr>
      <w:spacing w:after="0" w:line="240" w:lineRule="auto"/>
      <w:jc w:val="right"/>
    </w:pPr>
    <w:rPr>
      <w:rFonts w:ascii="Times New Roman" w:eastAsia="Times New Roman" w:hAnsi="Times New Roman" w:cs="Times New Roman"/>
      <w:kern w:val="0"/>
      <w14:ligatures w14:val="none"/>
    </w:rPr>
  </w:style>
  <w:style w:type="paragraph" w:customStyle="1" w:styleId="27BCC70862D54360AF546F2AE0CF72131">
    <w:name w:val="27BCC70862D54360AF546F2AE0CF72131"/>
    <w:rsid w:val="00CE10B5"/>
    <w:pPr>
      <w:spacing w:after="0" w:line="240" w:lineRule="auto"/>
      <w:jc w:val="right"/>
    </w:pPr>
    <w:rPr>
      <w:rFonts w:ascii="Times New Roman" w:eastAsia="Times New Roman" w:hAnsi="Times New Roman" w:cs="Times New Roman"/>
      <w:kern w:val="0"/>
      <w14:ligatures w14:val="none"/>
    </w:rPr>
  </w:style>
  <w:style w:type="paragraph" w:customStyle="1" w:styleId="EA49AE18D8054EED810CC879250A97791">
    <w:name w:val="EA49AE18D8054EED810CC879250A97791"/>
    <w:rsid w:val="00CE10B5"/>
    <w:pPr>
      <w:spacing w:after="0" w:line="240" w:lineRule="auto"/>
      <w:jc w:val="right"/>
    </w:pPr>
    <w:rPr>
      <w:rFonts w:ascii="Times New Roman" w:eastAsia="Times New Roman" w:hAnsi="Times New Roman" w:cs="Times New Roman"/>
      <w:kern w:val="0"/>
      <w14:ligatures w14:val="none"/>
    </w:rPr>
  </w:style>
  <w:style w:type="paragraph" w:customStyle="1" w:styleId="04EB4B6F764741BDAF6679B849520A8C1">
    <w:name w:val="04EB4B6F764741BDAF6679B849520A8C1"/>
    <w:rsid w:val="00CE10B5"/>
    <w:pPr>
      <w:spacing w:after="0" w:line="240" w:lineRule="auto"/>
      <w:jc w:val="right"/>
    </w:pPr>
    <w:rPr>
      <w:rFonts w:ascii="Times New Roman" w:eastAsia="Times New Roman" w:hAnsi="Times New Roman" w:cs="Times New Roman"/>
      <w:kern w:val="0"/>
      <w14:ligatures w14:val="none"/>
    </w:rPr>
  </w:style>
  <w:style w:type="paragraph" w:customStyle="1" w:styleId="A3E232CDC5324569AC32B1C8565FAD961">
    <w:name w:val="A3E232CDC5324569AC32B1C8565FAD961"/>
    <w:rsid w:val="00CE10B5"/>
    <w:pPr>
      <w:spacing w:after="0" w:line="240" w:lineRule="auto"/>
      <w:jc w:val="right"/>
    </w:pPr>
    <w:rPr>
      <w:rFonts w:ascii="Times New Roman" w:eastAsia="Times New Roman" w:hAnsi="Times New Roman" w:cs="Times New Roman"/>
      <w:kern w:val="0"/>
      <w14:ligatures w14:val="none"/>
    </w:rPr>
  </w:style>
  <w:style w:type="paragraph" w:customStyle="1" w:styleId="22023AFB0DC44FFCA262FB4CA1F0764F1">
    <w:name w:val="22023AFB0DC44FFCA262FB4CA1F0764F1"/>
    <w:rsid w:val="00CE10B5"/>
    <w:pPr>
      <w:spacing w:after="0" w:line="240" w:lineRule="auto"/>
      <w:jc w:val="right"/>
    </w:pPr>
    <w:rPr>
      <w:rFonts w:ascii="Times New Roman" w:eastAsia="Times New Roman" w:hAnsi="Times New Roman" w:cs="Times New Roman"/>
      <w:kern w:val="0"/>
      <w14:ligatures w14:val="none"/>
    </w:rPr>
  </w:style>
  <w:style w:type="paragraph" w:customStyle="1" w:styleId="0969EAFA36924820901FBF5705B975271">
    <w:name w:val="0969EAFA36924820901FBF5705B975271"/>
    <w:rsid w:val="00CE10B5"/>
    <w:pPr>
      <w:spacing w:after="0" w:line="240" w:lineRule="auto"/>
      <w:jc w:val="right"/>
    </w:pPr>
    <w:rPr>
      <w:rFonts w:ascii="Times New Roman" w:eastAsia="Times New Roman" w:hAnsi="Times New Roman" w:cs="Times New Roman"/>
      <w:kern w:val="0"/>
      <w14:ligatures w14:val="none"/>
    </w:rPr>
  </w:style>
  <w:style w:type="paragraph" w:customStyle="1" w:styleId="5B55C6B8DED44C35810A9083BC609B4C1">
    <w:name w:val="5B55C6B8DED44C35810A9083BC609B4C1"/>
    <w:rsid w:val="00CE10B5"/>
    <w:pPr>
      <w:spacing w:after="0" w:line="240" w:lineRule="auto"/>
      <w:jc w:val="right"/>
    </w:pPr>
    <w:rPr>
      <w:rFonts w:ascii="Times New Roman" w:eastAsia="Times New Roman" w:hAnsi="Times New Roman" w:cs="Times New Roman"/>
      <w:kern w:val="0"/>
      <w14:ligatures w14:val="none"/>
    </w:rPr>
  </w:style>
  <w:style w:type="paragraph" w:customStyle="1" w:styleId="1286E5FE2EE14FA48B3196178DE026581">
    <w:name w:val="1286E5FE2EE14FA48B3196178DE026581"/>
    <w:rsid w:val="00CE10B5"/>
    <w:pPr>
      <w:spacing w:after="0" w:line="240" w:lineRule="auto"/>
      <w:jc w:val="right"/>
    </w:pPr>
    <w:rPr>
      <w:rFonts w:ascii="Times New Roman" w:eastAsia="Times New Roman" w:hAnsi="Times New Roman" w:cs="Times New Roman"/>
      <w:kern w:val="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7</TotalTime>
  <Pages>24</Pages>
  <Words>36766</Words>
  <Characters>20957</Characters>
  <Application>Microsoft Office Word</Application>
  <DocSecurity>0</DocSecurity>
  <Lines>174</Lines>
  <Paragraphs>115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57608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Inese Poļakova</dc:creator>
  <cp:lastModifiedBy>Ilze Grava</cp:lastModifiedBy>
  <cp:revision>3</cp:revision>
  <cp:lastPrinted>2010-12-20T19:45:00Z</cp:lastPrinted>
  <dcterms:created xsi:type="dcterms:W3CDTF">2024-11-19T07:43:00Z</dcterms:created>
  <dcterms:modified xsi:type="dcterms:W3CDTF">2024-11-19T07:51:00Z</dcterms:modified>
</cp:coreProperties>
</file>