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A3998" w14:textId="5FBF0927" w:rsidR="003B481B" w:rsidRPr="00C423E5" w:rsidRDefault="00CA28AB" w:rsidP="004C5DBB">
      <w:pPr>
        <w:spacing w:after="0" w:line="240" w:lineRule="auto"/>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1F3BDD">
        <w:rPr>
          <w:rFonts w:ascii="Times New Roman" w:hAnsi="Times New Roman" w:cs="Times New Roman"/>
          <w:b/>
          <w:bCs/>
          <w:sz w:val="24"/>
          <w:szCs w:val="24"/>
        </w:rPr>
        <w:t>"</w:t>
      </w:r>
      <w:r w:rsidR="00DB5AFB" w:rsidRPr="004C5DBB">
        <w:rPr>
          <w:rFonts w:ascii="Times New Roman" w:hAnsi="Times New Roman" w:cs="Times New Roman"/>
          <w:b/>
          <w:bCs/>
          <w:sz w:val="24"/>
          <w:szCs w:val="24"/>
        </w:rPr>
        <w:t xml:space="preserve">Noteikumi, kas papildina </w:t>
      </w:r>
      <w:r w:rsidR="00604B83" w:rsidRPr="004C5DBB">
        <w:rPr>
          <w:rFonts w:ascii="Times New Roman" w:hAnsi="Times New Roman" w:cs="Times New Roman"/>
          <w:b/>
          <w:bCs/>
          <w:sz w:val="24"/>
          <w:szCs w:val="24"/>
        </w:rPr>
        <w:t>kriptoaktīvu tirgus darbību regulējošajos</w:t>
      </w:r>
      <w:r w:rsidR="00DB5AFB" w:rsidRPr="004C5DBB">
        <w:rPr>
          <w:rFonts w:ascii="Times New Roman" w:hAnsi="Times New Roman" w:cs="Times New Roman"/>
          <w:b/>
          <w:bCs/>
          <w:sz w:val="24"/>
          <w:szCs w:val="24"/>
        </w:rPr>
        <w:t xml:space="preserve"> </w:t>
      </w:r>
      <w:r w:rsidR="00A876E5" w:rsidRPr="004C5DBB">
        <w:rPr>
          <w:rFonts w:ascii="Times New Roman" w:hAnsi="Times New Roman" w:cs="Times New Roman"/>
          <w:b/>
          <w:bCs/>
          <w:sz w:val="24"/>
          <w:szCs w:val="24"/>
        </w:rPr>
        <w:t>normatīvajos</w:t>
      </w:r>
      <w:r w:rsidR="00DB5AFB" w:rsidRPr="004C5DBB">
        <w:rPr>
          <w:rFonts w:ascii="Times New Roman" w:hAnsi="Times New Roman" w:cs="Times New Roman"/>
          <w:b/>
          <w:bCs/>
          <w:sz w:val="24"/>
          <w:szCs w:val="24"/>
        </w:rPr>
        <w:t xml:space="preserve"> aktos noteiktās prasības</w:t>
      </w:r>
      <w:r w:rsidR="001F3BDD" w:rsidRPr="00C423E5">
        <w:rPr>
          <w:rFonts w:ascii="Times New Roman" w:hAnsi="Times New Roman" w:cs="Times New Roman"/>
          <w:b/>
          <w:bCs/>
          <w:sz w:val="24"/>
          <w:szCs w:val="24"/>
        </w:rPr>
        <w:t>"</w:t>
      </w:r>
      <w:r w:rsidR="003B481B" w:rsidRPr="00C423E5">
        <w:rPr>
          <w:rFonts w:ascii="Times New Roman" w:hAnsi="Times New Roman" w:cs="Times New Roman"/>
          <w:b/>
          <w:bCs/>
          <w:sz w:val="24"/>
          <w:szCs w:val="24"/>
        </w:rPr>
        <w:t xml:space="preserve"> anotācija</w:t>
      </w:r>
    </w:p>
    <w:p w14:paraId="17C0462D" w14:textId="77777777" w:rsidR="003B481B" w:rsidRPr="00C423E5" w:rsidRDefault="003B481B" w:rsidP="0049248A">
      <w:pPr>
        <w:spacing w:after="0" w:line="240" w:lineRule="auto"/>
        <w:rPr>
          <w:rFonts w:ascii="Times New Roman" w:hAnsi="Times New Roman" w:cs="Times New Roman"/>
          <w:sz w:val="24"/>
          <w:szCs w:val="24"/>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6768"/>
      </w:tblGrid>
      <w:tr w:rsidR="000B4E0A" w:rsidRPr="000B4E0A" w14:paraId="1B283FB8" w14:textId="77777777" w:rsidTr="00006660">
        <w:trPr>
          <w:trHeight w:val="567"/>
        </w:trPr>
        <w:tc>
          <w:tcPr>
            <w:tcW w:w="1268" w:type="pct"/>
            <w:shd w:val="clear" w:color="auto" w:fill="auto"/>
            <w:hideMark/>
          </w:tcPr>
          <w:p w14:paraId="4650EA8A" w14:textId="77777777" w:rsidR="00A42788" w:rsidRPr="00C423E5" w:rsidRDefault="00A42788" w:rsidP="000B4E0A">
            <w:pPr>
              <w:spacing w:after="0" w:line="240" w:lineRule="auto"/>
              <w:rPr>
                <w:rFonts w:ascii="Times New Roman" w:eastAsia="Times New Roman" w:hAnsi="Times New Roman" w:cs="Times New Roman"/>
                <w:b/>
                <w:bCs/>
                <w:sz w:val="24"/>
                <w:szCs w:val="24"/>
                <w:lang w:eastAsia="lv-LV"/>
              </w:rPr>
            </w:pPr>
            <w:r w:rsidRPr="00C423E5">
              <w:rPr>
                <w:rFonts w:ascii="Times New Roman" w:eastAsia="Times New Roman" w:hAnsi="Times New Roman" w:cs="Times New Roman"/>
                <w:b/>
                <w:bCs/>
                <w:sz w:val="24"/>
                <w:szCs w:val="24"/>
                <w:lang w:eastAsia="lv-LV"/>
              </w:rPr>
              <w:t>Nosaukums</w:t>
            </w:r>
          </w:p>
          <w:p w14:paraId="294280D5" w14:textId="77777777" w:rsidR="00CA28AB" w:rsidRPr="00C423E5"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775536E7" w14:textId="216D17EA" w:rsidR="00E53DE9" w:rsidRPr="00AB107B" w:rsidRDefault="00DB5AFB" w:rsidP="00EA1AC6">
            <w:pPr>
              <w:spacing w:after="120" w:line="240" w:lineRule="auto"/>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 xml:space="preserve">Noteikumi, kas papildina </w:t>
            </w:r>
            <w:r w:rsidR="00D757B4" w:rsidRPr="004C5DBB">
              <w:rPr>
                <w:rFonts w:ascii="Times New Roman" w:eastAsia="Times New Roman" w:hAnsi="Times New Roman" w:cs="Times New Roman"/>
                <w:sz w:val="24"/>
                <w:szCs w:val="24"/>
                <w:lang w:eastAsia="lv-LV"/>
              </w:rPr>
              <w:t>kriptoaktīvu tirgus darbību</w:t>
            </w:r>
            <w:r w:rsidR="000B5E7E" w:rsidRPr="004C5DBB">
              <w:rPr>
                <w:rFonts w:ascii="Times New Roman" w:eastAsia="Times New Roman" w:hAnsi="Times New Roman" w:cs="Times New Roman"/>
                <w:sz w:val="24"/>
                <w:szCs w:val="24"/>
                <w:lang w:eastAsia="lv-LV"/>
              </w:rPr>
              <w:t xml:space="preserve"> </w:t>
            </w:r>
            <w:r w:rsidR="00D757B4" w:rsidRPr="004C5DBB">
              <w:rPr>
                <w:rFonts w:ascii="Times New Roman" w:eastAsia="Times New Roman" w:hAnsi="Times New Roman" w:cs="Times New Roman"/>
                <w:sz w:val="24"/>
                <w:szCs w:val="24"/>
                <w:lang w:eastAsia="lv-LV"/>
              </w:rPr>
              <w:t>regulējošajos normatīvajos</w:t>
            </w:r>
            <w:r w:rsidRPr="004C5DBB">
              <w:rPr>
                <w:rFonts w:ascii="Times New Roman" w:eastAsia="Times New Roman" w:hAnsi="Times New Roman" w:cs="Times New Roman"/>
                <w:sz w:val="24"/>
                <w:szCs w:val="24"/>
                <w:lang w:eastAsia="lv-LV"/>
              </w:rPr>
              <w:t xml:space="preserve"> aktos noteiktās prasības </w:t>
            </w:r>
            <w:r w:rsidRPr="00C423E5">
              <w:rPr>
                <w:rFonts w:ascii="Times New Roman" w:eastAsia="Times New Roman" w:hAnsi="Times New Roman" w:cs="Times New Roman"/>
                <w:sz w:val="24"/>
                <w:szCs w:val="24"/>
                <w:lang w:eastAsia="lv-LV"/>
              </w:rPr>
              <w:t>(</w:t>
            </w:r>
            <w:r w:rsidR="00D16C76" w:rsidRPr="00C423E5">
              <w:rPr>
                <w:rFonts w:ascii="Times New Roman" w:eastAsia="Times New Roman" w:hAnsi="Times New Roman" w:cs="Times New Roman"/>
                <w:sz w:val="24"/>
                <w:szCs w:val="24"/>
                <w:lang w:eastAsia="lv-LV"/>
              </w:rPr>
              <w:t>turpmāk</w:t>
            </w:r>
            <w:r w:rsidR="00FF7BF1">
              <w:rPr>
                <w:rFonts w:ascii="Times New Roman" w:eastAsia="Times New Roman" w:hAnsi="Times New Roman" w:cs="Times New Roman"/>
                <w:sz w:val="24"/>
                <w:szCs w:val="24"/>
                <w:lang w:eastAsia="lv-LV"/>
              </w:rPr>
              <w:t> </w:t>
            </w:r>
            <w:r w:rsidR="00D16C76" w:rsidRPr="00C423E5">
              <w:rPr>
                <w:rFonts w:ascii="Times New Roman" w:eastAsia="Times New Roman" w:hAnsi="Times New Roman" w:cs="Times New Roman"/>
                <w:sz w:val="24"/>
                <w:szCs w:val="24"/>
                <w:lang w:eastAsia="lv-LV"/>
              </w:rPr>
              <w:t>– Noteikumu projekts)</w:t>
            </w:r>
          </w:p>
        </w:tc>
      </w:tr>
      <w:tr w:rsidR="00AB107B" w:rsidRPr="000B4E0A" w14:paraId="39384EAA" w14:textId="77777777" w:rsidTr="00006660">
        <w:trPr>
          <w:trHeight w:val="567"/>
        </w:trPr>
        <w:tc>
          <w:tcPr>
            <w:tcW w:w="1268" w:type="pct"/>
            <w:shd w:val="clear" w:color="auto" w:fill="auto"/>
            <w:hideMark/>
          </w:tcPr>
          <w:p w14:paraId="00265ED7" w14:textId="0E8A7A78"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732" w:type="pct"/>
            <w:shd w:val="clear" w:color="auto" w:fill="auto"/>
          </w:tcPr>
          <w:p w14:paraId="5B1113FA" w14:textId="64229FF4" w:rsidR="00AB107B" w:rsidRPr="00AB107B" w:rsidRDefault="00AB107B" w:rsidP="00EA1AC6">
            <w:pPr>
              <w:spacing w:after="120" w:line="240" w:lineRule="auto"/>
              <w:jc w:val="both"/>
              <w:rPr>
                <w:rFonts w:ascii="Times New Roman" w:eastAsia="Times New Roman" w:hAnsi="Times New Roman" w:cs="Times New Roman"/>
                <w:sz w:val="24"/>
                <w:szCs w:val="24"/>
                <w:lang w:eastAsia="lv-LV"/>
              </w:rPr>
            </w:pPr>
            <w:r w:rsidRPr="00AB107B">
              <w:rPr>
                <w:rFonts w:ascii="Times New Roman" w:hAnsi="Times New Roman" w:cs="Times New Roman"/>
                <w:sz w:val="24"/>
                <w:szCs w:val="24"/>
              </w:rPr>
              <w:t>Latvijas Bankas noteikumi</w:t>
            </w:r>
          </w:p>
        </w:tc>
      </w:tr>
      <w:tr w:rsidR="00AB107B" w:rsidRPr="000B4E0A" w14:paraId="035D2BE3" w14:textId="77777777" w:rsidTr="00006660">
        <w:trPr>
          <w:trHeight w:val="567"/>
        </w:trPr>
        <w:tc>
          <w:tcPr>
            <w:tcW w:w="1268" w:type="pct"/>
            <w:shd w:val="clear" w:color="auto" w:fill="auto"/>
            <w:hideMark/>
          </w:tcPr>
          <w:p w14:paraId="402EA6C0"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8BFE92B"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5560F328" w14:textId="186ACB95" w:rsidR="000308E6" w:rsidRPr="00DB5AFB" w:rsidRDefault="00DB5AFB" w:rsidP="00B75A54">
            <w:pPr>
              <w:spacing w:after="120" w:line="240" w:lineRule="auto"/>
              <w:jc w:val="both"/>
              <w:rPr>
                <w:rFonts w:ascii="Times New Roman" w:hAnsi="Times New Roman" w:cs="Times New Roman"/>
                <w:sz w:val="24"/>
                <w:szCs w:val="24"/>
              </w:rPr>
            </w:pPr>
            <w:r w:rsidRPr="00DB5AFB">
              <w:rPr>
                <w:rFonts w:ascii="Times New Roman" w:hAnsi="Times New Roman" w:cs="Times New Roman"/>
                <w:sz w:val="24"/>
                <w:szCs w:val="24"/>
              </w:rPr>
              <w:t>Kriptoaktīvu pakalpojumu likuma</w:t>
            </w:r>
            <w:r>
              <w:t xml:space="preserve"> </w:t>
            </w:r>
            <w:r w:rsidRPr="00DB5AFB">
              <w:rPr>
                <w:rFonts w:ascii="Times New Roman" w:hAnsi="Times New Roman" w:cs="Times New Roman"/>
                <w:sz w:val="24"/>
                <w:szCs w:val="24"/>
              </w:rPr>
              <w:t>4.</w:t>
            </w:r>
            <w:r>
              <w:rPr>
                <w:rFonts w:ascii="Times New Roman" w:hAnsi="Times New Roman" w:cs="Times New Roman"/>
                <w:sz w:val="24"/>
                <w:szCs w:val="24"/>
              </w:rPr>
              <w:t> </w:t>
            </w:r>
            <w:r w:rsidRPr="00DB5AFB">
              <w:rPr>
                <w:rFonts w:ascii="Times New Roman" w:hAnsi="Times New Roman" w:cs="Times New Roman"/>
                <w:sz w:val="24"/>
                <w:szCs w:val="24"/>
              </w:rPr>
              <w:t>panta otr</w:t>
            </w:r>
            <w:r w:rsidR="001209B7">
              <w:rPr>
                <w:rFonts w:ascii="Times New Roman" w:hAnsi="Times New Roman" w:cs="Times New Roman"/>
                <w:sz w:val="24"/>
                <w:szCs w:val="24"/>
              </w:rPr>
              <w:t>ā</w:t>
            </w:r>
            <w:r w:rsidRPr="00DB5AFB">
              <w:rPr>
                <w:rFonts w:ascii="Times New Roman" w:hAnsi="Times New Roman" w:cs="Times New Roman"/>
                <w:sz w:val="24"/>
                <w:szCs w:val="24"/>
              </w:rPr>
              <w:t xml:space="preserve"> daļ</w:t>
            </w:r>
            <w:r w:rsidR="001209B7">
              <w:rPr>
                <w:rFonts w:ascii="Times New Roman" w:hAnsi="Times New Roman" w:cs="Times New Roman"/>
                <w:sz w:val="24"/>
                <w:szCs w:val="24"/>
              </w:rPr>
              <w:t>a</w:t>
            </w:r>
            <w:r w:rsidRPr="00DB5AFB">
              <w:rPr>
                <w:rFonts w:ascii="Times New Roman" w:hAnsi="Times New Roman" w:cs="Times New Roman"/>
                <w:sz w:val="24"/>
                <w:szCs w:val="24"/>
              </w:rPr>
              <w:t xml:space="preserve"> un treš</w:t>
            </w:r>
            <w:r w:rsidR="001209B7">
              <w:rPr>
                <w:rFonts w:ascii="Times New Roman" w:hAnsi="Times New Roman" w:cs="Times New Roman"/>
                <w:sz w:val="24"/>
                <w:szCs w:val="24"/>
              </w:rPr>
              <w:t>ā</w:t>
            </w:r>
            <w:r w:rsidRPr="00DB5AFB">
              <w:rPr>
                <w:rFonts w:ascii="Times New Roman" w:hAnsi="Times New Roman" w:cs="Times New Roman"/>
                <w:sz w:val="24"/>
                <w:szCs w:val="24"/>
              </w:rPr>
              <w:t xml:space="preserve"> daļ</w:t>
            </w:r>
            <w:r w:rsidR="001209B7">
              <w:rPr>
                <w:rFonts w:ascii="Times New Roman" w:hAnsi="Times New Roman" w:cs="Times New Roman"/>
                <w:sz w:val="24"/>
                <w:szCs w:val="24"/>
              </w:rPr>
              <w:t>a</w:t>
            </w:r>
            <w:r>
              <w:rPr>
                <w:rFonts w:ascii="Times New Roman" w:hAnsi="Times New Roman" w:cs="Times New Roman"/>
                <w:sz w:val="24"/>
                <w:szCs w:val="24"/>
              </w:rPr>
              <w:t xml:space="preserve"> </w:t>
            </w:r>
          </w:p>
        </w:tc>
      </w:tr>
      <w:tr w:rsidR="000B4E0A" w:rsidRPr="000B4E0A" w14:paraId="2D46A2F5" w14:textId="77777777" w:rsidTr="00006660">
        <w:trPr>
          <w:trHeight w:val="567"/>
        </w:trPr>
        <w:tc>
          <w:tcPr>
            <w:tcW w:w="1268" w:type="pct"/>
            <w:shd w:val="clear" w:color="auto" w:fill="auto"/>
            <w:hideMark/>
          </w:tcPr>
          <w:p w14:paraId="28695B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CEB653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34931714" w14:textId="70FDA4EB" w:rsidR="00DB5AFB" w:rsidRDefault="00DB5AFB" w:rsidP="004C5DBB">
            <w:pPr>
              <w:jc w:val="both"/>
              <w:rPr>
                <w:rFonts w:ascii="Times New Roman" w:hAnsi="Times New Roman" w:cs="Times New Roman"/>
                <w:sz w:val="24"/>
                <w:szCs w:val="24"/>
              </w:rPr>
            </w:pPr>
            <w:bookmarkStart w:id="0" w:name="_Hlk183525711"/>
            <w:r w:rsidRPr="004C5DBB">
              <w:rPr>
                <w:rFonts w:ascii="Times New Roman" w:hAnsi="Times New Roman" w:cs="Times New Roman"/>
                <w:sz w:val="24"/>
                <w:szCs w:val="24"/>
              </w:rPr>
              <w:t>Eiropas Parlamenta un Padomes 2023.</w:t>
            </w:r>
            <w:r w:rsidR="005E479B" w:rsidRPr="004C5DBB">
              <w:rPr>
                <w:rFonts w:ascii="Times New Roman" w:hAnsi="Times New Roman" w:cs="Times New Roman"/>
                <w:sz w:val="24"/>
                <w:szCs w:val="24"/>
              </w:rPr>
              <w:t> </w:t>
            </w:r>
            <w:r w:rsidRPr="004C5DBB">
              <w:rPr>
                <w:rFonts w:ascii="Times New Roman" w:hAnsi="Times New Roman" w:cs="Times New Roman"/>
                <w:sz w:val="24"/>
                <w:szCs w:val="24"/>
              </w:rPr>
              <w:t>gada 31.</w:t>
            </w:r>
            <w:r w:rsidR="005E479B" w:rsidRPr="004C5DBB">
              <w:rPr>
                <w:rFonts w:ascii="Times New Roman" w:hAnsi="Times New Roman" w:cs="Times New Roman"/>
                <w:sz w:val="24"/>
                <w:szCs w:val="24"/>
              </w:rPr>
              <w:t> </w:t>
            </w:r>
            <w:r w:rsidRPr="004C5DBB">
              <w:rPr>
                <w:rFonts w:ascii="Times New Roman" w:hAnsi="Times New Roman" w:cs="Times New Roman"/>
                <w:sz w:val="24"/>
                <w:szCs w:val="24"/>
              </w:rPr>
              <w:t xml:space="preserve">maija </w:t>
            </w:r>
            <w:r w:rsidR="00BB6806">
              <w:rPr>
                <w:rFonts w:ascii="Times New Roman" w:hAnsi="Times New Roman" w:cs="Times New Roman"/>
                <w:sz w:val="24"/>
                <w:szCs w:val="24"/>
              </w:rPr>
              <w:t>r</w:t>
            </w:r>
            <w:r w:rsidRPr="004C5DBB">
              <w:rPr>
                <w:rFonts w:ascii="Times New Roman" w:hAnsi="Times New Roman" w:cs="Times New Roman"/>
                <w:sz w:val="24"/>
                <w:szCs w:val="24"/>
              </w:rPr>
              <w:t>egula (ES)</w:t>
            </w:r>
            <w:r w:rsidR="00FF7BF1">
              <w:rPr>
                <w:rFonts w:ascii="Times New Roman" w:hAnsi="Times New Roman" w:cs="Times New Roman"/>
                <w:sz w:val="24"/>
                <w:szCs w:val="24"/>
              </w:rPr>
              <w:t> </w:t>
            </w:r>
            <w:r w:rsidRPr="004C5DBB">
              <w:rPr>
                <w:rFonts w:ascii="Times New Roman" w:hAnsi="Times New Roman" w:cs="Times New Roman"/>
                <w:sz w:val="24"/>
                <w:szCs w:val="24"/>
              </w:rPr>
              <w:t xml:space="preserve">2023/1114 par kriptoaktīvu tirgiem un ar ko groza </w:t>
            </w:r>
            <w:r w:rsidR="00BB6806">
              <w:rPr>
                <w:rFonts w:ascii="Times New Roman" w:hAnsi="Times New Roman" w:cs="Times New Roman"/>
                <w:sz w:val="24"/>
                <w:szCs w:val="24"/>
              </w:rPr>
              <w:t>r</w:t>
            </w:r>
            <w:r w:rsidRPr="004C5DBB">
              <w:rPr>
                <w:rFonts w:ascii="Times New Roman" w:hAnsi="Times New Roman" w:cs="Times New Roman"/>
                <w:sz w:val="24"/>
                <w:szCs w:val="24"/>
              </w:rPr>
              <w:t>egulas (ES)</w:t>
            </w:r>
            <w:r w:rsidR="00FF7BF1">
              <w:rPr>
                <w:rFonts w:ascii="Times New Roman" w:hAnsi="Times New Roman" w:cs="Times New Roman"/>
                <w:sz w:val="24"/>
                <w:szCs w:val="24"/>
              </w:rPr>
              <w:t> </w:t>
            </w:r>
            <w:r w:rsidRPr="004C5DBB">
              <w:rPr>
                <w:rFonts w:ascii="Times New Roman" w:hAnsi="Times New Roman" w:cs="Times New Roman"/>
                <w:sz w:val="24"/>
                <w:szCs w:val="24"/>
              </w:rPr>
              <w:t>Nr.</w:t>
            </w:r>
            <w:r w:rsidR="005E479B" w:rsidRPr="004C5DBB">
              <w:rPr>
                <w:rFonts w:ascii="Times New Roman" w:hAnsi="Times New Roman" w:cs="Times New Roman"/>
                <w:sz w:val="24"/>
                <w:szCs w:val="24"/>
              </w:rPr>
              <w:t> </w:t>
            </w:r>
            <w:r w:rsidRPr="004C5DBB">
              <w:rPr>
                <w:rFonts w:ascii="Times New Roman" w:hAnsi="Times New Roman" w:cs="Times New Roman"/>
                <w:sz w:val="24"/>
                <w:szCs w:val="24"/>
              </w:rPr>
              <w:t>1093/2010 un (ES)</w:t>
            </w:r>
            <w:r w:rsidR="00FF7BF1">
              <w:rPr>
                <w:rFonts w:ascii="Times New Roman" w:hAnsi="Times New Roman" w:cs="Times New Roman"/>
                <w:sz w:val="24"/>
                <w:szCs w:val="24"/>
              </w:rPr>
              <w:t> </w:t>
            </w:r>
            <w:r w:rsidRPr="004C5DBB">
              <w:rPr>
                <w:rFonts w:ascii="Times New Roman" w:hAnsi="Times New Roman" w:cs="Times New Roman"/>
                <w:sz w:val="24"/>
                <w:szCs w:val="24"/>
              </w:rPr>
              <w:t>Nr.</w:t>
            </w:r>
            <w:r w:rsidR="005E479B" w:rsidRPr="004C5DBB">
              <w:rPr>
                <w:rFonts w:ascii="Times New Roman" w:hAnsi="Times New Roman" w:cs="Times New Roman"/>
                <w:sz w:val="24"/>
                <w:szCs w:val="24"/>
              </w:rPr>
              <w:t> </w:t>
            </w:r>
            <w:r w:rsidRPr="004C5DBB">
              <w:rPr>
                <w:rFonts w:ascii="Times New Roman" w:hAnsi="Times New Roman" w:cs="Times New Roman"/>
                <w:sz w:val="24"/>
                <w:szCs w:val="24"/>
              </w:rPr>
              <w:t xml:space="preserve">1095/2010 un </w:t>
            </w:r>
            <w:r w:rsidR="000D471A">
              <w:rPr>
                <w:rFonts w:ascii="Times New Roman" w:hAnsi="Times New Roman" w:cs="Times New Roman"/>
                <w:sz w:val="24"/>
                <w:szCs w:val="24"/>
              </w:rPr>
              <w:t>d</w:t>
            </w:r>
            <w:r w:rsidRPr="004C5DBB">
              <w:rPr>
                <w:rFonts w:ascii="Times New Roman" w:hAnsi="Times New Roman" w:cs="Times New Roman"/>
                <w:sz w:val="24"/>
                <w:szCs w:val="24"/>
              </w:rPr>
              <w:t xml:space="preserve">irektīvas 2013/36/ES un (ES) 2019/1937 </w:t>
            </w:r>
            <w:bookmarkEnd w:id="0"/>
            <w:r w:rsidRPr="004C5DBB">
              <w:rPr>
                <w:rFonts w:ascii="Times New Roman" w:hAnsi="Times New Roman" w:cs="Times New Roman"/>
                <w:sz w:val="24"/>
                <w:szCs w:val="24"/>
              </w:rPr>
              <w:t>(turpmāk</w:t>
            </w:r>
            <w:r w:rsidR="005E479B" w:rsidRPr="004C5DBB">
              <w:rPr>
                <w:rFonts w:ascii="Times New Roman" w:hAnsi="Times New Roman" w:cs="Times New Roman"/>
                <w:sz w:val="24"/>
                <w:szCs w:val="24"/>
              </w:rPr>
              <w:t> </w:t>
            </w:r>
            <w:r w:rsidRPr="004C5DBB">
              <w:rPr>
                <w:rFonts w:ascii="Times New Roman" w:hAnsi="Times New Roman" w:cs="Times New Roman"/>
                <w:sz w:val="24"/>
                <w:szCs w:val="24"/>
              </w:rPr>
              <w:t>– Regula</w:t>
            </w:r>
            <w:r w:rsidR="00FF7BF1">
              <w:rPr>
                <w:rFonts w:ascii="Times New Roman" w:hAnsi="Times New Roman" w:cs="Times New Roman"/>
                <w:sz w:val="24"/>
                <w:szCs w:val="24"/>
              </w:rPr>
              <w:t> </w:t>
            </w:r>
            <w:r w:rsidRPr="004C5DBB">
              <w:rPr>
                <w:rFonts w:ascii="Times New Roman" w:hAnsi="Times New Roman" w:cs="Times New Roman"/>
                <w:sz w:val="24"/>
                <w:szCs w:val="24"/>
              </w:rPr>
              <w:t>2023/1114) ievieš</w:t>
            </w:r>
            <w:r w:rsidR="00F356A2" w:rsidRPr="004C5DBB">
              <w:rPr>
                <w:rFonts w:ascii="Times New Roman" w:hAnsi="Times New Roman" w:cs="Times New Roman"/>
                <w:sz w:val="24"/>
                <w:szCs w:val="24"/>
              </w:rPr>
              <w:t xml:space="preserve"> īpašu un saskaņotu kriptoaktīvu tirgu regulējum</w:t>
            </w:r>
            <w:r w:rsidR="009E738B" w:rsidRPr="004C5DBB">
              <w:rPr>
                <w:rFonts w:ascii="Times New Roman" w:hAnsi="Times New Roman" w:cs="Times New Roman"/>
                <w:sz w:val="24"/>
                <w:szCs w:val="24"/>
              </w:rPr>
              <w:t>u</w:t>
            </w:r>
            <w:r w:rsidR="00F356A2" w:rsidRPr="004C5DBB">
              <w:rPr>
                <w:rFonts w:ascii="Times New Roman" w:hAnsi="Times New Roman" w:cs="Times New Roman"/>
                <w:sz w:val="24"/>
                <w:szCs w:val="24"/>
              </w:rPr>
              <w:t xml:space="preserve"> </w:t>
            </w:r>
            <w:r w:rsidR="001209B7" w:rsidRPr="004C5DBB">
              <w:rPr>
                <w:rFonts w:ascii="Times New Roman" w:hAnsi="Times New Roman" w:cs="Times New Roman"/>
                <w:sz w:val="24"/>
                <w:szCs w:val="24"/>
              </w:rPr>
              <w:t xml:space="preserve">Eiropas </w:t>
            </w:r>
            <w:r w:rsidR="00F356A2" w:rsidRPr="004C5DBB">
              <w:rPr>
                <w:rFonts w:ascii="Times New Roman" w:hAnsi="Times New Roman" w:cs="Times New Roman"/>
                <w:sz w:val="24"/>
                <w:szCs w:val="24"/>
              </w:rPr>
              <w:t xml:space="preserve">Savienības līmenī, lai paredzētu īpašus noteikumus </w:t>
            </w:r>
            <w:r w:rsidR="00FA2050">
              <w:rPr>
                <w:rFonts w:ascii="Times New Roman" w:hAnsi="Times New Roman" w:cs="Times New Roman"/>
                <w:sz w:val="24"/>
                <w:szCs w:val="24"/>
              </w:rPr>
              <w:t xml:space="preserve">noteikta veida </w:t>
            </w:r>
            <w:r w:rsidR="00F356A2" w:rsidRPr="004C5DBB">
              <w:rPr>
                <w:rFonts w:ascii="Times New Roman" w:hAnsi="Times New Roman" w:cs="Times New Roman"/>
                <w:sz w:val="24"/>
                <w:szCs w:val="24"/>
              </w:rPr>
              <w:t xml:space="preserve">kriptoaktīviem un saistītiem pakalpojumiem un darbībām, uz </w:t>
            </w:r>
            <w:r w:rsidR="00373A9C">
              <w:rPr>
                <w:rFonts w:ascii="Times New Roman" w:hAnsi="Times New Roman" w:cs="Times New Roman"/>
                <w:sz w:val="24"/>
                <w:szCs w:val="24"/>
              </w:rPr>
              <w:t xml:space="preserve">ko </w:t>
            </w:r>
            <w:r w:rsidR="00F356A2" w:rsidRPr="004C5DBB">
              <w:rPr>
                <w:rFonts w:ascii="Times New Roman" w:hAnsi="Times New Roman" w:cs="Times New Roman"/>
                <w:sz w:val="24"/>
                <w:szCs w:val="24"/>
              </w:rPr>
              <w:t xml:space="preserve">vēl neattiecas nekādi </w:t>
            </w:r>
            <w:r w:rsidR="00226C47" w:rsidRPr="004C5DBB">
              <w:rPr>
                <w:rFonts w:ascii="Times New Roman" w:hAnsi="Times New Roman" w:cs="Times New Roman"/>
                <w:sz w:val="24"/>
                <w:szCs w:val="24"/>
              </w:rPr>
              <w:t xml:space="preserve">Eiropas </w:t>
            </w:r>
            <w:r w:rsidR="00F356A2" w:rsidRPr="004C5DBB">
              <w:rPr>
                <w:rFonts w:ascii="Times New Roman" w:hAnsi="Times New Roman" w:cs="Times New Roman"/>
                <w:sz w:val="24"/>
                <w:szCs w:val="24"/>
              </w:rPr>
              <w:t>Savienības tiesību akti par finanšu pakalpojumiem.</w:t>
            </w:r>
          </w:p>
          <w:p w14:paraId="7B8D4BF8" w14:textId="2A9224BE" w:rsidR="008B7485" w:rsidRPr="00153E14" w:rsidRDefault="008B7485" w:rsidP="004C5DBB">
            <w:pPr>
              <w:jc w:val="both"/>
              <w:rPr>
                <w:rFonts w:ascii="Times New Roman" w:eastAsia="Times New Roman" w:hAnsi="Times New Roman" w:cs="Times New Roman"/>
                <w:sz w:val="24"/>
                <w:szCs w:val="24"/>
                <w:lang w:eastAsia="lv-LV"/>
              </w:rPr>
            </w:pPr>
            <w:r w:rsidRPr="004C5DBB">
              <w:rPr>
                <w:rFonts w:ascii="Times New Roman" w:hAnsi="Times New Roman" w:cs="Times New Roman"/>
                <w:sz w:val="24"/>
                <w:szCs w:val="24"/>
              </w:rPr>
              <w:t>Regulas</w:t>
            </w:r>
            <w:r w:rsidR="00FF7BF1">
              <w:rPr>
                <w:rFonts w:ascii="Times New Roman" w:hAnsi="Times New Roman" w:cs="Times New Roman"/>
                <w:sz w:val="24"/>
                <w:szCs w:val="24"/>
              </w:rPr>
              <w:t> </w:t>
            </w:r>
            <w:r w:rsidRPr="004C5DBB">
              <w:rPr>
                <w:rFonts w:ascii="Times New Roman" w:hAnsi="Times New Roman" w:cs="Times New Roman"/>
                <w:sz w:val="24"/>
                <w:szCs w:val="24"/>
              </w:rPr>
              <w:t>2023/1114 5. nodaļa nosaka kritērijus aktīv</w:t>
            </w:r>
            <w:r w:rsidR="00373A9C">
              <w:rPr>
                <w:rFonts w:ascii="Times New Roman" w:hAnsi="Times New Roman" w:cs="Times New Roman"/>
                <w:sz w:val="24"/>
                <w:szCs w:val="24"/>
              </w:rPr>
              <w:t>iem</w:t>
            </w:r>
            <w:r w:rsidRPr="004C5DBB">
              <w:rPr>
                <w:rFonts w:ascii="Times New Roman" w:hAnsi="Times New Roman" w:cs="Times New Roman"/>
                <w:sz w:val="24"/>
                <w:szCs w:val="24"/>
              </w:rPr>
              <w:t xml:space="preserve"> piesaistītu žetonu klasificēšanai par nozīmīgiem aktīviem piesaistītiem žetoniem, kā arī papildu prasības šādu žetonu emitentiem. Nozīmīgu aktīviem piesaistītu žetonu emitentu uzraudzību veic EBI.</w:t>
            </w:r>
          </w:p>
          <w:p w14:paraId="0374DBDE" w14:textId="6C3E7870" w:rsidR="008E66D9" w:rsidRPr="004C5DBB" w:rsidRDefault="008E66D9" w:rsidP="004C5DBB">
            <w:pPr>
              <w:jc w:val="both"/>
              <w:rPr>
                <w:rFonts w:ascii="Times New Roman" w:hAnsi="Times New Roman" w:cs="Times New Roman"/>
                <w:sz w:val="24"/>
                <w:szCs w:val="24"/>
              </w:rPr>
            </w:pPr>
            <w:r w:rsidRPr="004C5DBB">
              <w:rPr>
                <w:rFonts w:ascii="Times New Roman" w:hAnsi="Times New Roman" w:cs="Times New Roman"/>
                <w:sz w:val="24"/>
                <w:szCs w:val="24"/>
              </w:rPr>
              <w:t>Regula</w:t>
            </w:r>
            <w:r w:rsidR="00FF7BF1">
              <w:rPr>
                <w:rFonts w:ascii="Times New Roman" w:hAnsi="Times New Roman" w:cs="Times New Roman"/>
                <w:sz w:val="24"/>
                <w:szCs w:val="24"/>
              </w:rPr>
              <w:t> </w:t>
            </w:r>
            <w:r w:rsidRPr="004C5DBB">
              <w:rPr>
                <w:rFonts w:ascii="Times New Roman" w:hAnsi="Times New Roman" w:cs="Times New Roman"/>
                <w:sz w:val="24"/>
                <w:szCs w:val="24"/>
              </w:rPr>
              <w:t>2023/1114</w:t>
            </w:r>
            <w:r w:rsidR="008130AB" w:rsidRPr="004C5DBB">
              <w:rPr>
                <w:rFonts w:ascii="Times New Roman" w:hAnsi="Times New Roman" w:cs="Times New Roman"/>
                <w:sz w:val="24"/>
                <w:szCs w:val="24"/>
              </w:rPr>
              <w:t>,</w:t>
            </w:r>
            <w:r w:rsidRPr="004C5DBB">
              <w:rPr>
                <w:rFonts w:ascii="Times New Roman" w:hAnsi="Times New Roman" w:cs="Times New Roman"/>
                <w:sz w:val="24"/>
                <w:szCs w:val="24"/>
              </w:rPr>
              <w:t xml:space="preserve"> nosakot harmonizētu kriptoaktīvu regulējumu </w:t>
            </w:r>
            <w:r w:rsidR="0059039C" w:rsidRPr="004C5DBB">
              <w:rPr>
                <w:rFonts w:ascii="Times New Roman" w:hAnsi="Times New Roman" w:cs="Times New Roman"/>
                <w:sz w:val="24"/>
                <w:szCs w:val="24"/>
              </w:rPr>
              <w:t xml:space="preserve">Eiropas </w:t>
            </w:r>
            <w:r w:rsidRPr="004C5DBB">
              <w:rPr>
                <w:rFonts w:ascii="Times New Roman" w:hAnsi="Times New Roman" w:cs="Times New Roman"/>
                <w:sz w:val="24"/>
                <w:szCs w:val="24"/>
              </w:rPr>
              <w:t xml:space="preserve">Savienības līmenī, </w:t>
            </w:r>
            <w:r w:rsidR="00373A9C">
              <w:rPr>
                <w:rFonts w:ascii="Times New Roman" w:hAnsi="Times New Roman" w:cs="Times New Roman"/>
                <w:sz w:val="24"/>
                <w:szCs w:val="24"/>
              </w:rPr>
              <w:t xml:space="preserve">citstarp </w:t>
            </w:r>
            <w:r w:rsidRPr="004C5DBB">
              <w:rPr>
                <w:rFonts w:ascii="Times New Roman" w:hAnsi="Times New Roman" w:cs="Times New Roman"/>
                <w:sz w:val="24"/>
                <w:szCs w:val="24"/>
              </w:rPr>
              <w:t>nosaka:</w:t>
            </w:r>
          </w:p>
          <w:p w14:paraId="79660E29" w14:textId="13D1FC3C" w:rsidR="008E66D9" w:rsidRPr="00006660" w:rsidRDefault="00014EFA" w:rsidP="00A16875">
            <w:pPr>
              <w:pStyle w:val="ListParagraph"/>
              <w:numPr>
                <w:ilvl w:val="0"/>
                <w:numId w:val="35"/>
              </w:numPr>
              <w:jc w:val="both"/>
              <w:rPr>
                <w:rFonts w:ascii="Times New Roman" w:hAnsi="Times New Roman" w:cs="Times New Roman"/>
                <w:sz w:val="24"/>
                <w:szCs w:val="24"/>
              </w:rPr>
            </w:pPr>
            <w:r w:rsidRPr="00006660">
              <w:rPr>
                <w:rFonts w:ascii="Times New Roman" w:hAnsi="Times New Roman" w:cs="Times New Roman"/>
                <w:sz w:val="24"/>
                <w:szCs w:val="24"/>
              </w:rPr>
              <w:t>aktīviem piesaistītu žetonu emitentiem</w:t>
            </w:r>
            <w:r w:rsidR="00EF64C6" w:rsidRPr="00006660">
              <w:rPr>
                <w:rFonts w:ascii="Times New Roman" w:hAnsi="Times New Roman" w:cs="Times New Roman"/>
                <w:sz w:val="24"/>
                <w:szCs w:val="24"/>
              </w:rPr>
              <w:t> –</w:t>
            </w:r>
            <w:r w:rsidRPr="00006660">
              <w:rPr>
                <w:rFonts w:ascii="Times New Roman" w:hAnsi="Times New Roman" w:cs="Times New Roman"/>
                <w:sz w:val="24"/>
                <w:szCs w:val="24"/>
              </w:rPr>
              <w:t xml:space="preserve"> </w:t>
            </w:r>
            <w:r w:rsidR="00C51A84" w:rsidRPr="00006660">
              <w:rPr>
                <w:rFonts w:ascii="Times New Roman" w:hAnsi="Times New Roman" w:cs="Times New Roman"/>
                <w:sz w:val="24"/>
                <w:szCs w:val="24"/>
              </w:rPr>
              <w:t xml:space="preserve">prasības </w:t>
            </w:r>
            <w:r w:rsidR="7CC96D11" w:rsidRPr="00006660">
              <w:rPr>
                <w:rFonts w:ascii="Times New Roman" w:hAnsi="Times New Roman" w:cs="Times New Roman"/>
                <w:sz w:val="24"/>
                <w:szCs w:val="24"/>
              </w:rPr>
              <w:t>p</w:t>
            </w:r>
            <w:r w:rsidR="77854C9E" w:rsidRPr="00006660">
              <w:rPr>
                <w:rFonts w:ascii="Times New Roman" w:hAnsi="Times New Roman" w:cs="Times New Roman"/>
                <w:sz w:val="24"/>
                <w:szCs w:val="24"/>
              </w:rPr>
              <w:t>ārvaldības sistēmas izveidei</w:t>
            </w:r>
            <w:r w:rsidR="22C461D3" w:rsidRPr="00006660">
              <w:rPr>
                <w:rFonts w:ascii="Times New Roman" w:hAnsi="Times New Roman" w:cs="Times New Roman"/>
                <w:sz w:val="24"/>
                <w:szCs w:val="24"/>
              </w:rPr>
              <w:t>;</w:t>
            </w:r>
          </w:p>
          <w:p w14:paraId="19F892EB" w14:textId="4ACBD8A1" w:rsidR="00881A11" w:rsidRPr="00153E14" w:rsidRDefault="00881A11" w:rsidP="00153E14">
            <w:pPr>
              <w:pStyle w:val="ListParagraph"/>
              <w:numPr>
                <w:ilvl w:val="0"/>
                <w:numId w:val="35"/>
              </w:numPr>
              <w:jc w:val="both"/>
              <w:rPr>
                <w:rFonts w:ascii="Times New Roman" w:hAnsi="Times New Roman" w:cs="Times New Roman"/>
                <w:sz w:val="24"/>
                <w:szCs w:val="24"/>
              </w:rPr>
            </w:pPr>
            <w:r w:rsidRPr="00153E14">
              <w:rPr>
                <w:rFonts w:ascii="Times New Roman" w:hAnsi="Times New Roman" w:cs="Times New Roman"/>
                <w:sz w:val="24"/>
                <w:szCs w:val="24"/>
              </w:rPr>
              <w:t>nozīmīgu aktīviem piesaistītu žetonu emitentiem</w:t>
            </w:r>
            <w:r w:rsidR="00EF64C6">
              <w:rPr>
                <w:rFonts w:ascii="Times New Roman" w:hAnsi="Times New Roman" w:cs="Times New Roman"/>
                <w:sz w:val="24"/>
                <w:szCs w:val="24"/>
              </w:rPr>
              <w:t> –</w:t>
            </w:r>
            <w:r w:rsidRPr="00153E14">
              <w:rPr>
                <w:rFonts w:ascii="Times New Roman" w:hAnsi="Times New Roman" w:cs="Times New Roman"/>
                <w:sz w:val="24"/>
                <w:szCs w:val="24"/>
              </w:rPr>
              <w:t xml:space="preserve"> </w:t>
            </w:r>
            <w:r w:rsidR="00C51A84">
              <w:rPr>
                <w:rFonts w:ascii="Times New Roman" w:hAnsi="Times New Roman" w:cs="Times New Roman"/>
                <w:sz w:val="24"/>
                <w:szCs w:val="24"/>
              </w:rPr>
              <w:t xml:space="preserve">pienākumu </w:t>
            </w:r>
            <w:r w:rsidRPr="00153E14">
              <w:rPr>
                <w:rFonts w:ascii="Times New Roman" w:hAnsi="Times New Roman" w:cs="Times New Roman"/>
                <w:sz w:val="24"/>
                <w:szCs w:val="24"/>
              </w:rPr>
              <w:t>veikt regulārus stresa testus</w:t>
            </w:r>
            <w:r w:rsidR="00C51A84">
              <w:rPr>
                <w:rFonts w:ascii="Times New Roman" w:hAnsi="Times New Roman" w:cs="Times New Roman"/>
                <w:sz w:val="24"/>
                <w:szCs w:val="24"/>
              </w:rPr>
              <w:t>;</w:t>
            </w:r>
            <w:r w:rsidR="00F57A01" w:rsidRPr="00153E14">
              <w:rPr>
                <w:rFonts w:ascii="Times New Roman" w:hAnsi="Times New Roman" w:cs="Times New Roman"/>
                <w:sz w:val="24"/>
                <w:szCs w:val="24"/>
              </w:rPr>
              <w:t xml:space="preserve"> </w:t>
            </w:r>
            <w:r w:rsidR="00C51A84">
              <w:rPr>
                <w:rFonts w:ascii="Times New Roman" w:hAnsi="Times New Roman" w:cs="Times New Roman"/>
                <w:sz w:val="24"/>
                <w:szCs w:val="24"/>
              </w:rPr>
              <w:t>š</w:t>
            </w:r>
            <w:r w:rsidR="00F57A01" w:rsidRPr="00153E14">
              <w:rPr>
                <w:rFonts w:ascii="Times New Roman" w:hAnsi="Times New Roman" w:cs="Times New Roman"/>
                <w:sz w:val="24"/>
                <w:szCs w:val="24"/>
              </w:rPr>
              <w:t>ī prasība ir saistoš</w:t>
            </w:r>
            <w:r w:rsidR="00C51A84">
              <w:rPr>
                <w:rFonts w:ascii="Times New Roman" w:hAnsi="Times New Roman" w:cs="Times New Roman"/>
                <w:sz w:val="24"/>
                <w:szCs w:val="24"/>
              </w:rPr>
              <w:t>a</w:t>
            </w:r>
            <w:r w:rsidR="00F57A01" w:rsidRPr="00153E14">
              <w:rPr>
                <w:rFonts w:ascii="Times New Roman" w:hAnsi="Times New Roman" w:cs="Times New Roman"/>
                <w:sz w:val="24"/>
                <w:szCs w:val="24"/>
              </w:rPr>
              <w:t xml:space="preserve"> arī elektroniskās naudas </w:t>
            </w:r>
            <w:r w:rsidR="00FC2032" w:rsidRPr="00153E14">
              <w:rPr>
                <w:rFonts w:ascii="Times New Roman" w:hAnsi="Times New Roman" w:cs="Times New Roman"/>
                <w:sz w:val="24"/>
                <w:szCs w:val="24"/>
              </w:rPr>
              <w:t>iestād</w:t>
            </w:r>
            <w:r w:rsidR="002F68DC" w:rsidRPr="00153E14">
              <w:rPr>
                <w:rFonts w:ascii="Times New Roman" w:hAnsi="Times New Roman" w:cs="Times New Roman"/>
                <w:sz w:val="24"/>
                <w:szCs w:val="24"/>
              </w:rPr>
              <w:t>ēm</w:t>
            </w:r>
            <w:r w:rsidR="00F57A01" w:rsidRPr="00153E14">
              <w:rPr>
                <w:rFonts w:ascii="Times New Roman" w:hAnsi="Times New Roman" w:cs="Times New Roman"/>
                <w:sz w:val="24"/>
                <w:szCs w:val="24"/>
              </w:rPr>
              <w:t>, ja tā</w:t>
            </w:r>
            <w:r w:rsidR="00FC2032" w:rsidRPr="00153E14">
              <w:rPr>
                <w:rFonts w:ascii="Times New Roman" w:hAnsi="Times New Roman" w:cs="Times New Roman"/>
                <w:sz w:val="24"/>
                <w:szCs w:val="24"/>
              </w:rPr>
              <w:t>s emitē</w:t>
            </w:r>
            <w:r w:rsidR="00F57A01" w:rsidRPr="00153E14">
              <w:rPr>
                <w:rFonts w:ascii="Times New Roman" w:hAnsi="Times New Roman" w:cs="Times New Roman"/>
                <w:sz w:val="24"/>
                <w:szCs w:val="24"/>
              </w:rPr>
              <w:t xml:space="preserve"> nozīmīgus e</w:t>
            </w:r>
            <w:r w:rsidR="008C3FBF" w:rsidRPr="00153E14">
              <w:rPr>
                <w:rFonts w:ascii="Times New Roman" w:hAnsi="Times New Roman" w:cs="Times New Roman"/>
                <w:sz w:val="24"/>
                <w:szCs w:val="24"/>
              </w:rPr>
              <w:t xml:space="preserve">lektroniskās </w:t>
            </w:r>
            <w:r w:rsidR="00DE4893" w:rsidRPr="00153E14">
              <w:rPr>
                <w:rFonts w:ascii="Times New Roman" w:hAnsi="Times New Roman" w:cs="Times New Roman"/>
                <w:sz w:val="24"/>
                <w:szCs w:val="24"/>
              </w:rPr>
              <w:t xml:space="preserve">naudas žetonus, kā arī </w:t>
            </w:r>
            <w:r w:rsidR="00053FBD" w:rsidRPr="00153E14">
              <w:rPr>
                <w:rFonts w:ascii="Times New Roman" w:hAnsi="Times New Roman" w:cs="Times New Roman"/>
                <w:sz w:val="24"/>
                <w:szCs w:val="24"/>
              </w:rPr>
              <w:t xml:space="preserve">var tik piemērota </w:t>
            </w:r>
            <w:r w:rsidR="00DE4893" w:rsidRPr="00153E14">
              <w:rPr>
                <w:rFonts w:ascii="Times New Roman" w:hAnsi="Times New Roman" w:cs="Times New Roman"/>
                <w:sz w:val="24"/>
                <w:szCs w:val="24"/>
              </w:rPr>
              <w:t xml:space="preserve">aktīviem </w:t>
            </w:r>
            <w:r w:rsidR="00FC2032" w:rsidRPr="00153E14">
              <w:rPr>
                <w:rFonts w:ascii="Times New Roman" w:hAnsi="Times New Roman" w:cs="Times New Roman"/>
                <w:sz w:val="24"/>
                <w:szCs w:val="24"/>
              </w:rPr>
              <w:t>piesaistītu</w:t>
            </w:r>
            <w:r w:rsidR="00DE4893" w:rsidRPr="00153E14">
              <w:rPr>
                <w:rFonts w:ascii="Times New Roman" w:hAnsi="Times New Roman" w:cs="Times New Roman"/>
                <w:sz w:val="24"/>
                <w:szCs w:val="24"/>
              </w:rPr>
              <w:t xml:space="preserve"> žetonu emitentiem un </w:t>
            </w:r>
            <w:r w:rsidR="00FC2032" w:rsidRPr="00153E14">
              <w:rPr>
                <w:rFonts w:ascii="Times New Roman" w:hAnsi="Times New Roman" w:cs="Times New Roman"/>
                <w:sz w:val="24"/>
                <w:szCs w:val="24"/>
              </w:rPr>
              <w:t>elektroniskas</w:t>
            </w:r>
            <w:r w:rsidR="00DE4893" w:rsidRPr="00153E14">
              <w:rPr>
                <w:rFonts w:ascii="Times New Roman" w:hAnsi="Times New Roman" w:cs="Times New Roman"/>
                <w:sz w:val="24"/>
                <w:szCs w:val="24"/>
              </w:rPr>
              <w:t xml:space="preserve"> naudas </w:t>
            </w:r>
            <w:r w:rsidR="00FC2032" w:rsidRPr="00153E14">
              <w:rPr>
                <w:rFonts w:ascii="Times New Roman" w:hAnsi="Times New Roman" w:cs="Times New Roman"/>
                <w:sz w:val="24"/>
                <w:szCs w:val="24"/>
              </w:rPr>
              <w:t>iestādēm</w:t>
            </w:r>
            <w:r w:rsidR="00DE4893" w:rsidRPr="00153E14">
              <w:rPr>
                <w:rFonts w:ascii="Times New Roman" w:hAnsi="Times New Roman" w:cs="Times New Roman"/>
                <w:sz w:val="24"/>
                <w:szCs w:val="24"/>
              </w:rPr>
              <w:t>, kas emitējušas e</w:t>
            </w:r>
            <w:r w:rsidR="002F68DC" w:rsidRPr="00153E14">
              <w:rPr>
                <w:rFonts w:ascii="Times New Roman" w:hAnsi="Times New Roman" w:cs="Times New Roman"/>
                <w:sz w:val="24"/>
                <w:szCs w:val="24"/>
              </w:rPr>
              <w:t xml:space="preserve">lektroniskās </w:t>
            </w:r>
            <w:r w:rsidR="00DE4893" w:rsidRPr="00153E14">
              <w:rPr>
                <w:rFonts w:ascii="Times New Roman" w:hAnsi="Times New Roman" w:cs="Times New Roman"/>
                <w:sz w:val="24"/>
                <w:szCs w:val="24"/>
              </w:rPr>
              <w:t xml:space="preserve">naudas žetonus, </w:t>
            </w:r>
            <w:r w:rsidR="008D258C" w:rsidRPr="00153E14">
              <w:rPr>
                <w:rFonts w:ascii="Times New Roman" w:hAnsi="Times New Roman" w:cs="Times New Roman"/>
                <w:sz w:val="24"/>
                <w:szCs w:val="24"/>
              </w:rPr>
              <w:t>kas</w:t>
            </w:r>
            <w:r w:rsidR="00DE4893" w:rsidRPr="00153E14">
              <w:rPr>
                <w:rFonts w:ascii="Times New Roman" w:hAnsi="Times New Roman" w:cs="Times New Roman"/>
                <w:sz w:val="24"/>
                <w:szCs w:val="24"/>
              </w:rPr>
              <w:t xml:space="preserve"> nav nozīmīgi, bet uzraudzības </w:t>
            </w:r>
            <w:r w:rsidR="00FC2032" w:rsidRPr="00153E14">
              <w:rPr>
                <w:rFonts w:ascii="Times New Roman" w:hAnsi="Times New Roman" w:cs="Times New Roman"/>
                <w:sz w:val="24"/>
                <w:szCs w:val="24"/>
              </w:rPr>
              <w:t>iestāde</w:t>
            </w:r>
            <w:r w:rsidR="00DE4893" w:rsidRPr="00153E14">
              <w:rPr>
                <w:rFonts w:ascii="Times New Roman" w:hAnsi="Times New Roman" w:cs="Times New Roman"/>
                <w:sz w:val="24"/>
                <w:szCs w:val="24"/>
              </w:rPr>
              <w:t xml:space="preserve"> ir uzlikusi par pienākumu veikt </w:t>
            </w:r>
            <w:r w:rsidR="00FC2032" w:rsidRPr="00153E14">
              <w:rPr>
                <w:rFonts w:ascii="Times New Roman" w:hAnsi="Times New Roman" w:cs="Times New Roman"/>
                <w:sz w:val="24"/>
                <w:szCs w:val="24"/>
              </w:rPr>
              <w:t>regulārus stresa testus</w:t>
            </w:r>
            <w:r w:rsidRPr="00153E14">
              <w:rPr>
                <w:rFonts w:ascii="Times New Roman" w:hAnsi="Times New Roman" w:cs="Times New Roman"/>
                <w:sz w:val="24"/>
                <w:szCs w:val="24"/>
              </w:rPr>
              <w:t>;</w:t>
            </w:r>
          </w:p>
          <w:p w14:paraId="3849956D" w14:textId="572E3AE8" w:rsidR="00881A11" w:rsidRPr="00153E14" w:rsidRDefault="00537792" w:rsidP="00153E14">
            <w:pPr>
              <w:pStyle w:val="ListParagraph"/>
              <w:numPr>
                <w:ilvl w:val="0"/>
                <w:numId w:val="35"/>
              </w:numPr>
              <w:jc w:val="both"/>
              <w:rPr>
                <w:rFonts w:ascii="Times New Roman" w:hAnsi="Times New Roman" w:cs="Times New Roman"/>
                <w:sz w:val="24"/>
                <w:szCs w:val="24"/>
              </w:rPr>
            </w:pPr>
            <w:r w:rsidRPr="00153E14">
              <w:rPr>
                <w:rFonts w:ascii="Times New Roman" w:eastAsia="Times New Roman" w:hAnsi="Times New Roman" w:cs="Times New Roman"/>
                <w:sz w:val="24"/>
                <w:szCs w:val="24"/>
                <w:lang w:eastAsia="lv-LV"/>
              </w:rPr>
              <w:t>aktīviem piesaistītu žetonu emitent</w:t>
            </w:r>
            <w:r w:rsidR="00EF64C6">
              <w:rPr>
                <w:rFonts w:ascii="Times New Roman" w:eastAsia="Times New Roman" w:hAnsi="Times New Roman" w:cs="Times New Roman"/>
                <w:sz w:val="24"/>
                <w:szCs w:val="24"/>
                <w:lang w:eastAsia="lv-LV"/>
              </w:rPr>
              <w:t>iem</w:t>
            </w:r>
            <w:r w:rsidRPr="00153E14">
              <w:rPr>
                <w:rFonts w:ascii="Times New Roman" w:eastAsia="Times New Roman" w:hAnsi="Times New Roman" w:cs="Times New Roman"/>
                <w:sz w:val="24"/>
                <w:szCs w:val="24"/>
                <w:lang w:eastAsia="lv-LV"/>
              </w:rPr>
              <w:t xml:space="preserve"> un </w:t>
            </w:r>
            <w:r w:rsidR="005F4745" w:rsidRPr="00153E14">
              <w:rPr>
                <w:rFonts w:ascii="Times New Roman" w:eastAsia="Times New Roman" w:hAnsi="Times New Roman" w:cs="Times New Roman"/>
                <w:sz w:val="24"/>
                <w:szCs w:val="24"/>
                <w:lang w:eastAsia="lv-LV"/>
              </w:rPr>
              <w:t>elektroniskās</w:t>
            </w:r>
            <w:r w:rsidR="005F4745" w:rsidRPr="00153E14" w:rsidDel="005F4745">
              <w:rPr>
                <w:rFonts w:ascii="Times New Roman" w:eastAsia="Times New Roman" w:hAnsi="Times New Roman" w:cs="Times New Roman"/>
                <w:sz w:val="24"/>
                <w:szCs w:val="24"/>
                <w:lang w:eastAsia="lv-LV"/>
              </w:rPr>
              <w:t xml:space="preserve"> </w:t>
            </w:r>
            <w:r w:rsidRPr="00153E14">
              <w:rPr>
                <w:rFonts w:ascii="Times New Roman" w:eastAsia="Times New Roman" w:hAnsi="Times New Roman" w:cs="Times New Roman"/>
                <w:sz w:val="24"/>
                <w:szCs w:val="24"/>
                <w:lang w:eastAsia="lv-LV"/>
              </w:rPr>
              <w:t>naudas žetonu emitent</w:t>
            </w:r>
            <w:r w:rsidR="00EF64C6">
              <w:rPr>
                <w:rFonts w:ascii="Times New Roman" w:eastAsia="Times New Roman" w:hAnsi="Times New Roman" w:cs="Times New Roman"/>
                <w:sz w:val="24"/>
                <w:szCs w:val="24"/>
                <w:lang w:eastAsia="lv-LV"/>
              </w:rPr>
              <w:t>iem –</w:t>
            </w:r>
            <w:r w:rsidR="00FB4978" w:rsidRPr="00153E14">
              <w:rPr>
                <w:rFonts w:ascii="Times New Roman" w:eastAsia="Times New Roman" w:hAnsi="Times New Roman" w:cs="Times New Roman"/>
                <w:sz w:val="24"/>
                <w:szCs w:val="24"/>
                <w:lang w:eastAsia="lv-LV"/>
              </w:rPr>
              <w:t xml:space="preserve"> </w:t>
            </w:r>
            <w:r w:rsidR="00C51A84">
              <w:rPr>
                <w:rFonts w:ascii="Times New Roman" w:eastAsia="Times New Roman" w:hAnsi="Times New Roman" w:cs="Times New Roman"/>
                <w:sz w:val="24"/>
                <w:szCs w:val="24"/>
                <w:lang w:eastAsia="lv-LV"/>
              </w:rPr>
              <w:t xml:space="preserve">prasības </w:t>
            </w:r>
            <w:r w:rsidR="00FB4978" w:rsidRPr="00153E14">
              <w:rPr>
                <w:rFonts w:ascii="Times New Roman" w:eastAsia="Times New Roman" w:hAnsi="Times New Roman" w:cs="Times New Roman"/>
                <w:sz w:val="24"/>
                <w:szCs w:val="24"/>
                <w:lang w:eastAsia="lv-LV"/>
              </w:rPr>
              <w:t>atveseļošanas</w:t>
            </w:r>
            <w:r w:rsidR="00363753" w:rsidRPr="00153E14">
              <w:rPr>
                <w:rFonts w:ascii="Times New Roman" w:eastAsia="Times New Roman" w:hAnsi="Times New Roman" w:cs="Times New Roman"/>
                <w:sz w:val="24"/>
                <w:szCs w:val="24"/>
                <w:lang w:eastAsia="lv-LV"/>
              </w:rPr>
              <w:t xml:space="preserve"> plān</w:t>
            </w:r>
            <w:r w:rsidR="00790132" w:rsidRPr="00153E14">
              <w:rPr>
                <w:rFonts w:ascii="Times New Roman" w:eastAsia="Times New Roman" w:hAnsi="Times New Roman" w:cs="Times New Roman"/>
                <w:sz w:val="24"/>
                <w:szCs w:val="24"/>
                <w:lang w:eastAsia="lv-LV"/>
              </w:rPr>
              <w:t>a</w:t>
            </w:r>
            <w:r w:rsidR="00FB4978" w:rsidRPr="00153E14">
              <w:rPr>
                <w:rFonts w:ascii="Times New Roman" w:eastAsia="Times New Roman" w:hAnsi="Times New Roman" w:cs="Times New Roman"/>
                <w:sz w:val="24"/>
                <w:szCs w:val="24"/>
                <w:lang w:eastAsia="lv-LV"/>
              </w:rPr>
              <w:t xml:space="preserve"> (turpmāk</w:t>
            </w:r>
            <w:r w:rsidR="004C5DBB" w:rsidRPr="00153E14">
              <w:rPr>
                <w:rFonts w:ascii="Times New Roman" w:eastAsia="Times New Roman" w:hAnsi="Times New Roman" w:cs="Times New Roman"/>
                <w:sz w:val="24"/>
                <w:szCs w:val="24"/>
                <w:lang w:eastAsia="lv-LV"/>
              </w:rPr>
              <w:t> </w:t>
            </w:r>
            <w:r w:rsidR="00FB4978" w:rsidRPr="00153E14">
              <w:rPr>
                <w:rFonts w:ascii="Times New Roman" w:eastAsia="Times New Roman" w:hAnsi="Times New Roman" w:cs="Times New Roman"/>
                <w:sz w:val="24"/>
                <w:szCs w:val="24"/>
                <w:lang w:eastAsia="lv-LV"/>
              </w:rPr>
              <w:t>– darbības atjaunošanas plāns)</w:t>
            </w:r>
            <w:r w:rsidR="00790132" w:rsidRPr="00153E14">
              <w:rPr>
                <w:rFonts w:ascii="Times New Roman" w:eastAsia="Times New Roman" w:hAnsi="Times New Roman" w:cs="Times New Roman"/>
                <w:sz w:val="24"/>
                <w:szCs w:val="24"/>
                <w:lang w:eastAsia="lv-LV"/>
              </w:rPr>
              <w:t xml:space="preserve"> </w:t>
            </w:r>
            <w:r w:rsidR="00790132" w:rsidRPr="00153E14">
              <w:rPr>
                <w:rFonts w:ascii="Times New Roman" w:hAnsi="Times New Roman" w:cs="Times New Roman"/>
                <w:sz w:val="24"/>
                <w:szCs w:val="24"/>
              </w:rPr>
              <w:t>izstrādei un uzturēšanai</w:t>
            </w:r>
            <w:r w:rsidR="00D12C93" w:rsidRPr="00153E14">
              <w:rPr>
                <w:rFonts w:ascii="Times New Roman" w:hAnsi="Times New Roman" w:cs="Times New Roman"/>
                <w:sz w:val="24"/>
                <w:szCs w:val="24"/>
              </w:rPr>
              <w:t>;</w:t>
            </w:r>
          </w:p>
          <w:p w14:paraId="21E3C1AC" w14:textId="322A2A8E" w:rsidR="006E6389" w:rsidRPr="00153E14" w:rsidRDefault="4217F8C9" w:rsidP="00153E14">
            <w:pPr>
              <w:pStyle w:val="ListParagraph"/>
              <w:numPr>
                <w:ilvl w:val="0"/>
                <w:numId w:val="35"/>
              </w:numPr>
              <w:jc w:val="both"/>
              <w:rPr>
                <w:rFonts w:ascii="Times New Roman" w:hAnsi="Times New Roman" w:cs="Times New Roman"/>
                <w:sz w:val="24"/>
                <w:szCs w:val="24"/>
              </w:rPr>
            </w:pPr>
            <w:r w:rsidRPr="00153E14">
              <w:rPr>
                <w:rFonts w:ascii="Times New Roman" w:hAnsi="Times New Roman" w:cs="Times New Roman"/>
                <w:sz w:val="24"/>
                <w:szCs w:val="24"/>
              </w:rPr>
              <w:t>aktīviem piesaistītu žetonu emitentiem un e</w:t>
            </w:r>
            <w:r w:rsidR="00795F66" w:rsidRPr="00153E14">
              <w:rPr>
                <w:rFonts w:ascii="Times New Roman" w:hAnsi="Times New Roman" w:cs="Times New Roman"/>
                <w:sz w:val="24"/>
                <w:szCs w:val="24"/>
              </w:rPr>
              <w:t xml:space="preserve">lektroniskās </w:t>
            </w:r>
            <w:r w:rsidRPr="00153E14">
              <w:rPr>
                <w:rFonts w:ascii="Times New Roman" w:hAnsi="Times New Roman" w:cs="Times New Roman"/>
                <w:sz w:val="24"/>
                <w:szCs w:val="24"/>
              </w:rPr>
              <w:t>naudas žetonu emitentiem</w:t>
            </w:r>
            <w:r w:rsidR="00EF64C6">
              <w:rPr>
                <w:rFonts w:ascii="Times New Roman" w:hAnsi="Times New Roman" w:cs="Times New Roman"/>
                <w:sz w:val="24"/>
                <w:szCs w:val="24"/>
              </w:rPr>
              <w:t> –</w:t>
            </w:r>
            <w:r w:rsidRPr="00153E14" w:rsidDel="009F6F03">
              <w:rPr>
                <w:rFonts w:ascii="Times New Roman" w:hAnsi="Times New Roman" w:cs="Times New Roman"/>
                <w:sz w:val="24"/>
                <w:szCs w:val="24"/>
              </w:rPr>
              <w:t xml:space="preserve"> </w:t>
            </w:r>
            <w:r w:rsidR="00C51A84">
              <w:rPr>
                <w:rFonts w:ascii="Times New Roman" w:eastAsia="Times New Roman" w:hAnsi="Times New Roman" w:cs="Times New Roman"/>
                <w:sz w:val="24"/>
                <w:szCs w:val="24"/>
                <w:lang w:eastAsia="lv-LV"/>
              </w:rPr>
              <w:t xml:space="preserve">prasības </w:t>
            </w:r>
            <w:r w:rsidR="52AC23D0" w:rsidRPr="00153E14">
              <w:rPr>
                <w:rFonts w:ascii="Times New Roman" w:hAnsi="Times New Roman" w:cs="Times New Roman"/>
                <w:sz w:val="24"/>
                <w:szCs w:val="24"/>
              </w:rPr>
              <w:t>izpirkšanas plān</w:t>
            </w:r>
            <w:r w:rsidR="009F6F03" w:rsidRPr="00153E14">
              <w:rPr>
                <w:rFonts w:ascii="Times New Roman" w:hAnsi="Times New Roman" w:cs="Times New Roman"/>
                <w:sz w:val="24"/>
                <w:szCs w:val="24"/>
              </w:rPr>
              <w:t>a izstrādāšanai, pārskatīšanai un atjaunināšanai</w:t>
            </w:r>
            <w:r w:rsidR="21EB2A79" w:rsidRPr="00153E14">
              <w:rPr>
                <w:rFonts w:ascii="Times New Roman" w:hAnsi="Times New Roman" w:cs="Times New Roman"/>
                <w:sz w:val="24"/>
                <w:szCs w:val="24"/>
              </w:rPr>
              <w:t xml:space="preserve">, kā arī </w:t>
            </w:r>
            <w:r w:rsidR="224345D7" w:rsidRPr="00153E14">
              <w:rPr>
                <w:rFonts w:ascii="Times New Roman" w:hAnsi="Times New Roman" w:cs="Times New Roman"/>
                <w:sz w:val="24"/>
                <w:szCs w:val="24"/>
              </w:rPr>
              <w:t>izpirkšanas plāna aktivizācijas nosacījumu</w:t>
            </w:r>
            <w:r w:rsidR="009F6F03" w:rsidRPr="00153E14">
              <w:rPr>
                <w:rFonts w:ascii="Times New Roman" w:hAnsi="Times New Roman" w:cs="Times New Roman"/>
                <w:sz w:val="24"/>
                <w:szCs w:val="24"/>
              </w:rPr>
              <w:t xml:space="preserve"> </w:t>
            </w:r>
            <w:r w:rsidR="000B0A39" w:rsidRPr="00153E14">
              <w:rPr>
                <w:rFonts w:ascii="Times New Roman" w:hAnsi="Times New Roman" w:cs="Times New Roman"/>
                <w:sz w:val="24"/>
                <w:szCs w:val="24"/>
              </w:rPr>
              <w:t>izstrādāšanai;</w:t>
            </w:r>
          </w:p>
          <w:p w14:paraId="74D00D9E" w14:textId="6AAF7BBD" w:rsidR="006E6389" w:rsidRPr="00153E14" w:rsidRDefault="000B0A39" w:rsidP="00153E14">
            <w:pPr>
              <w:pStyle w:val="ListParagraph"/>
              <w:numPr>
                <w:ilvl w:val="0"/>
                <w:numId w:val="35"/>
              </w:numPr>
              <w:jc w:val="both"/>
              <w:rPr>
                <w:rFonts w:ascii="Times New Roman" w:hAnsi="Times New Roman" w:cs="Times New Roman"/>
                <w:sz w:val="24"/>
                <w:szCs w:val="24"/>
              </w:rPr>
            </w:pPr>
            <w:r w:rsidRPr="00153E14">
              <w:rPr>
                <w:rFonts w:ascii="Times New Roman" w:hAnsi="Times New Roman" w:cs="Times New Roman"/>
                <w:sz w:val="24"/>
                <w:szCs w:val="24"/>
              </w:rPr>
              <w:t>aktīviem piesaistītu žetonu emitent</w:t>
            </w:r>
            <w:r w:rsidR="00EF64C6">
              <w:rPr>
                <w:rFonts w:ascii="Times New Roman" w:hAnsi="Times New Roman" w:cs="Times New Roman"/>
                <w:sz w:val="24"/>
                <w:szCs w:val="24"/>
              </w:rPr>
              <w:t>iem</w:t>
            </w:r>
            <w:r w:rsidRPr="00153E14">
              <w:rPr>
                <w:rFonts w:ascii="Times New Roman" w:hAnsi="Times New Roman" w:cs="Times New Roman"/>
                <w:sz w:val="24"/>
                <w:szCs w:val="24"/>
              </w:rPr>
              <w:t xml:space="preserve"> un kriptoaktīvu pakalpojumu sniedzēj</w:t>
            </w:r>
            <w:r w:rsidR="00EF64C6">
              <w:rPr>
                <w:rFonts w:ascii="Times New Roman" w:hAnsi="Times New Roman" w:cs="Times New Roman"/>
                <w:sz w:val="24"/>
                <w:szCs w:val="24"/>
              </w:rPr>
              <w:t xml:space="preserve">iem – </w:t>
            </w:r>
            <w:r w:rsidR="00C51A84">
              <w:rPr>
                <w:rFonts w:ascii="Times New Roman" w:eastAsia="Times New Roman" w:hAnsi="Times New Roman" w:cs="Times New Roman"/>
                <w:sz w:val="24"/>
                <w:szCs w:val="24"/>
                <w:lang w:eastAsia="lv-LV"/>
              </w:rPr>
              <w:t xml:space="preserve">prasības </w:t>
            </w:r>
            <w:r w:rsidR="008926EF" w:rsidRPr="00153E14">
              <w:rPr>
                <w:rFonts w:ascii="Times New Roman" w:hAnsi="Times New Roman" w:cs="Times New Roman"/>
                <w:sz w:val="24"/>
                <w:szCs w:val="24"/>
              </w:rPr>
              <w:t xml:space="preserve">vadības struktūras locekļu piemērotības </w:t>
            </w:r>
            <w:r w:rsidR="0085078C" w:rsidRPr="00153E14">
              <w:rPr>
                <w:rFonts w:ascii="Times New Roman" w:hAnsi="Times New Roman" w:cs="Times New Roman"/>
                <w:sz w:val="24"/>
                <w:szCs w:val="24"/>
              </w:rPr>
              <w:t>novērtēšanai</w:t>
            </w:r>
            <w:r w:rsidR="00D12C93" w:rsidRPr="00153E14">
              <w:rPr>
                <w:rFonts w:ascii="Times New Roman" w:hAnsi="Times New Roman" w:cs="Times New Roman"/>
                <w:sz w:val="24"/>
                <w:szCs w:val="24"/>
              </w:rPr>
              <w:t>;</w:t>
            </w:r>
          </w:p>
          <w:p w14:paraId="4725219D" w14:textId="692ADFB1" w:rsidR="00B70AC5" w:rsidRPr="00153E14" w:rsidRDefault="006B6F22" w:rsidP="00153E14">
            <w:pPr>
              <w:pStyle w:val="ListParagraph"/>
              <w:numPr>
                <w:ilvl w:val="0"/>
                <w:numId w:val="35"/>
              </w:numPr>
              <w:jc w:val="both"/>
              <w:rPr>
                <w:rFonts w:ascii="Times New Roman" w:hAnsi="Times New Roman" w:cs="Times New Roman"/>
                <w:sz w:val="24"/>
                <w:szCs w:val="24"/>
              </w:rPr>
            </w:pPr>
            <w:r w:rsidRPr="00153E14">
              <w:rPr>
                <w:rFonts w:ascii="Times New Roman" w:hAnsi="Times New Roman" w:cs="Times New Roman"/>
                <w:sz w:val="24"/>
                <w:szCs w:val="24"/>
              </w:rPr>
              <w:lastRenderedPageBreak/>
              <w:t>kriptoaktīvu piedāvātājiem un personām, kas lūdz tādu kriptoaktīvu pielaidi tirdzniecībai, kuri nav aktīviem piesaistīti žetoni vai elektroniskās naudas žetoni,</w:t>
            </w:r>
            <w:r w:rsidR="00EF64C6">
              <w:rPr>
                <w:rFonts w:ascii="Times New Roman" w:hAnsi="Times New Roman" w:cs="Times New Roman"/>
                <w:sz w:val="24"/>
                <w:szCs w:val="24"/>
              </w:rPr>
              <w:t> –</w:t>
            </w:r>
            <w:r w:rsidRPr="00153E14">
              <w:rPr>
                <w:rFonts w:ascii="Times New Roman" w:hAnsi="Times New Roman" w:cs="Times New Roman"/>
                <w:sz w:val="24"/>
                <w:szCs w:val="24"/>
              </w:rPr>
              <w:t xml:space="preserve"> </w:t>
            </w:r>
            <w:r w:rsidR="00C51A84">
              <w:rPr>
                <w:rFonts w:ascii="Times New Roman" w:eastAsia="Times New Roman" w:hAnsi="Times New Roman" w:cs="Times New Roman"/>
                <w:sz w:val="24"/>
                <w:szCs w:val="24"/>
                <w:lang w:eastAsia="lv-LV"/>
              </w:rPr>
              <w:t xml:space="preserve">prasības </w:t>
            </w:r>
            <w:r w:rsidR="00B70AC5" w:rsidRPr="00153E14">
              <w:rPr>
                <w:rFonts w:ascii="Times New Roman" w:hAnsi="Times New Roman" w:cs="Times New Roman"/>
                <w:sz w:val="24"/>
                <w:szCs w:val="24"/>
              </w:rPr>
              <w:t xml:space="preserve">sistēmu un drošības piekļuves protokolu </w:t>
            </w:r>
            <w:r w:rsidR="00CD7E3D" w:rsidRPr="00153E14">
              <w:rPr>
                <w:rFonts w:ascii="Times New Roman" w:hAnsi="Times New Roman" w:cs="Times New Roman"/>
                <w:sz w:val="24"/>
                <w:szCs w:val="24"/>
              </w:rPr>
              <w:t>uzturēšanas</w:t>
            </w:r>
            <w:r w:rsidR="00B70AC5" w:rsidRPr="00153E14">
              <w:rPr>
                <w:rFonts w:ascii="Times New Roman" w:hAnsi="Times New Roman" w:cs="Times New Roman"/>
                <w:sz w:val="24"/>
                <w:szCs w:val="24"/>
              </w:rPr>
              <w:t xml:space="preserve"> standart</w:t>
            </w:r>
            <w:r w:rsidR="00B57E58" w:rsidRPr="00153E14">
              <w:rPr>
                <w:rFonts w:ascii="Times New Roman" w:hAnsi="Times New Roman" w:cs="Times New Roman"/>
                <w:sz w:val="24"/>
                <w:szCs w:val="24"/>
              </w:rPr>
              <w:t>iem</w:t>
            </w:r>
            <w:r w:rsidR="00EF64C6">
              <w:rPr>
                <w:rFonts w:ascii="Times New Roman" w:hAnsi="Times New Roman" w:cs="Times New Roman"/>
                <w:sz w:val="24"/>
                <w:szCs w:val="24"/>
              </w:rPr>
              <w:t>;</w:t>
            </w:r>
          </w:p>
          <w:p w14:paraId="151F7E57" w14:textId="02B11076" w:rsidR="00242756" w:rsidRPr="00153E14" w:rsidRDefault="00D658B0" w:rsidP="00153E14">
            <w:pPr>
              <w:pStyle w:val="ListParagraph"/>
              <w:numPr>
                <w:ilvl w:val="0"/>
                <w:numId w:val="35"/>
              </w:numPr>
              <w:jc w:val="both"/>
              <w:rPr>
                <w:rFonts w:ascii="Times New Roman" w:hAnsi="Times New Roman" w:cs="Times New Roman"/>
                <w:sz w:val="24"/>
                <w:szCs w:val="24"/>
              </w:rPr>
            </w:pPr>
            <w:r w:rsidRPr="00153E14">
              <w:rPr>
                <w:rFonts w:ascii="Times New Roman" w:hAnsi="Times New Roman" w:cs="Times New Roman"/>
                <w:sz w:val="24"/>
                <w:szCs w:val="24"/>
              </w:rPr>
              <w:t xml:space="preserve">kriptoaktīvu pakalpojumu sniedzējiem, kas sniedz kriptoaktīvu pārvešanas pakalpojumus klientu vārdā, </w:t>
            </w:r>
            <w:r w:rsidR="00DF639F" w:rsidRPr="00153E14">
              <w:rPr>
                <w:rFonts w:ascii="Times New Roman" w:hAnsi="Times New Roman" w:cs="Times New Roman"/>
                <w:sz w:val="24"/>
                <w:szCs w:val="24"/>
              </w:rPr>
              <w:t>–</w:t>
            </w:r>
            <w:r w:rsidRPr="00153E14">
              <w:rPr>
                <w:rFonts w:ascii="Times New Roman" w:hAnsi="Times New Roman" w:cs="Times New Roman"/>
                <w:sz w:val="24"/>
                <w:szCs w:val="24"/>
              </w:rPr>
              <w:t xml:space="preserve"> </w:t>
            </w:r>
            <w:r w:rsidR="00C51A84">
              <w:rPr>
                <w:rFonts w:ascii="Times New Roman" w:eastAsia="Times New Roman" w:hAnsi="Times New Roman" w:cs="Times New Roman"/>
                <w:sz w:val="24"/>
                <w:szCs w:val="24"/>
                <w:lang w:eastAsia="lv-LV"/>
              </w:rPr>
              <w:t xml:space="preserve">prasības </w:t>
            </w:r>
            <w:r w:rsidRPr="00153E14">
              <w:rPr>
                <w:rFonts w:ascii="Times New Roman" w:hAnsi="Times New Roman" w:cs="Times New Roman"/>
                <w:sz w:val="24"/>
                <w:szCs w:val="24"/>
              </w:rPr>
              <w:t>attiecīg</w:t>
            </w:r>
            <w:r w:rsidR="000309A0">
              <w:rPr>
                <w:rFonts w:ascii="Times New Roman" w:hAnsi="Times New Roman" w:cs="Times New Roman"/>
                <w:sz w:val="24"/>
                <w:szCs w:val="24"/>
              </w:rPr>
              <w:t>as</w:t>
            </w:r>
            <w:r w:rsidRPr="00153E14">
              <w:rPr>
                <w:rFonts w:ascii="Times New Roman" w:hAnsi="Times New Roman" w:cs="Times New Roman"/>
                <w:sz w:val="24"/>
                <w:szCs w:val="24"/>
              </w:rPr>
              <w:t xml:space="preserve"> pakalpojumu sniegšanas politik</w:t>
            </w:r>
            <w:r w:rsidR="00895CA0" w:rsidRPr="00153E14">
              <w:rPr>
                <w:rFonts w:ascii="Times New Roman" w:hAnsi="Times New Roman" w:cs="Times New Roman"/>
                <w:sz w:val="24"/>
                <w:szCs w:val="24"/>
              </w:rPr>
              <w:t>a</w:t>
            </w:r>
            <w:r w:rsidR="000309A0">
              <w:rPr>
                <w:rFonts w:ascii="Times New Roman" w:hAnsi="Times New Roman" w:cs="Times New Roman"/>
                <w:sz w:val="24"/>
                <w:szCs w:val="24"/>
              </w:rPr>
              <w:t>s</w:t>
            </w:r>
            <w:r w:rsidRPr="00153E14">
              <w:rPr>
                <w:rFonts w:ascii="Times New Roman" w:hAnsi="Times New Roman" w:cs="Times New Roman"/>
                <w:sz w:val="24"/>
                <w:szCs w:val="24"/>
              </w:rPr>
              <w:t xml:space="preserve"> un procedūr</w:t>
            </w:r>
            <w:r w:rsidR="000309A0">
              <w:rPr>
                <w:rFonts w:ascii="Times New Roman" w:hAnsi="Times New Roman" w:cs="Times New Roman"/>
                <w:sz w:val="24"/>
                <w:szCs w:val="24"/>
              </w:rPr>
              <w:t>u izstrādei</w:t>
            </w:r>
            <w:r w:rsidRPr="00153E14">
              <w:rPr>
                <w:rFonts w:ascii="Times New Roman" w:hAnsi="Times New Roman" w:cs="Times New Roman"/>
                <w:sz w:val="24"/>
                <w:szCs w:val="24"/>
              </w:rPr>
              <w:t>, tostarp attiecībā uz klientu tiesību nodrošināšanu un aizsardzību.</w:t>
            </w:r>
          </w:p>
          <w:p w14:paraId="742A4403" w14:textId="39649766" w:rsidR="00992E0E" w:rsidRPr="004C5DBB" w:rsidRDefault="00992E0E" w:rsidP="004C5DBB">
            <w:pPr>
              <w:jc w:val="both"/>
              <w:rPr>
                <w:rFonts w:ascii="Times New Roman" w:hAnsi="Times New Roman" w:cs="Times New Roman"/>
                <w:sz w:val="24"/>
                <w:szCs w:val="24"/>
              </w:rPr>
            </w:pPr>
            <w:r w:rsidRPr="004C5DBB">
              <w:rPr>
                <w:rFonts w:ascii="Times New Roman" w:hAnsi="Times New Roman" w:cs="Times New Roman"/>
                <w:sz w:val="24"/>
                <w:szCs w:val="24"/>
              </w:rPr>
              <w:t>Regula</w:t>
            </w:r>
            <w:r w:rsidR="00FF7BF1">
              <w:rPr>
                <w:rFonts w:ascii="Times New Roman" w:hAnsi="Times New Roman" w:cs="Times New Roman"/>
                <w:sz w:val="24"/>
                <w:szCs w:val="24"/>
              </w:rPr>
              <w:t> </w:t>
            </w:r>
            <w:r w:rsidRPr="004C5DBB">
              <w:rPr>
                <w:rFonts w:ascii="Times New Roman" w:hAnsi="Times New Roman" w:cs="Times New Roman"/>
                <w:sz w:val="24"/>
                <w:szCs w:val="24"/>
              </w:rPr>
              <w:t xml:space="preserve">2023/1114 arī paredz, ka minētajās jomās </w:t>
            </w:r>
            <w:r w:rsidR="00B94B2C" w:rsidRPr="004C5DBB">
              <w:rPr>
                <w:rFonts w:ascii="Times New Roman" w:hAnsi="Times New Roman" w:cs="Times New Roman"/>
                <w:sz w:val="24"/>
                <w:szCs w:val="24"/>
              </w:rPr>
              <w:t>Eiropas uzraudzības iestādēm (Eiropas Banku iestādei (turpmāk</w:t>
            </w:r>
            <w:r w:rsidR="004C5DBB">
              <w:rPr>
                <w:rFonts w:ascii="Times New Roman" w:hAnsi="Times New Roman" w:cs="Times New Roman"/>
                <w:sz w:val="24"/>
                <w:szCs w:val="24"/>
              </w:rPr>
              <w:t> </w:t>
            </w:r>
            <w:r w:rsidR="00B94B2C" w:rsidRPr="004C5DBB">
              <w:rPr>
                <w:rFonts w:ascii="Times New Roman" w:hAnsi="Times New Roman" w:cs="Times New Roman"/>
                <w:sz w:val="24"/>
                <w:szCs w:val="24"/>
              </w:rPr>
              <w:t>– EBI) un Eiropas Vērtspapīru un tirgu iestādei (turpmāk</w:t>
            </w:r>
            <w:r w:rsidR="004C5DBB">
              <w:rPr>
                <w:rFonts w:ascii="Times New Roman" w:hAnsi="Times New Roman" w:cs="Times New Roman"/>
                <w:sz w:val="24"/>
                <w:szCs w:val="24"/>
              </w:rPr>
              <w:t> </w:t>
            </w:r>
            <w:r w:rsidR="00B94B2C" w:rsidRPr="004C5DBB">
              <w:rPr>
                <w:rFonts w:ascii="Times New Roman" w:hAnsi="Times New Roman" w:cs="Times New Roman"/>
                <w:sz w:val="24"/>
                <w:szCs w:val="24"/>
              </w:rPr>
              <w:t xml:space="preserve">– EVTI)) jāizstrādā </w:t>
            </w:r>
            <w:r w:rsidR="001E6266" w:rsidRPr="004C5DBB">
              <w:rPr>
                <w:rFonts w:ascii="Times New Roman" w:hAnsi="Times New Roman" w:cs="Times New Roman"/>
                <w:sz w:val="24"/>
                <w:szCs w:val="24"/>
              </w:rPr>
              <w:t>pamatnostādnes</w:t>
            </w:r>
            <w:r w:rsidR="00D223B5" w:rsidRPr="004C5DBB">
              <w:rPr>
                <w:rFonts w:ascii="Times New Roman" w:hAnsi="Times New Roman" w:cs="Times New Roman"/>
                <w:sz w:val="24"/>
                <w:szCs w:val="24"/>
              </w:rPr>
              <w:t>, kurās sīkāk precizētu attiecīgo</w:t>
            </w:r>
            <w:r w:rsidR="001E6266" w:rsidRPr="004C5DBB">
              <w:rPr>
                <w:rFonts w:ascii="Times New Roman" w:hAnsi="Times New Roman" w:cs="Times New Roman"/>
                <w:sz w:val="24"/>
                <w:szCs w:val="24"/>
              </w:rPr>
              <w:t xml:space="preserve"> </w:t>
            </w:r>
            <w:r w:rsidR="00D223B5" w:rsidRPr="004C5DBB">
              <w:rPr>
                <w:rFonts w:ascii="Times New Roman" w:hAnsi="Times New Roman" w:cs="Times New Roman"/>
                <w:sz w:val="24"/>
                <w:szCs w:val="24"/>
              </w:rPr>
              <w:t>Regulas</w:t>
            </w:r>
            <w:r w:rsidR="00FF7BF1">
              <w:rPr>
                <w:rFonts w:ascii="Times New Roman" w:hAnsi="Times New Roman" w:cs="Times New Roman"/>
                <w:sz w:val="24"/>
                <w:szCs w:val="24"/>
              </w:rPr>
              <w:t> </w:t>
            </w:r>
            <w:r w:rsidR="00D223B5" w:rsidRPr="004C5DBB">
              <w:rPr>
                <w:rFonts w:ascii="Times New Roman" w:hAnsi="Times New Roman" w:cs="Times New Roman"/>
                <w:sz w:val="24"/>
                <w:szCs w:val="24"/>
              </w:rPr>
              <w:t xml:space="preserve">2023/1114 normu piemērošanas </w:t>
            </w:r>
            <w:r w:rsidR="00AE27D1" w:rsidRPr="004C5DBB">
              <w:rPr>
                <w:rFonts w:ascii="Times New Roman" w:hAnsi="Times New Roman" w:cs="Times New Roman"/>
                <w:sz w:val="24"/>
                <w:szCs w:val="24"/>
              </w:rPr>
              <w:t>prasības un kārtību.</w:t>
            </w:r>
          </w:p>
          <w:p w14:paraId="513C6C5B" w14:textId="55786B0C" w:rsidR="00AE27D1" w:rsidRPr="004C5DBB" w:rsidRDefault="00AE27D1" w:rsidP="004C5DBB">
            <w:pPr>
              <w:jc w:val="both"/>
              <w:rPr>
                <w:rFonts w:ascii="Times New Roman" w:hAnsi="Times New Roman" w:cs="Times New Roman"/>
                <w:sz w:val="24"/>
                <w:szCs w:val="24"/>
              </w:rPr>
            </w:pPr>
            <w:r w:rsidRPr="004C5DBB">
              <w:rPr>
                <w:rFonts w:ascii="Times New Roman" w:hAnsi="Times New Roman" w:cs="Times New Roman"/>
                <w:sz w:val="24"/>
                <w:szCs w:val="24"/>
              </w:rPr>
              <w:t>Saskaņā ar Kriptoaktīvu pakalpojumu likuma 4.</w:t>
            </w:r>
            <w:r w:rsidR="00FD3448" w:rsidRPr="004C5DBB">
              <w:rPr>
                <w:rFonts w:ascii="Times New Roman" w:hAnsi="Times New Roman" w:cs="Times New Roman"/>
                <w:sz w:val="24"/>
                <w:szCs w:val="24"/>
              </w:rPr>
              <w:t> </w:t>
            </w:r>
            <w:r w:rsidRPr="004C5DBB">
              <w:rPr>
                <w:rFonts w:ascii="Times New Roman" w:hAnsi="Times New Roman" w:cs="Times New Roman"/>
                <w:sz w:val="24"/>
                <w:szCs w:val="24"/>
              </w:rPr>
              <w:t>panta otro daļu un trešo daļu Latvijas Bankai ir tiesības noteikt person</w:t>
            </w:r>
            <w:r w:rsidR="0064184E">
              <w:rPr>
                <w:rFonts w:ascii="Times New Roman" w:hAnsi="Times New Roman" w:cs="Times New Roman"/>
                <w:sz w:val="24"/>
                <w:szCs w:val="24"/>
              </w:rPr>
              <w:t>u</w:t>
            </w:r>
            <w:r w:rsidRPr="004C5DBB">
              <w:rPr>
                <w:rFonts w:ascii="Times New Roman" w:hAnsi="Times New Roman" w:cs="Times New Roman"/>
                <w:sz w:val="24"/>
                <w:szCs w:val="24"/>
              </w:rPr>
              <w:t>, k</w:t>
            </w:r>
            <w:r w:rsidR="0064184E">
              <w:rPr>
                <w:rFonts w:ascii="Times New Roman" w:hAnsi="Times New Roman" w:cs="Times New Roman"/>
                <w:sz w:val="24"/>
                <w:szCs w:val="24"/>
              </w:rPr>
              <w:t>ur</w:t>
            </w:r>
            <w:r w:rsidRPr="004C5DBB">
              <w:rPr>
                <w:rFonts w:ascii="Times New Roman" w:hAnsi="Times New Roman" w:cs="Times New Roman"/>
                <w:sz w:val="24"/>
                <w:szCs w:val="24"/>
              </w:rPr>
              <w:t>as Latvijā ir iesaistītas kriptoaktīvu emitēšanā, publiskā piedāvāšanā un pielaišanā tirdzniecībai vai sniedz kriptoaktīvu pakalpojumus</w:t>
            </w:r>
            <w:r w:rsidR="0064184E">
              <w:rPr>
                <w:rFonts w:ascii="Times New Roman" w:hAnsi="Times New Roman" w:cs="Times New Roman"/>
                <w:sz w:val="24"/>
                <w:szCs w:val="24"/>
              </w:rPr>
              <w:t>,</w:t>
            </w:r>
            <w:r w:rsidRPr="004C5DBB">
              <w:rPr>
                <w:rFonts w:ascii="Times New Roman" w:hAnsi="Times New Roman" w:cs="Times New Roman"/>
                <w:sz w:val="24"/>
                <w:szCs w:val="24"/>
              </w:rPr>
              <w:t xml:space="preserve"> darbības pārskatu un citas sniedzamās informācijas saturu un iesniegšanas kārtību, kā arī regulējoš</w:t>
            </w:r>
            <w:r w:rsidR="0064184E">
              <w:rPr>
                <w:rFonts w:ascii="Times New Roman" w:hAnsi="Times New Roman" w:cs="Times New Roman"/>
                <w:sz w:val="24"/>
                <w:szCs w:val="24"/>
              </w:rPr>
              <w:t>ā</w:t>
            </w:r>
            <w:r w:rsidRPr="004C5DBB">
              <w:rPr>
                <w:rFonts w:ascii="Times New Roman" w:hAnsi="Times New Roman" w:cs="Times New Roman"/>
                <w:sz w:val="24"/>
                <w:szCs w:val="24"/>
              </w:rPr>
              <w:t xml:space="preserve">s prasības un </w:t>
            </w:r>
            <w:r w:rsidR="0064184E">
              <w:rPr>
                <w:rFonts w:ascii="Times New Roman" w:hAnsi="Times New Roman" w:cs="Times New Roman"/>
                <w:sz w:val="24"/>
                <w:szCs w:val="24"/>
              </w:rPr>
              <w:t xml:space="preserve">to </w:t>
            </w:r>
            <w:r w:rsidRPr="004C5DBB">
              <w:rPr>
                <w:rFonts w:ascii="Times New Roman" w:hAnsi="Times New Roman" w:cs="Times New Roman"/>
                <w:sz w:val="24"/>
                <w:szCs w:val="24"/>
              </w:rPr>
              <w:t xml:space="preserve">izpildes kārtību, ievērojot EBI </w:t>
            </w:r>
            <w:r w:rsidR="003D2224" w:rsidRPr="004C5DBB">
              <w:rPr>
                <w:rFonts w:ascii="Times New Roman" w:hAnsi="Times New Roman" w:cs="Times New Roman"/>
                <w:sz w:val="24"/>
                <w:szCs w:val="24"/>
              </w:rPr>
              <w:t xml:space="preserve">un </w:t>
            </w:r>
            <w:r w:rsidRPr="004C5DBB">
              <w:rPr>
                <w:rFonts w:ascii="Times New Roman" w:hAnsi="Times New Roman" w:cs="Times New Roman"/>
                <w:sz w:val="24"/>
                <w:szCs w:val="24"/>
              </w:rPr>
              <w:t>EVTI lēmumus, pamatnostādnes un ieteikumus attiecībā uz kriptoaktīvu emisiju, publisko piedāvājumu vai pielaidi tirdzniecībai, kā arī kriptoaktīvu pakalpojumu sniegšanu.</w:t>
            </w:r>
          </w:p>
          <w:p w14:paraId="57F288C8" w14:textId="4F80DD94" w:rsidR="005E479B" w:rsidRPr="004C5DBB" w:rsidRDefault="00CE174C" w:rsidP="004C5DBB">
            <w:pPr>
              <w:jc w:val="both"/>
              <w:rPr>
                <w:rFonts w:ascii="Times New Roman" w:hAnsi="Times New Roman" w:cs="Times New Roman"/>
                <w:sz w:val="24"/>
                <w:szCs w:val="24"/>
              </w:rPr>
            </w:pPr>
            <w:r w:rsidRPr="004C5DBB">
              <w:rPr>
                <w:rFonts w:ascii="Times New Roman" w:hAnsi="Times New Roman" w:cs="Times New Roman"/>
                <w:sz w:val="24"/>
                <w:szCs w:val="24"/>
              </w:rPr>
              <w:t xml:space="preserve">Ņemot vērā </w:t>
            </w:r>
            <w:r w:rsidR="003D2224" w:rsidRPr="004C5DBB">
              <w:rPr>
                <w:rFonts w:ascii="Times New Roman" w:hAnsi="Times New Roman" w:cs="Times New Roman"/>
                <w:sz w:val="24"/>
                <w:szCs w:val="24"/>
              </w:rPr>
              <w:t>EBI un EVTI izstrādā</w:t>
            </w:r>
            <w:r w:rsidR="0064184E">
              <w:rPr>
                <w:rFonts w:ascii="Times New Roman" w:hAnsi="Times New Roman" w:cs="Times New Roman"/>
                <w:sz w:val="24"/>
                <w:szCs w:val="24"/>
              </w:rPr>
              <w:t>tās</w:t>
            </w:r>
            <w:r w:rsidR="003D2224" w:rsidRPr="004C5DBB">
              <w:rPr>
                <w:rFonts w:ascii="Times New Roman" w:hAnsi="Times New Roman" w:cs="Times New Roman"/>
                <w:sz w:val="24"/>
                <w:szCs w:val="24"/>
              </w:rPr>
              <w:t xml:space="preserve"> pamatnostā</w:t>
            </w:r>
            <w:r w:rsidR="00FA79A7" w:rsidRPr="004C5DBB">
              <w:rPr>
                <w:rFonts w:ascii="Times New Roman" w:hAnsi="Times New Roman" w:cs="Times New Roman"/>
                <w:sz w:val="24"/>
                <w:szCs w:val="24"/>
              </w:rPr>
              <w:t>dnes Regulas</w:t>
            </w:r>
            <w:r w:rsidR="00FF7BF1">
              <w:rPr>
                <w:rFonts w:ascii="Times New Roman" w:hAnsi="Times New Roman" w:cs="Times New Roman"/>
                <w:sz w:val="24"/>
                <w:szCs w:val="24"/>
              </w:rPr>
              <w:t> </w:t>
            </w:r>
            <w:r w:rsidR="00FA79A7" w:rsidRPr="004C5DBB">
              <w:rPr>
                <w:rFonts w:ascii="Times New Roman" w:hAnsi="Times New Roman" w:cs="Times New Roman"/>
                <w:sz w:val="24"/>
                <w:szCs w:val="24"/>
              </w:rPr>
              <w:t>2023/1114 normu piemērošana</w:t>
            </w:r>
            <w:r w:rsidR="00A97FE3" w:rsidRPr="004C5DBB">
              <w:rPr>
                <w:rFonts w:ascii="Times New Roman" w:hAnsi="Times New Roman" w:cs="Times New Roman"/>
                <w:sz w:val="24"/>
                <w:szCs w:val="24"/>
              </w:rPr>
              <w:t>i noteikt</w:t>
            </w:r>
            <w:r w:rsidR="0064184E">
              <w:rPr>
                <w:rFonts w:ascii="Times New Roman" w:hAnsi="Times New Roman" w:cs="Times New Roman"/>
                <w:sz w:val="24"/>
                <w:szCs w:val="24"/>
              </w:rPr>
              <w:t>aj</w:t>
            </w:r>
            <w:r w:rsidR="00A97FE3" w:rsidRPr="004C5DBB">
              <w:rPr>
                <w:rFonts w:ascii="Times New Roman" w:hAnsi="Times New Roman" w:cs="Times New Roman"/>
                <w:sz w:val="24"/>
                <w:szCs w:val="24"/>
              </w:rPr>
              <w:t>ās jomās</w:t>
            </w:r>
            <w:r w:rsidRPr="004C5DBB">
              <w:rPr>
                <w:rFonts w:ascii="Times New Roman" w:hAnsi="Times New Roman" w:cs="Times New Roman"/>
                <w:sz w:val="24"/>
                <w:szCs w:val="24"/>
              </w:rPr>
              <w:t xml:space="preserve">, Latvijas Banka ir izstrādājusi </w:t>
            </w:r>
            <w:r w:rsidR="00D16C76" w:rsidRPr="004C5DBB">
              <w:rPr>
                <w:rFonts w:ascii="Times New Roman" w:hAnsi="Times New Roman" w:cs="Times New Roman"/>
                <w:sz w:val="24"/>
                <w:szCs w:val="24"/>
              </w:rPr>
              <w:t>N</w:t>
            </w:r>
            <w:r w:rsidRPr="004C5DBB">
              <w:rPr>
                <w:rFonts w:ascii="Times New Roman" w:hAnsi="Times New Roman" w:cs="Times New Roman"/>
                <w:sz w:val="24"/>
                <w:szCs w:val="24"/>
              </w:rPr>
              <w:t xml:space="preserve">oteikumu projektu, kas </w:t>
            </w:r>
            <w:r w:rsidR="008E66D9" w:rsidRPr="004C5DBB">
              <w:rPr>
                <w:rFonts w:ascii="Times New Roman" w:hAnsi="Times New Roman" w:cs="Times New Roman"/>
                <w:sz w:val="24"/>
                <w:szCs w:val="24"/>
              </w:rPr>
              <w:t>noteiks</w:t>
            </w:r>
            <w:r w:rsidR="005E479B" w:rsidRPr="004C5DBB">
              <w:rPr>
                <w:rFonts w:ascii="Times New Roman" w:hAnsi="Times New Roman" w:cs="Times New Roman"/>
                <w:sz w:val="24"/>
                <w:szCs w:val="24"/>
              </w:rPr>
              <w:t>:</w:t>
            </w:r>
          </w:p>
          <w:p w14:paraId="232B8A27" w14:textId="3A09F703" w:rsidR="005E479B" w:rsidRPr="00006660" w:rsidRDefault="005D5CE9" w:rsidP="00A16875">
            <w:pPr>
              <w:pStyle w:val="ListParagraph"/>
              <w:numPr>
                <w:ilvl w:val="0"/>
                <w:numId w:val="36"/>
              </w:numPr>
              <w:jc w:val="both"/>
              <w:rPr>
                <w:rFonts w:ascii="Times New Roman" w:eastAsia="Times New Roman" w:hAnsi="Times New Roman" w:cs="Times New Roman"/>
                <w:sz w:val="24"/>
                <w:szCs w:val="24"/>
                <w:lang w:eastAsia="lv-LV"/>
              </w:rPr>
            </w:pPr>
            <w:r w:rsidRPr="00006660">
              <w:rPr>
                <w:rFonts w:ascii="Times New Roman" w:hAnsi="Times New Roman" w:cs="Times New Roman"/>
                <w:sz w:val="24"/>
                <w:szCs w:val="24"/>
              </w:rPr>
              <w:t>aktīviem piesaistītu žetonu emitentiem</w:t>
            </w:r>
            <w:r w:rsidR="0064184E" w:rsidRPr="00006660">
              <w:rPr>
                <w:rFonts w:ascii="Times New Roman" w:hAnsi="Times New Roman" w:cs="Times New Roman"/>
                <w:sz w:val="24"/>
                <w:szCs w:val="24"/>
              </w:rPr>
              <w:t> –</w:t>
            </w:r>
            <w:r w:rsidRPr="00006660">
              <w:rPr>
                <w:rFonts w:ascii="Times New Roman" w:hAnsi="Times New Roman" w:cs="Times New Roman"/>
                <w:sz w:val="24"/>
                <w:szCs w:val="24"/>
              </w:rPr>
              <w:t xml:space="preserve"> </w:t>
            </w:r>
            <w:r w:rsidR="005E479B" w:rsidRPr="00006660" w:rsidDel="000D1E18">
              <w:rPr>
                <w:rFonts w:ascii="Times New Roman" w:hAnsi="Times New Roman" w:cs="Times New Roman"/>
                <w:sz w:val="24"/>
                <w:szCs w:val="24"/>
              </w:rPr>
              <w:t xml:space="preserve">prasības </w:t>
            </w:r>
            <w:r w:rsidR="005E479B" w:rsidRPr="00006660">
              <w:rPr>
                <w:rFonts w:ascii="Times New Roman" w:hAnsi="Times New Roman" w:cs="Times New Roman"/>
                <w:sz w:val="24"/>
                <w:szCs w:val="24"/>
              </w:rPr>
              <w:t>pārvaldība</w:t>
            </w:r>
            <w:r w:rsidR="6C440D73" w:rsidRPr="00006660">
              <w:rPr>
                <w:rFonts w:ascii="Times New Roman" w:hAnsi="Times New Roman" w:cs="Times New Roman"/>
                <w:sz w:val="24"/>
                <w:szCs w:val="24"/>
              </w:rPr>
              <w:t>s s</w:t>
            </w:r>
            <w:r w:rsidR="005E479B" w:rsidRPr="00006660">
              <w:rPr>
                <w:rFonts w:ascii="Times New Roman" w:hAnsi="Times New Roman" w:cs="Times New Roman"/>
                <w:sz w:val="24"/>
                <w:szCs w:val="24"/>
              </w:rPr>
              <w:t>i</w:t>
            </w:r>
            <w:r w:rsidR="10B31EF9" w:rsidRPr="00006660">
              <w:rPr>
                <w:rFonts w:ascii="Times New Roman" w:hAnsi="Times New Roman" w:cs="Times New Roman"/>
                <w:sz w:val="24"/>
                <w:szCs w:val="24"/>
              </w:rPr>
              <w:t>stēmas izveidei</w:t>
            </w:r>
            <w:r w:rsidR="005E479B" w:rsidRPr="00006660">
              <w:rPr>
                <w:rFonts w:ascii="Times New Roman" w:hAnsi="Times New Roman" w:cs="Times New Roman"/>
                <w:sz w:val="24"/>
                <w:szCs w:val="24"/>
              </w:rPr>
              <w:t xml:space="preserve">, kas izriet no </w:t>
            </w:r>
            <w:r w:rsidR="00AA5E9D" w:rsidRPr="00006660">
              <w:rPr>
                <w:rFonts w:ascii="Times New Roman" w:eastAsia="Times New Roman" w:hAnsi="Times New Roman" w:cs="Times New Roman"/>
                <w:sz w:val="24"/>
                <w:szCs w:val="24"/>
              </w:rPr>
              <w:t>EBI</w:t>
            </w:r>
            <w:r w:rsidR="5BA83ED2" w:rsidRPr="00006660">
              <w:rPr>
                <w:rFonts w:ascii="Times New Roman" w:eastAsia="Times New Roman" w:hAnsi="Times New Roman" w:cs="Times New Roman"/>
                <w:sz w:val="24"/>
                <w:szCs w:val="24"/>
              </w:rPr>
              <w:t xml:space="preserve"> 2024.</w:t>
            </w:r>
            <w:r w:rsidR="00237D46" w:rsidRPr="00006660">
              <w:rPr>
                <w:rFonts w:ascii="Times New Roman" w:eastAsia="Times New Roman" w:hAnsi="Times New Roman" w:cs="Times New Roman"/>
                <w:sz w:val="24"/>
                <w:szCs w:val="24"/>
              </w:rPr>
              <w:t> </w:t>
            </w:r>
            <w:r w:rsidR="5BA83ED2" w:rsidRPr="00006660">
              <w:rPr>
                <w:rFonts w:ascii="Times New Roman" w:eastAsia="Times New Roman" w:hAnsi="Times New Roman" w:cs="Times New Roman"/>
                <w:sz w:val="24"/>
                <w:szCs w:val="24"/>
              </w:rPr>
              <w:t>gada 6.</w:t>
            </w:r>
            <w:r w:rsidR="00237D46" w:rsidRPr="00006660">
              <w:rPr>
                <w:rFonts w:ascii="Times New Roman" w:eastAsia="Times New Roman" w:hAnsi="Times New Roman" w:cs="Times New Roman"/>
                <w:sz w:val="24"/>
                <w:szCs w:val="24"/>
              </w:rPr>
              <w:t> </w:t>
            </w:r>
            <w:r w:rsidR="5BA83ED2" w:rsidRPr="00006660">
              <w:rPr>
                <w:rFonts w:ascii="Times New Roman" w:eastAsia="Times New Roman" w:hAnsi="Times New Roman" w:cs="Times New Roman"/>
                <w:sz w:val="24"/>
                <w:szCs w:val="24"/>
              </w:rPr>
              <w:t>jūnija pamatnostādnēm EBA/GL/2024/08 "Pamatnostādnes par minimālajām prasībām aktīviem piesaistītu žetonu emitentu pārvaldības sistēmas izveidošanai</w:t>
            </w:r>
            <w:r w:rsidR="00E43474" w:rsidRPr="00006660">
              <w:rPr>
                <w:rFonts w:ascii="Times New Roman" w:eastAsia="Times New Roman" w:hAnsi="Times New Roman" w:cs="Times New Roman"/>
                <w:sz w:val="24"/>
                <w:szCs w:val="24"/>
              </w:rPr>
              <w:t>"</w:t>
            </w:r>
            <w:r w:rsidR="0024221B" w:rsidRPr="00006660">
              <w:rPr>
                <w:rFonts w:ascii="Times New Roman" w:eastAsia="Times New Roman" w:hAnsi="Times New Roman" w:cs="Times New Roman"/>
                <w:sz w:val="24"/>
                <w:szCs w:val="24"/>
              </w:rPr>
              <w:t xml:space="preserve"> </w:t>
            </w:r>
            <w:r w:rsidR="00EA4D9D" w:rsidRPr="00006660">
              <w:rPr>
                <w:rFonts w:ascii="Times New Roman" w:eastAsia="Times New Roman" w:hAnsi="Times New Roman" w:cs="Times New Roman"/>
                <w:sz w:val="24"/>
                <w:szCs w:val="24"/>
              </w:rPr>
              <w:t xml:space="preserve">(turpmāk – Pamatnostādnes </w:t>
            </w:r>
            <w:r w:rsidR="00F961F4" w:rsidRPr="00006660">
              <w:rPr>
                <w:rFonts w:ascii="Times New Roman" w:eastAsia="Times New Roman" w:hAnsi="Times New Roman" w:cs="Times New Roman"/>
                <w:sz w:val="24"/>
                <w:szCs w:val="24"/>
              </w:rPr>
              <w:t>pārvaldības sistēmas izveidošanai)</w:t>
            </w:r>
            <w:r w:rsidR="005E479B" w:rsidRPr="00006660">
              <w:rPr>
                <w:rFonts w:ascii="Times New Roman" w:hAnsi="Times New Roman" w:cs="Times New Roman"/>
                <w:sz w:val="24"/>
                <w:szCs w:val="24"/>
              </w:rPr>
              <w:t>;</w:t>
            </w:r>
          </w:p>
          <w:p w14:paraId="33A70814" w14:textId="50485CC5" w:rsidR="005E479B" w:rsidRPr="00153E14" w:rsidRDefault="005C70A9" w:rsidP="00153E14">
            <w:pPr>
              <w:pStyle w:val="ListParagraph"/>
              <w:numPr>
                <w:ilvl w:val="0"/>
                <w:numId w:val="36"/>
              </w:numPr>
              <w:jc w:val="both"/>
              <w:rPr>
                <w:rFonts w:ascii="Times New Roman" w:eastAsia="Times New Roman" w:hAnsi="Times New Roman" w:cs="Times New Roman"/>
                <w:sz w:val="24"/>
                <w:szCs w:val="24"/>
                <w:lang w:eastAsia="lv-LV"/>
              </w:rPr>
            </w:pPr>
            <w:r w:rsidRPr="00153E14">
              <w:rPr>
                <w:rFonts w:ascii="Times New Roman" w:hAnsi="Times New Roman" w:cs="Times New Roman"/>
                <w:sz w:val="24"/>
                <w:szCs w:val="24"/>
              </w:rPr>
              <w:t>aktīviem piesaistītu žetonu emitentiem un elektroniskās naudas iestādēm, kas emitē elektroniskās naudas žetonus,</w:t>
            </w:r>
            <w:r w:rsidR="0064184E">
              <w:rPr>
                <w:rFonts w:ascii="Times New Roman" w:hAnsi="Times New Roman" w:cs="Times New Roman"/>
                <w:sz w:val="24"/>
                <w:szCs w:val="24"/>
              </w:rPr>
              <w:t> –</w:t>
            </w:r>
            <w:r w:rsidR="00077966" w:rsidRPr="00153E14">
              <w:rPr>
                <w:rFonts w:ascii="Times New Roman" w:hAnsi="Times New Roman" w:cs="Times New Roman"/>
                <w:sz w:val="24"/>
                <w:szCs w:val="24"/>
              </w:rPr>
              <w:t xml:space="preserve"> </w:t>
            </w:r>
            <w:r w:rsidR="005E479B" w:rsidRPr="00153E14">
              <w:rPr>
                <w:rFonts w:ascii="Times New Roman" w:hAnsi="Times New Roman" w:cs="Times New Roman"/>
                <w:sz w:val="24"/>
                <w:szCs w:val="24"/>
              </w:rPr>
              <w:t>kopīgus atsauces parametrus likviditātes stresa test</w:t>
            </w:r>
            <w:r w:rsidR="008200C5" w:rsidRPr="00153E14">
              <w:rPr>
                <w:rFonts w:ascii="Times New Roman" w:hAnsi="Times New Roman" w:cs="Times New Roman"/>
                <w:sz w:val="24"/>
                <w:szCs w:val="24"/>
              </w:rPr>
              <w:t>u scenārij</w:t>
            </w:r>
            <w:r w:rsidR="005E479B" w:rsidRPr="00153E14">
              <w:rPr>
                <w:rFonts w:ascii="Times New Roman" w:hAnsi="Times New Roman" w:cs="Times New Roman"/>
                <w:sz w:val="24"/>
                <w:szCs w:val="24"/>
              </w:rPr>
              <w:t xml:space="preserve">iem, kuri izriet no </w:t>
            </w:r>
            <w:r w:rsidR="00AA5E9D" w:rsidRPr="00153E14">
              <w:rPr>
                <w:rFonts w:ascii="Times New Roman" w:hAnsi="Times New Roman" w:cs="Times New Roman"/>
                <w:sz w:val="24"/>
                <w:szCs w:val="24"/>
              </w:rPr>
              <w:t>EBI</w:t>
            </w:r>
            <w:r w:rsidR="005E479B" w:rsidRPr="00153E14">
              <w:rPr>
                <w:rFonts w:ascii="Times New Roman" w:hAnsi="Times New Roman" w:cs="Times New Roman"/>
                <w:sz w:val="24"/>
                <w:szCs w:val="24"/>
              </w:rPr>
              <w:t xml:space="preserve"> 2024.</w:t>
            </w:r>
            <w:r w:rsidR="009E08CF" w:rsidRPr="00153E14">
              <w:rPr>
                <w:rFonts w:ascii="Times New Roman" w:hAnsi="Times New Roman" w:cs="Times New Roman"/>
                <w:sz w:val="24"/>
                <w:szCs w:val="24"/>
              </w:rPr>
              <w:t> </w:t>
            </w:r>
            <w:r w:rsidR="005E479B" w:rsidRPr="00153E14">
              <w:rPr>
                <w:rFonts w:ascii="Times New Roman" w:hAnsi="Times New Roman" w:cs="Times New Roman"/>
                <w:sz w:val="24"/>
                <w:szCs w:val="24"/>
              </w:rPr>
              <w:t>gada 19.</w:t>
            </w:r>
            <w:r w:rsidR="009E08CF" w:rsidRPr="00153E14">
              <w:rPr>
                <w:rFonts w:ascii="Times New Roman" w:hAnsi="Times New Roman" w:cs="Times New Roman"/>
                <w:sz w:val="24"/>
                <w:szCs w:val="24"/>
              </w:rPr>
              <w:t> </w:t>
            </w:r>
            <w:r w:rsidR="005E479B" w:rsidRPr="00153E14">
              <w:rPr>
                <w:rFonts w:ascii="Times New Roman" w:hAnsi="Times New Roman" w:cs="Times New Roman"/>
                <w:sz w:val="24"/>
                <w:szCs w:val="24"/>
              </w:rPr>
              <w:t>jūnija pamatnostādn</w:t>
            </w:r>
            <w:r w:rsidR="00C50485" w:rsidRPr="00153E14">
              <w:rPr>
                <w:rFonts w:ascii="Times New Roman" w:hAnsi="Times New Roman" w:cs="Times New Roman"/>
                <w:sz w:val="24"/>
                <w:szCs w:val="24"/>
              </w:rPr>
              <w:t>ēm</w:t>
            </w:r>
            <w:r w:rsidR="005E479B" w:rsidRPr="00153E14">
              <w:rPr>
                <w:rFonts w:ascii="Times New Roman" w:hAnsi="Times New Roman" w:cs="Times New Roman"/>
                <w:sz w:val="24"/>
                <w:szCs w:val="24"/>
              </w:rPr>
              <w:t xml:space="preserve"> EBA/GL/2024/08 "Pamatnostādnes, kas izdotas, pamatojoties uz Regulas (ES) 2023/1114 45.</w:t>
            </w:r>
            <w:r w:rsidR="003B2F6A" w:rsidRPr="00153E14">
              <w:rPr>
                <w:rFonts w:ascii="Times New Roman" w:hAnsi="Times New Roman" w:cs="Times New Roman"/>
                <w:sz w:val="24"/>
                <w:szCs w:val="24"/>
              </w:rPr>
              <w:t> </w:t>
            </w:r>
            <w:r w:rsidR="005E479B" w:rsidRPr="00153E14">
              <w:rPr>
                <w:rFonts w:ascii="Times New Roman" w:hAnsi="Times New Roman" w:cs="Times New Roman"/>
                <w:sz w:val="24"/>
                <w:szCs w:val="24"/>
              </w:rPr>
              <w:t>panta 8.</w:t>
            </w:r>
            <w:r w:rsidR="003B2F6A" w:rsidRPr="00153E14">
              <w:rPr>
                <w:rFonts w:ascii="Times New Roman" w:hAnsi="Times New Roman" w:cs="Times New Roman"/>
                <w:sz w:val="24"/>
                <w:szCs w:val="24"/>
              </w:rPr>
              <w:t> </w:t>
            </w:r>
            <w:r w:rsidR="005E479B" w:rsidRPr="00153E14">
              <w:rPr>
                <w:rFonts w:ascii="Times New Roman" w:hAnsi="Times New Roman" w:cs="Times New Roman"/>
                <w:sz w:val="24"/>
                <w:szCs w:val="24"/>
              </w:rPr>
              <w:t>punktu un ar ko nosaka kopīgus atsauces parametrus stresa testa scenārijiem attiecībā uz likviditātes stresa testiem, kas minēti Regulas (ES)</w:t>
            </w:r>
            <w:r w:rsidR="00FF7BF1">
              <w:rPr>
                <w:rFonts w:ascii="Times New Roman" w:hAnsi="Times New Roman" w:cs="Times New Roman"/>
                <w:sz w:val="24"/>
                <w:szCs w:val="24"/>
              </w:rPr>
              <w:t> </w:t>
            </w:r>
            <w:r w:rsidR="005E479B" w:rsidRPr="00153E14">
              <w:rPr>
                <w:rFonts w:ascii="Times New Roman" w:hAnsi="Times New Roman" w:cs="Times New Roman"/>
                <w:sz w:val="24"/>
                <w:szCs w:val="24"/>
              </w:rPr>
              <w:t>2023/1114 45.</w:t>
            </w:r>
            <w:r w:rsidR="003B2F6A" w:rsidRPr="00153E14">
              <w:rPr>
                <w:rFonts w:ascii="Times New Roman" w:hAnsi="Times New Roman" w:cs="Times New Roman"/>
                <w:sz w:val="24"/>
                <w:szCs w:val="24"/>
              </w:rPr>
              <w:t> </w:t>
            </w:r>
            <w:r w:rsidR="005E479B" w:rsidRPr="00153E14">
              <w:rPr>
                <w:rFonts w:ascii="Times New Roman" w:hAnsi="Times New Roman" w:cs="Times New Roman"/>
                <w:sz w:val="24"/>
                <w:szCs w:val="24"/>
              </w:rPr>
              <w:t>panta 4.</w:t>
            </w:r>
            <w:r w:rsidR="003B2F6A" w:rsidRPr="00153E14">
              <w:rPr>
                <w:rFonts w:ascii="Times New Roman" w:hAnsi="Times New Roman" w:cs="Times New Roman"/>
                <w:sz w:val="24"/>
                <w:szCs w:val="24"/>
              </w:rPr>
              <w:t> </w:t>
            </w:r>
            <w:r w:rsidR="005E479B" w:rsidRPr="00153E14">
              <w:rPr>
                <w:rFonts w:ascii="Times New Roman" w:hAnsi="Times New Roman" w:cs="Times New Roman"/>
                <w:sz w:val="24"/>
                <w:szCs w:val="24"/>
              </w:rPr>
              <w:t>punktā" (turpmāk</w:t>
            </w:r>
            <w:r w:rsidR="004C5DBB" w:rsidRPr="00153E14">
              <w:rPr>
                <w:rFonts w:ascii="Times New Roman" w:hAnsi="Times New Roman" w:cs="Times New Roman"/>
                <w:sz w:val="24"/>
                <w:szCs w:val="24"/>
              </w:rPr>
              <w:t> </w:t>
            </w:r>
            <w:r w:rsidR="005E479B" w:rsidRPr="00153E14">
              <w:rPr>
                <w:rFonts w:ascii="Times New Roman" w:hAnsi="Times New Roman" w:cs="Times New Roman"/>
                <w:sz w:val="24"/>
                <w:szCs w:val="24"/>
              </w:rPr>
              <w:t>– Pamatnostādnes par atsauces parametriem</w:t>
            </w:r>
            <w:r w:rsidR="007A623A" w:rsidRPr="00153E14">
              <w:rPr>
                <w:rFonts w:ascii="Times New Roman" w:hAnsi="Times New Roman" w:cs="Times New Roman"/>
                <w:sz w:val="24"/>
                <w:szCs w:val="24"/>
              </w:rPr>
              <w:t>)</w:t>
            </w:r>
            <w:r w:rsidR="0081149E" w:rsidRPr="00153E14">
              <w:rPr>
                <w:rFonts w:ascii="Times New Roman" w:hAnsi="Times New Roman" w:cs="Times New Roman"/>
                <w:sz w:val="24"/>
                <w:szCs w:val="24"/>
              </w:rPr>
              <w:t>;</w:t>
            </w:r>
          </w:p>
          <w:p w14:paraId="669DA53D" w14:textId="046BD237" w:rsidR="006C4545" w:rsidRPr="00153E14" w:rsidRDefault="005E479B" w:rsidP="00153E14">
            <w:pPr>
              <w:pStyle w:val="ListParagraph"/>
              <w:numPr>
                <w:ilvl w:val="0"/>
                <w:numId w:val="36"/>
              </w:numPr>
              <w:jc w:val="both"/>
              <w:rPr>
                <w:rFonts w:ascii="Times New Roman" w:eastAsia="Times New Roman" w:hAnsi="Times New Roman" w:cs="Times New Roman"/>
                <w:sz w:val="24"/>
                <w:szCs w:val="24"/>
                <w:lang w:eastAsia="lv-LV"/>
              </w:rPr>
            </w:pPr>
            <w:r w:rsidRPr="00153E14" w:rsidDel="00DF2B7C">
              <w:rPr>
                <w:rFonts w:ascii="Times New Roman" w:eastAsia="Times New Roman" w:hAnsi="Times New Roman" w:cs="Times New Roman"/>
                <w:sz w:val="24"/>
                <w:szCs w:val="24"/>
                <w:lang w:eastAsia="lv-LV"/>
              </w:rPr>
              <w:t xml:space="preserve">aktīviem piesaistītu žetonu emitentiem un </w:t>
            </w:r>
            <w:r w:rsidR="0081149E" w:rsidRPr="00153E14">
              <w:rPr>
                <w:rFonts w:ascii="Times New Roman" w:eastAsia="Times New Roman" w:hAnsi="Times New Roman" w:cs="Times New Roman"/>
                <w:sz w:val="24"/>
                <w:szCs w:val="24"/>
                <w:lang w:eastAsia="lv-LV"/>
              </w:rPr>
              <w:t xml:space="preserve">elektroniskās </w:t>
            </w:r>
            <w:r w:rsidRPr="00153E14" w:rsidDel="00DF2B7C">
              <w:rPr>
                <w:rFonts w:ascii="Times New Roman" w:eastAsia="Times New Roman" w:hAnsi="Times New Roman" w:cs="Times New Roman"/>
                <w:sz w:val="24"/>
                <w:szCs w:val="24"/>
                <w:lang w:eastAsia="lv-LV"/>
              </w:rPr>
              <w:t>naudas žetonu emitentiem</w:t>
            </w:r>
            <w:r w:rsidR="0064184E">
              <w:rPr>
                <w:rFonts w:ascii="Times New Roman" w:eastAsia="Times New Roman" w:hAnsi="Times New Roman" w:cs="Times New Roman"/>
                <w:sz w:val="24"/>
                <w:szCs w:val="24"/>
                <w:lang w:eastAsia="lv-LV"/>
              </w:rPr>
              <w:t> –</w:t>
            </w:r>
            <w:r w:rsidRPr="00153E14" w:rsidDel="00DF2B7C">
              <w:rPr>
                <w:rFonts w:ascii="Times New Roman" w:eastAsia="Times New Roman" w:hAnsi="Times New Roman" w:cs="Times New Roman"/>
                <w:sz w:val="24"/>
                <w:szCs w:val="24"/>
                <w:lang w:eastAsia="lv-LV"/>
              </w:rPr>
              <w:t xml:space="preserve"> </w:t>
            </w:r>
            <w:r w:rsidR="0081149E" w:rsidRPr="00153E14">
              <w:rPr>
                <w:rFonts w:ascii="Times New Roman" w:eastAsia="Times New Roman" w:hAnsi="Times New Roman" w:cs="Times New Roman"/>
                <w:sz w:val="24"/>
                <w:szCs w:val="24"/>
                <w:lang w:eastAsia="lv-LV"/>
              </w:rPr>
              <w:t>prasības</w:t>
            </w:r>
            <w:r w:rsidRPr="00153E14" w:rsidDel="000D1E18">
              <w:rPr>
                <w:rFonts w:ascii="Times New Roman" w:eastAsia="Times New Roman" w:hAnsi="Times New Roman" w:cs="Times New Roman"/>
                <w:sz w:val="24"/>
                <w:szCs w:val="24"/>
                <w:lang w:eastAsia="lv-LV"/>
              </w:rPr>
              <w:t xml:space="preserve"> </w:t>
            </w:r>
            <w:r w:rsidRPr="00153E14">
              <w:rPr>
                <w:rFonts w:ascii="Times New Roman" w:eastAsia="Times New Roman" w:hAnsi="Times New Roman" w:cs="Times New Roman"/>
                <w:sz w:val="24"/>
                <w:szCs w:val="24"/>
                <w:lang w:eastAsia="lv-LV"/>
              </w:rPr>
              <w:t xml:space="preserve">darbības atjaunošanas </w:t>
            </w:r>
            <w:r w:rsidR="002210F0" w:rsidRPr="00153E14">
              <w:rPr>
                <w:rFonts w:ascii="Times New Roman" w:eastAsia="Times New Roman" w:hAnsi="Times New Roman" w:cs="Times New Roman"/>
                <w:sz w:val="24"/>
                <w:szCs w:val="24"/>
                <w:lang w:eastAsia="lv-LV"/>
              </w:rPr>
              <w:t>plān</w:t>
            </w:r>
            <w:r w:rsidR="00C51A84">
              <w:rPr>
                <w:rFonts w:ascii="Times New Roman" w:eastAsia="Times New Roman" w:hAnsi="Times New Roman" w:cs="Times New Roman"/>
                <w:sz w:val="24"/>
                <w:szCs w:val="24"/>
                <w:lang w:eastAsia="lv-LV"/>
              </w:rPr>
              <w:t>a</w:t>
            </w:r>
            <w:r w:rsidR="002210F0" w:rsidRPr="00153E14">
              <w:rPr>
                <w:rFonts w:ascii="Times New Roman" w:eastAsia="Times New Roman" w:hAnsi="Times New Roman" w:cs="Times New Roman"/>
                <w:sz w:val="24"/>
                <w:szCs w:val="24"/>
                <w:lang w:eastAsia="lv-LV"/>
              </w:rPr>
              <w:t xml:space="preserve"> </w:t>
            </w:r>
            <w:r w:rsidR="00C51A84">
              <w:rPr>
                <w:rFonts w:ascii="Times New Roman" w:eastAsia="Times New Roman" w:hAnsi="Times New Roman" w:cs="Times New Roman"/>
                <w:sz w:val="24"/>
                <w:szCs w:val="24"/>
                <w:lang w:eastAsia="lv-LV"/>
              </w:rPr>
              <w:t xml:space="preserve">saturam un </w:t>
            </w:r>
            <w:r w:rsidR="00F95F3E" w:rsidRPr="00153E14">
              <w:rPr>
                <w:rFonts w:ascii="Times New Roman" w:eastAsia="Times New Roman" w:hAnsi="Times New Roman" w:cs="Times New Roman"/>
                <w:sz w:val="24"/>
                <w:szCs w:val="24"/>
                <w:lang w:eastAsia="lv-LV"/>
              </w:rPr>
              <w:t>formāt</w:t>
            </w:r>
            <w:r w:rsidR="00BE2EF6" w:rsidRPr="00153E14">
              <w:rPr>
                <w:rFonts w:ascii="Times New Roman" w:eastAsia="Times New Roman" w:hAnsi="Times New Roman" w:cs="Times New Roman"/>
                <w:sz w:val="24"/>
                <w:szCs w:val="24"/>
                <w:lang w:eastAsia="lv-LV"/>
              </w:rPr>
              <w:t>am, kas</w:t>
            </w:r>
            <w:r w:rsidR="00FE432E" w:rsidRPr="00153E14">
              <w:rPr>
                <w:rFonts w:ascii="Times New Roman" w:eastAsia="Times New Roman" w:hAnsi="Times New Roman" w:cs="Times New Roman"/>
                <w:sz w:val="24"/>
                <w:szCs w:val="24"/>
                <w:lang w:eastAsia="lv-LV"/>
              </w:rPr>
              <w:t xml:space="preserve"> </w:t>
            </w:r>
            <w:r w:rsidR="00BE2EF6" w:rsidRPr="00153E14">
              <w:rPr>
                <w:rFonts w:ascii="Times New Roman" w:eastAsia="Times New Roman" w:hAnsi="Times New Roman" w:cs="Times New Roman"/>
                <w:sz w:val="24"/>
                <w:szCs w:val="24"/>
                <w:lang w:eastAsia="lv-LV"/>
              </w:rPr>
              <w:t>izriet no</w:t>
            </w:r>
            <w:r w:rsidR="00F95F3E" w:rsidRPr="00153E14">
              <w:rPr>
                <w:rFonts w:ascii="Times New Roman" w:eastAsia="Times New Roman" w:hAnsi="Times New Roman" w:cs="Times New Roman"/>
                <w:sz w:val="24"/>
                <w:szCs w:val="24"/>
                <w:lang w:eastAsia="lv-LV"/>
              </w:rPr>
              <w:t xml:space="preserve"> </w:t>
            </w:r>
            <w:r w:rsidR="00AA5E9D" w:rsidRPr="00153E14">
              <w:rPr>
                <w:rFonts w:ascii="Times New Roman" w:eastAsia="Times New Roman" w:hAnsi="Times New Roman" w:cs="Times New Roman"/>
                <w:sz w:val="24"/>
                <w:szCs w:val="24"/>
                <w:lang w:eastAsia="lv-LV"/>
              </w:rPr>
              <w:t xml:space="preserve">EBI </w:t>
            </w:r>
            <w:r w:rsidRPr="00153E14">
              <w:rPr>
                <w:rFonts w:ascii="Times New Roman" w:eastAsia="Times New Roman" w:hAnsi="Times New Roman" w:cs="Times New Roman"/>
                <w:sz w:val="24"/>
                <w:szCs w:val="24"/>
                <w:lang w:eastAsia="lv-LV"/>
              </w:rPr>
              <w:t>2024.</w:t>
            </w:r>
            <w:r w:rsidR="003B2F6A" w:rsidRPr="00153E14">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 xml:space="preserve">gada </w:t>
            </w:r>
            <w:r w:rsidRPr="00153E14">
              <w:rPr>
                <w:rFonts w:ascii="Times New Roman" w:eastAsia="Times New Roman" w:hAnsi="Times New Roman" w:cs="Times New Roman"/>
                <w:sz w:val="24"/>
                <w:szCs w:val="24"/>
                <w:lang w:eastAsia="lv-LV"/>
              </w:rPr>
              <w:lastRenderedPageBreak/>
              <w:t>13.</w:t>
            </w:r>
            <w:r w:rsidR="003B2F6A" w:rsidRPr="00153E14">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jūnija pamatnostādn</w:t>
            </w:r>
            <w:r w:rsidR="00416C9A" w:rsidRPr="00153E14">
              <w:rPr>
                <w:rFonts w:ascii="Times New Roman" w:eastAsia="Times New Roman" w:hAnsi="Times New Roman" w:cs="Times New Roman"/>
                <w:sz w:val="24"/>
                <w:szCs w:val="24"/>
                <w:lang w:eastAsia="lv-LV"/>
              </w:rPr>
              <w:t>ēm</w:t>
            </w:r>
            <w:r w:rsidRPr="00153E14">
              <w:rPr>
                <w:rFonts w:ascii="Times New Roman" w:eastAsia="Times New Roman" w:hAnsi="Times New Roman" w:cs="Times New Roman"/>
                <w:sz w:val="24"/>
                <w:szCs w:val="24"/>
                <w:lang w:eastAsia="lv-LV"/>
              </w:rPr>
              <w:t xml:space="preserve"> EBA/GL/2024/07 "Pamatnostādnes par </w:t>
            </w:r>
            <w:r w:rsidR="00BD125F" w:rsidRPr="00153E14">
              <w:rPr>
                <w:rFonts w:ascii="Times New Roman" w:eastAsia="Times New Roman" w:hAnsi="Times New Roman" w:cs="Times New Roman"/>
                <w:sz w:val="24"/>
                <w:szCs w:val="24"/>
                <w:lang w:eastAsia="lv-LV"/>
              </w:rPr>
              <w:t>darbības atjaunošanas plāniem saskaņā ar Regulas (ES)</w:t>
            </w:r>
            <w:r w:rsidR="00FF7BF1">
              <w:rPr>
                <w:rFonts w:ascii="Times New Roman" w:eastAsia="Times New Roman" w:hAnsi="Times New Roman" w:cs="Times New Roman"/>
                <w:sz w:val="24"/>
                <w:szCs w:val="24"/>
                <w:lang w:eastAsia="lv-LV"/>
              </w:rPr>
              <w:t> </w:t>
            </w:r>
            <w:r w:rsidR="00BD125F" w:rsidRPr="00153E14">
              <w:rPr>
                <w:rFonts w:ascii="Times New Roman" w:eastAsia="Times New Roman" w:hAnsi="Times New Roman" w:cs="Times New Roman"/>
                <w:sz w:val="24"/>
                <w:szCs w:val="24"/>
                <w:lang w:eastAsia="lv-LV"/>
              </w:rPr>
              <w:t>2023/1114 46.</w:t>
            </w:r>
            <w:r w:rsidR="00FF7BF1">
              <w:rPr>
                <w:rFonts w:ascii="Times New Roman" w:eastAsia="Times New Roman" w:hAnsi="Times New Roman" w:cs="Times New Roman"/>
                <w:sz w:val="24"/>
                <w:szCs w:val="24"/>
                <w:lang w:eastAsia="lv-LV"/>
              </w:rPr>
              <w:t> </w:t>
            </w:r>
            <w:r w:rsidR="00BD125F" w:rsidRPr="00153E14">
              <w:rPr>
                <w:rFonts w:ascii="Times New Roman" w:eastAsia="Times New Roman" w:hAnsi="Times New Roman" w:cs="Times New Roman"/>
                <w:sz w:val="24"/>
                <w:szCs w:val="24"/>
                <w:lang w:eastAsia="lv-LV"/>
              </w:rPr>
              <w:t>un 55.</w:t>
            </w:r>
            <w:r w:rsidR="00FF7BF1">
              <w:rPr>
                <w:rFonts w:ascii="Times New Roman" w:eastAsia="Times New Roman" w:hAnsi="Times New Roman" w:cs="Times New Roman"/>
                <w:sz w:val="24"/>
                <w:szCs w:val="24"/>
                <w:lang w:eastAsia="lv-LV"/>
              </w:rPr>
              <w:t> </w:t>
            </w:r>
            <w:r w:rsidR="00BD125F" w:rsidRPr="00153E14">
              <w:rPr>
                <w:rFonts w:ascii="Times New Roman" w:eastAsia="Times New Roman" w:hAnsi="Times New Roman" w:cs="Times New Roman"/>
                <w:sz w:val="24"/>
                <w:szCs w:val="24"/>
                <w:lang w:eastAsia="lv-LV"/>
              </w:rPr>
              <w:t>pantu</w:t>
            </w:r>
            <w:r w:rsidRPr="00153E14">
              <w:rPr>
                <w:rFonts w:ascii="Times New Roman" w:eastAsia="Times New Roman" w:hAnsi="Times New Roman" w:cs="Times New Roman"/>
                <w:sz w:val="24"/>
                <w:szCs w:val="24"/>
                <w:lang w:eastAsia="lv-LV"/>
              </w:rPr>
              <w:t>" (</w:t>
            </w:r>
            <w:r w:rsidRPr="00153E14">
              <w:rPr>
                <w:rFonts w:ascii="Times New Roman" w:hAnsi="Times New Roman" w:cs="Times New Roman"/>
                <w:sz w:val="24"/>
                <w:szCs w:val="24"/>
              </w:rPr>
              <w:t>turpmāk – Pamatnostādnes par darbības atjaunošanas plāniem)</w:t>
            </w:r>
            <w:r w:rsidR="00416C9A" w:rsidRPr="00153E14">
              <w:rPr>
                <w:rFonts w:ascii="Times New Roman" w:hAnsi="Times New Roman" w:cs="Times New Roman"/>
                <w:sz w:val="24"/>
                <w:szCs w:val="24"/>
              </w:rPr>
              <w:t>;</w:t>
            </w:r>
          </w:p>
          <w:p w14:paraId="54FAD7C2" w14:textId="4C4CBA40" w:rsidR="006C4545" w:rsidRPr="00153E14" w:rsidRDefault="00416C9A" w:rsidP="00153E14">
            <w:pPr>
              <w:pStyle w:val="ListParagraph"/>
              <w:numPr>
                <w:ilvl w:val="0"/>
                <w:numId w:val="36"/>
              </w:numPr>
              <w:jc w:val="both"/>
              <w:rPr>
                <w:rFonts w:ascii="Times New Roman" w:eastAsia="Times New Roman" w:hAnsi="Times New Roman" w:cs="Times New Roman"/>
                <w:sz w:val="24"/>
                <w:szCs w:val="24"/>
                <w:lang w:eastAsia="lv-LV"/>
              </w:rPr>
            </w:pPr>
            <w:r w:rsidRPr="00153E14">
              <w:rPr>
                <w:rFonts w:ascii="Times New Roman" w:eastAsia="Times New Roman" w:hAnsi="Times New Roman" w:cs="Times New Roman"/>
                <w:sz w:val="24"/>
                <w:szCs w:val="24"/>
                <w:lang w:eastAsia="lv-LV"/>
              </w:rPr>
              <w:t>aktīviem piesaistītu žetonu emitentiem un elektroniskās naudas žetonu emitentiem</w:t>
            </w:r>
            <w:r w:rsidR="0064184E">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 xml:space="preserve"> prasības i</w:t>
            </w:r>
            <w:r w:rsidR="006C4545" w:rsidRPr="00153E14">
              <w:rPr>
                <w:rFonts w:ascii="Times New Roman" w:eastAsia="Times New Roman" w:hAnsi="Times New Roman" w:cs="Times New Roman"/>
                <w:sz w:val="24"/>
                <w:szCs w:val="24"/>
                <w:lang w:eastAsia="lv-LV"/>
              </w:rPr>
              <w:t>zpirkšanas plāna</w:t>
            </w:r>
            <w:r w:rsidR="58933D9D" w:rsidRPr="00153E14">
              <w:rPr>
                <w:rFonts w:ascii="Times New Roman" w:eastAsia="Times New Roman" w:hAnsi="Times New Roman" w:cs="Times New Roman"/>
                <w:sz w:val="24"/>
                <w:szCs w:val="24"/>
                <w:lang w:eastAsia="lv-LV"/>
              </w:rPr>
              <w:t xml:space="preserve"> satura</w:t>
            </w:r>
            <w:r w:rsidR="593AA1FE" w:rsidRPr="00153E14">
              <w:rPr>
                <w:rFonts w:ascii="Times New Roman" w:eastAsia="Times New Roman" w:hAnsi="Times New Roman" w:cs="Times New Roman"/>
                <w:sz w:val="24"/>
                <w:szCs w:val="24"/>
                <w:lang w:eastAsia="lv-LV"/>
              </w:rPr>
              <w:t>m</w:t>
            </w:r>
            <w:r w:rsidR="58933D9D" w:rsidRPr="00153E14">
              <w:rPr>
                <w:rFonts w:ascii="Times New Roman" w:eastAsia="Times New Roman" w:hAnsi="Times New Roman" w:cs="Times New Roman"/>
                <w:sz w:val="24"/>
                <w:szCs w:val="24"/>
                <w:lang w:eastAsia="lv-LV"/>
              </w:rPr>
              <w:t>, pārskatīšanas un atjaunināšanas periodiskum</w:t>
            </w:r>
            <w:r w:rsidR="2F727EC4" w:rsidRPr="00153E14">
              <w:rPr>
                <w:rFonts w:ascii="Times New Roman" w:eastAsia="Times New Roman" w:hAnsi="Times New Roman" w:cs="Times New Roman"/>
                <w:sz w:val="24"/>
                <w:szCs w:val="24"/>
                <w:lang w:eastAsia="lv-LV"/>
              </w:rPr>
              <w:t>am</w:t>
            </w:r>
            <w:r w:rsidR="79B7CFA5" w:rsidRPr="00153E14">
              <w:rPr>
                <w:rFonts w:ascii="Times New Roman" w:eastAsia="Times New Roman" w:hAnsi="Times New Roman" w:cs="Times New Roman"/>
                <w:sz w:val="24"/>
                <w:szCs w:val="24"/>
                <w:lang w:eastAsia="lv-LV"/>
              </w:rPr>
              <w:t xml:space="preserve"> </w:t>
            </w:r>
            <w:r w:rsidRPr="00153E14">
              <w:rPr>
                <w:rFonts w:ascii="Times New Roman" w:eastAsia="Times New Roman" w:hAnsi="Times New Roman" w:cs="Times New Roman"/>
                <w:sz w:val="24"/>
                <w:szCs w:val="24"/>
                <w:lang w:eastAsia="lv-LV"/>
              </w:rPr>
              <w:t xml:space="preserve">un </w:t>
            </w:r>
            <w:r w:rsidR="58933D9D" w:rsidRPr="00153E14">
              <w:rPr>
                <w:rFonts w:ascii="Times New Roman" w:eastAsia="Times New Roman" w:hAnsi="Times New Roman" w:cs="Times New Roman"/>
                <w:sz w:val="24"/>
                <w:szCs w:val="24"/>
                <w:lang w:eastAsia="lv-LV"/>
              </w:rPr>
              <w:t>aktivizācijas nosacījum</w:t>
            </w:r>
            <w:r w:rsidR="3041DFCD" w:rsidRPr="00153E14">
              <w:rPr>
                <w:rFonts w:ascii="Times New Roman" w:eastAsia="Times New Roman" w:hAnsi="Times New Roman" w:cs="Times New Roman"/>
                <w:sz w:val="24"/>
                <w:szCs w:val="24"/>
                <w:lang w:eastAsia="lv-LV"/>
              </w:rPr>
              <w:t>iem</w:t>
            </w:r>
            <w:r w:rsidR="28E4E482" w:rsidRPr="00153E14">
              <w:rPr>
                <w:rFonts w:ascii="Times New Roman" w:eastAsia="Times New Roman" w:hAnsi="Times New Roman" w:cs="Times New Roman"/>
                <w:sz w:val="24"/>
                <w:szCs w:val="24"/>
                <w:lang w:eastAsia="lv-LV"/>
              </w:rPr>
              <w:t>,</w:t>
            </w:r>
            <w:r w:rsidR="28E4E482" w:rsidRPr="00153E14" w:rsidDel="00E567E8">
              <w:rPr>
                <w:rFonts w:ascii="Times New Roman" w:eastAsia="Times New Roman" w:hAnsi="Times New Roman" w:cs="Times New Roman"/>
                <w:sz w:val="24"/>
                <w:szCs w:val="24"/>
                <w:lang w:eastAsia="lv-LV"/>
              </w:rPr>
              <w:t xml:space="preserve"> </w:t>
            </w:r>
            <w:r w:rsidR="28E4E482" w:rsidRPr="00153E14">
              <w:rPr>
                <w:rFonts w:ascii="Times New Roman" w:eastAsia="Times New Roman" w:hAnsi="Times New Roman" w:cs="Times New Roman"/>
                <w:sz w:val="24"/>
                <w:szCs w:val="24"/>
                <w:lang w:eastAsia="lv-LV"/>
              </w:rPr>
              <w:t xml:space="preserve">kas izriet no </w:t>
            </w:r>
            <w:r w:rsidR="735CEB03" w:rsidRPr="00153E14">
              <w:rPr>
                <w:rFonts w:ascii="Times New Roman" w:eastAsia="Times New Roman" w:hAnsi="Times New Roman" w:cs="Times New Roman"/>
                <w:sz w:val="24"/>
                <w:szCs w:val="24"/>
                <w:lang w:eastAsia="lv-LV"/>
              </w:rPr>
              <w:t>E</w:t>
            </w:r>
            <w:r w:rsidR="00AA5E9D" w:rsidRPr="00153E14">
              <w:rPr>
                <w:rFonts w:ascii="Times New Roman" w:eastAsia="Times New Roman" w:hAnsi="Times New Roman" w:cs="Times New Roman"/>
                <w:sz w:val="24"/>
                <w:szCs w:val="24"/>
                <w:lang w:eastAsia="lv-LV"/>
              </w:rPr>
              <w:t>BI</w:t>
            </w:r>
            <w:r w:rsidR="735CEB03" w:rsidRPr="00153E14">
              <w:rPr>
                <w:rFonts w:ascii="Times New Roman" w:eastAsia="Times New Roman" w:hAnsi="Times New Roman" w:cs="Times New Roman"/>
                <w:sz w:val="24"/>
                <w:szCs w:val="24"/>
                <w:lang w:eastAsia="lv-LV"/>
              </w:rPr>
              <w:t xml:space="preserve"> 2024. gada 9. oktobra pamatnostādnēm EBA/GL/2024/13 "Pamatnostādnes par izpirkšanas plāniem saskaņā ar Regulas (ES) 2023/1114 47.</w:t>
            </w:r>
            <w:r w:rsidR="00FF7BF1">
              <w:rPr>
                <w:rFonts w:ascii="Times New Roman" w:eastAsia="Times New Roman" w:hAnsi="Times New Roman" w:cs="Times New Roman"/>
                <w:sz w:val="24"/>
                <w:szCs w:val="24"/>
                <w:lang w:eastAsia="lv-LV"/>
              </w:rPr>
              <w:t> </w:t>
            </w:r>
            <w:r w:rsidR="735CEB03" w:rsidRPr="00153E14">
              <w:rPr>
                <w:rFonts w:ascii="Times New Roman" w:eastAsia="Times New Roman" w:hAnsi="Times New Roman" w:cs="Times New Roman"/>
                <w:sz w:val="24"/>
                <w:szCs w:val="24"/>
                <w:lang w:eastAsia="lv-LV"/>
              </w:rPr>
              <w:t>un 55.</w:t>
            </w:r>
            <w:r w:rsidR="00FF7BF1">
              <w:rPr>
                <w:rFonts w:ascii="Times New Roman" w:eastAsia="Times New Roman" w:hAnsi="Times New Roman" w:cs="Times New Roman"/>
                <w:sz w:val="24"/>
                <w:szCs w:val="24"/>
                <w:lang w:eastAsia="lv-LV"/>
              </w:rPr>
              <w:t> </w:t>
            </w:r>
            <w:r w:rsidR="735CEB03" w:rsidRPr="00153E14">
              <w:rPr>
                <w:rFonts w:ascii="Times New Roman" w:eastAsia="Times New Roman" w:hAnsi="Times New Roman" w:cs="Times New Roman"/>
                <w:sz w:val="24"/>
                <w:szCs w:val="24"/>
                <w:lang w:eastAsia="lv-LV"/>
              </w:rPr>
              <w:t>pantu" (</w:t>
            </w:r>
            <w:r w:rsidR="735CEB03" w:rsidRPr="00153E14">
              <w:rPr>
                <w:rFonts w:ascii="Times New Roman" w:hAnsi="Times New Roman" w:cs="Times New Roman"/>
                <w:sz w:val="24"/>
                <w:szCs w:val="24"/>
              </w:rPr>
              <w:t>turpmāk – Pamatnostādnes par izpirkšanas plāniem)</w:t>
            </w:r>
            <w:r w:rsidR="007E7A7F" w:rsidRPr="00153E14">
              <w:rPr>
                <w:rFonts w:ascii="Times New Roman" w:hAnsi="Times New Roman" w:cs="Times New Roman"/>
                <w:sz w:val="24"/>
                <w:szCs w:val="24"/>
              </w:rPr>
              <w:t>;</w:t>
            </w:r>
          </w:p>
          <w:p w14:paraId="1DB0DECB" w14:textId="4759F77C" w:rsidR="00FA64D0" w:rsidRPr="00820F9F" w:rsidRDefault="00E567E8" w:rsidP="00153E14">
            <w:pPr>
              <w:pStyle w:val="ListParagraph"/>
              <w:numPr>
                <w:ilvl w:val="0"/>
                <w:numId w:val="36"/>
              </w:numPr>
              <w:jc w:val="both"/>
              <w:rPr>
                <w:rFonts w:ascii="Times New Roman" w:eastAsia="Times New Roman" w:hAnsi="Times New Roman" w:cs="Times New Roman"/>
                <w:sz w:val="24"/>
                <w:szCs w:val="24"/>
                <w:lang w:eastAsia="lv-LV"/>
              </w:rPr>
            </w:pPr>
            <w:r w:rsidRPr="00153E14">
              <w:rPr>
                <w:rFonts w:ascii="Times New Roman" w:eastAsia="Times New Roman" w:hAnsi="Times New Roman" w:cs="Times New Roman"/>
                <w:sz w:val="24"/>
                <w:szCs w:val="24"/>
                <w:lang w:eastAsia="lv-LV"/>
              </w:rPr>
              <w:t>aktīviem piesaistītu žetonu emitentiem un kriptoaktīvu pakalpojumu sniedzējiem</w:t>
            </w:r>
            <w:r w:rsidR="0064184E">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 xml:space="preserve"> v</w:t>
            </w:r>
            <w:r w:rsidR="009E368D" w:rsidRPr="00153E14">
              <w:rPr>
                <w:rFonts w:ascii="Times New Roman" w:eastAsia="Times New Roman" w:hAnsi="Times New Roman" w:cs="Times New Roman"/>
                <w:sz w:val="24"/>
                <w:szCs w:val="24"/>
                <w:lang w:eastAsia="lv-LV"/>
              </w:rPr>
              <w:t>adības struktūras locekļu piemērotības prasības</w:t>
            </w:r>
            <w:r w:rsidR="00A70233" w:rsidRPr="00153E14">
              <w:rPr>
                <w:rFonts w:ascii="Times New Roman" w:eastAsia="Times New Roman" w:hAnsi="Times New Roman" w:cs="Times New Roman"/>
                <w:sz w:val="24"/>
                <w:szCs w:val="24"/>
                <w:lang w:eastAsia="lv-LV"/>
              </w:rPr>
              <w:t>,</w:t>
            </w:r>
            <w:r w:rsidR="009A1B3A" w:rsidRPr="00153E14">
              <w:rPr>
                <w:rFonts w:ascii="Times New Roman" w:eastAsia="Times New Roman" w:hAnsi="Times New Roman" w:cs="Times New Roman"/>
                <w:sz w:val="24"/>
                <w:szCs w:val="24"/>
                <w:lang w:eastAsia="lv-LV"/>
              </w:rPr>
              <w:t xml:space="preserve"> kuras</w:t>
            </w:r>
            <w:r w:rsidR="00A70233" w:rsidRPr="00153E14">
              <w:rPr>
                <w:rFonts w:ascii="Times New Roman" w:eastAsia="Times New Roman" w:hAnsi="Times New Roman" w:cs="Times New Roman"/>
                <w:sz w:val="24"/>
                <w:szCs w:val="24"/>
                <w:lang w:eastAsia="lv-LV"/>
              </w:rPr>
              <w:t xml:space="preserve"> iz</w:t>
            </w:r>
            <w:r w:rsidR="009A1B3A" w:rsidRPr="00153E14">
              <w:rPr>
                <w:rFonts w:ascii="Times New Roman" w:eastAsia="Times New Roman" w:hAnsi="Times New Roman" w:cs="Times New Roman"/>
                <w:sz w:val="24"/>
                <w:szCs w:val="24"/>
                <w:lang w:eastAsia="lv-LV"/>
              </w:rPr>
              <w:t>riet</w:t>
            </w:r>
            <w:r w:rsidR="009E368D" w:rsidRPr="00153E14" w:rsidDel="009A1B3A">
              <w:rPr>
                <w:rFonts w:ascii="Times New Roman" w:eastAsia="Times New Roman" w:hAnsi="Times New Roman" w:cs="Times New Roman"/>
                <w:sz w:val="24"/>
                <w:szCs w:val="24"/>
                <w:lang w:eastAsia="lv-LV"/>
              </w:rPr>
              <w:t xml:space="preserve"> </w:t>
            </w:r>
            <w:r w:rsidR="009A1B3A" w:rsidRPr="00153E14">
              <w:rPr>
                <w:rFonts w:ascii="Times New Roman" w:eastAsia="Times New Roman" w:hAnsi="Times New Roman" w:cs="Times New Roman"/>
                <w:sz w:val="24"/>
                <w:szCs w:val="24"/>
                <w:lang w:eastAsia="lv-LV"/>
              </w:rPr>
              <w:t>no</w:t>
            </w:r>
            <w:r w:rsidR="00FA64D0" w:rsidRPr="00153E14">
              <w:rPr>
                <w:rFonts w:ascii="Times New Roman" w:eastAsia="Times New Roman" w:hAnsi="Times New Roman" w:cs="Times New Roman"/>
                <w:sz w:val="24"/>
                <w:szCs w:val="24"/>
                <w:lang w:eastAsia="lv-LV"/>
              </w:rPr>
              <w:t xml:space="preserve"> E</w:t>
            </w:r>
            <w:r w:rsidR="00AA5E9D" w:rsidRPr="00153E14">
              <w:rPr>
                <w:rFonts w:ascii="Times New Roman" w:eastAsia="Times New Roman" w:hAnsi="Times New Roman" w:cs="Times New Roman"/>
                <w:sz w:val="24"/>
                <w:szCs w:val="24"/>
                <w:lang w:eastAsia="lv-LV"/>
              </w:rPr>
              <w:t>BI</w:t>
            </w:r>
            <w:r w:rsidR="00FA64D0" w:rsidRPr="00153E14">
              <w:rPr>
                <w:rFonts w:ascii="Times New Roman" w:eastAsia="Times New Roman" w:hAnsi="Times New Roman" w:cs="Times New Roman"/>
                <w:sz w:val="24"/>
                <w:szCs w:val="24"/>
                <w:lang w:eastAsia="lv-LV"/>
              </w:rPr>
              <w:t xml:space="preserve"> un E</w:t>
            </w:r>
            <w:r w:rsidR="00AA5E9D" w:rsidRPr="00153E14">
              <w:rPr>
                <w:rFonts w:ascii="Times New Roman" w:eastAsia="Times New Roman" w:hAnsi="Times New Roman" w:cs="Times New Roman"/>
                <w:sz w:val="24"/>
                <w:szCs w:val="24"/>
                <w:lang w:eastAsia="lv-LV"/>
              </w:rPr>
              <w:t>VTI</w:t>
            </w:r>
            <w:r w:rsidR="00811FF5" w:rsidRPr="00153E14">
              <w:rPr>
                <w:rFonts w:ascii="Times New Roman" w:eastAsia="Times New Roman" w:hAnsi="Times New Roman" w:cs="Times New Roman"/>
                <w:sz w:val="24"/>
                <w:szCs w:val="24"/>
                <w:lang w:eastAsia="lv-LV"/>
              </w:rPr>
              <w:t xml:space="preserve"> 2024.</w:t>
            </w:r>
            <w:r w:rsidR="00FF7BF1">
              <w:rPr>
                <w:rFonts w:ascii="Times New Roman" w:eastAsia="Times New Roman" w:hAnsi="Times New Roman" w:cs="Times New Roman"/>
                <w:sz w:val="24"/>
                <w:szCs w:val="24"/>
                <w:lang w:eastAsia="lv-LV"/>
              </w:rPr>
              <w:t> </w:t>
            </w:r>
            <w:r w:rsidR="00CE5328" w:rsidRPr="00153E14">
              <w:rPr>
                <w:rFonts w:ascii="Times New Roman" w:eastAsia="Times New Roman" w:hAnsi="Times New Roman" w:cs="Times New Roman"/>
                <w:sz w:val="24"/>
                <w:szCs w:val="24"/>
                <w:lang w:eastAsia="lv-LV"/>
              </w:rPr>
              <w:t>gada 04.</w:t>
            </w:r>
            <w:r w:rsidR="00FF7BF1">
              <w:rPr>
                <w:rFonts w:ascii="Times New Roman" w:eastAsia="Times New Roman" w:hAnsi="Times New Roman" w:cs="Times New Roman"/>
                <w:sz w:val="24"/>
                <w:szCs w:val="24"/>
                <w:lang w:eastAsia="lv-LV"/>
              </w:rPr>
              <w:t> </w:t>
            </w:r>
            <w:r w:rsidR="00CE5328" w:rsidRPr="00153E14">
              <w:rPr>
                <w:rFonts w:ascii="Times New Roman" w:eastAsia="Times New Roman" w:hAnsi="Times New Roman" w:cs="Times New Roman"/>
                <w:sz w:val="24"/>
                <w:szCs w:val="24"/>
                <w:lang w:eastAsia="lv-LV"/>
              </w:rPr>
              <w:t>decembra</w:t>
            </w:r>
            <w:r w:rsidR="00D74684" w:rsidRPr="00153E14">
              <w:rPr>
                <w:rFonts w:ascii="Times New Roman" w:eastAsia="Times New Roman" w:hAnsi="Times New Roman" w:cs="Times New Roman"/>
                <w:sz w:val="24"/>
                <w:szCs w:val="24"/>
                <w:lang w:eastAsia="lv-LV"/>
              </w:rPr>
              <w:t xml:space="preserve"> </w:t>
            </w:r>
            <w:r w:rsidR="00772895" w:rsidRPr="00153E14">
              <w:rPr>
                <w:rFonts w:ascii="Times New Roman" w:eastAsia="Times New Roman" w:hAnsi="Times New Roman" w:cs="Times New Roman"/>
                <w:sz w:val="24"/>
                <w:szCs w:val="24"/>
                <w:lang w:eastAsia="lv-LV"/>
              </w:rPr>
              <w:t>kopīg</w:t>
            </w:r>
            <w:r w:rsidR="00811FF5" w:rsidRPr="00153E14">
              <w:rPr>
                <w:rFonts w:ascii="Times New Roman" w:eastAsia="Times New Roman" w:hAnsi="Times New Roman" w:cs="Times New Roman"/>
                <w:sz w:val="24"/>
                <w:szCs w:val="24"/>
                <w:lang w:eastAsia="lv-LV"/>
              </w:rPr>
              <w:t xml:space="preserve">ajām </w:t>
            </w:r>
            <w:r w:rsidR="00AA3F58" w:rsidRPr="00153E14">
              <w:rPr>
                <w:rFonts w:ascii="Times New Roman" w:eastAsia="Times New Roman" w:hAnsi="Times New Roman" w:cs="Times New Roman"/>
                <w:sz w:val="24"/>
                <w:szCs w:val="24"/>
                <w:lang w:eastAsia="lv-LV"/>
              </w:rPr>
              <w:t>pamatnostādnēm EBA/GL/2024/09</w:t>
            </w:r>
            <w:r w:rsidR="000E024D">
              <w:rPr>
                <w:rFonts w:ascii="Times New Roman" w:eastAsia="Times New Roman" w:hAnsi="Times New Roman" w:cs="Times New Roman"/>
                <w:sz w:val="24"/>
                <w:szCs w:val="24"/>
                <w:lang w:eastAsia="lv-LV"/>
              </w:rPr>
              <w:t xml:space="preserve">, </w:t>
            </w:r>
            <w:r w:rsidR="00AA3F58" w:rsidRPr="00153E14">
              <w:rPr>
                <w:rFonts w:ascii="Times New Roman" w:eastAsia="Times New Roman" w:hAnsi="Times New Roman" w:cs="Times New Roman"/>
                <w:sz w:val="24"/>
                <w:szCs w:val="24"/>
                <w:lang w:eastAsia="lv-LV"/>
              </w:rPr>
              <w:t>ESMA75</w:t>
            </w:r>
            <w:r w:rsidR="00FF7BF1">
              <w:rPr>
                <w:rFonts w:ascii="Times New Roman" w:eastAsia="Times New Roman" w:hAnsi="Times New Roman" w:cs="Times New Roman"/>
                <w:sz w:val="24"/>
                <w:szCs w:val="24"/>
                <w:lang w:eastAsia="lv-LV"/>
              </w:rPr>
              <w:noBreakHyphen/>
            </w:r>
            <w:r w:rsidR="00AA3F58" w:rsidRPr="00153E14">
              <w:rPr>
                <w:rFonts w:ascii="Times New Roman" w:eastAsia="Times New Roman" w:hAnsi="Times New Roman" w:cs="Times New Roman"/>
                <w:sz w:val="24"/>
                <w:szCs w:val="24"/>
                <w:lang w:eastAsia="lv-LV"/>
              </w:rPr>
              <w:t>453128700</w:t>
            </w:r>
            <w:r w:rsidR="00FF7BF1">
              <w:rPr>
                <w:rFonts w:ascii="Times New Roman" w:eastAsia="Times New Roman" w:hAnsi="Times New Roman" w:cs="Times New Roman"/>
                <w:sz w:val="24"/>
                <w:szCs w:val="24"/>
                <w:lang w:eastAsia="lv-LV"/>
              </w:rPr>
              <w:noBreakHyphen/>
            </w:r>
            <w:r w:rsidR="00AA3F58" w:rsidRPr="00153E14">
              <w:rPr>
                <w:rFonts w:ascii="Times New Roman" w:eastAsia="Times New Roman" w:hAnsi="Times New Roman" w:cs="Times New Roman"/>
                <w:sz w:val="24"/>
                <w:szCs w:val="24"/>
                <w:lang w:eastAsia="lv-LV"/>
              </w:rPr>
              <w:t xml:space="preserve">10 </w:t>
            </w:r>
            <w:r w:rsidR="0025235C" w:rsidRPr="00153E14">
              <w:rPr>
                <w:rFonts w:ascii="Times New Roman" w:eastAsia="Times New Roman" w:hAnsi="Times New Roman" w:cs="Times New Roman"/>
                <w:sz w:val="24"/>
                <w:szCs w:val="24"/>
                <w:lang w:eastAsia="lv-LV"/>
              </w:rPr>
              <w:t>"</w:t>
            </w:r>
            <w:r w:rsidR="0025235C" w:rsidRPr="00820F9F">
              <w:rPr>
                <w:rFonts w:ascii="Times New Roman" w:eastAsia="Times New Roman" w:hAnsi="Times New Roman" w:cs="Times New Roman"/>
                <w:sz w:val="24"/>
                <w:szCs w:val="24"/>
                <w:lang w:eastAsia="lv-LV"/>
              </w:rPr>
              <w:t>P</w:t>
            </w:r>
            <w:r w:rsidR="003818C3" w:rsidRPr="00820F9F">
              <w:rPr>
                <w:rFonts w:ascii="Times New Roman" w:eastAsia="Times New Roman" w:hAnsi="Times New Roman" w:cs="Times New Roman"/>
                <w:sz w:val="24"/>
                <w:szCs w:val="24"/>
                <w:lang w:eastAsia="lv-LV"/>
              </w:rPr>
              <w:t>amatnostādnes p</w:t>
            </w:r>
            <w:r w:rsidR="00AA3F58" w:rsidRPr="00820F9F">
              <w:rPr>
                <w:rFonts w:ascii="Times New Roman" w:eastAsia="Times New Roman" w:hAnsi="Times New Roman" w:cs="Times New Roman"/>
                <w:sz w:val="24"/>
                <w:szCs w:val="24"/>
                <w:lang w:eastAsia="lv-LV"/>
              </w:rPr>
              <w:t>ar to, kā novērtēt aktīviem piesaistītu žetonu emitentu un kriptoaktīvu pakalpojumu sniedzēju vadības struktūras locekļu piemērotību</w:t>
            </w:r>
            <w:r w:rsidR="0025235C" w:rsidRPr="00820F9F">
              <w:rPr>
                <w:rFonts w:ascii="Times New Roman" w:eastAsia="Times New Roman" w:hAnsi="Times New Roman" w:cs="Times New Roman"/>
                <w:sz w:val="24"/>
                <w:szCs w:val="24"/>
                <w:lang w:eastAsia="lv-LV"/>
              </w:rPr>
              <w:t>"</w:t>
            </w:r>
            <w:r w:rsidRPr="00820F9F">
              <w:rPr>
                <w:rFonts w:ascii="Times New Roman" w:eastAsia="Times New Roman" w:hAnsi="Times New Roman" w:cs="Times New Roman"/>
                <w:sz w:val="24"/>
                <w:szCs w:val="24"/>
                <w:lang w:eastAsia="lv-LV"/>
              </w:rPr>
              <w:t>;</w:t>
            </w:r>
          </w:p>
          <w:p w14:paraId="2AE21618" w14:textId="2D541756" w:rsidR="00273007" w:rsidRPr="00153E14" w:rsidRDefault="00E567E8" w:rsidP="00153E14">
            <w:pPr>
              <w:pStyle w:val="ListParagraph"/>
              <w:numPr>
                <w:ilvl w:val="0"/>
                <w:numId w:val="36"/>
              </w:numPr>
              <w:jc w:val="both"/>
              <w:rPr>
                <w:rFonts w:ascii="Times New Roman" w:hAnsi="Times New Roman" w:cs="Times New Roman"/>
                <w:sz w:val="24"/>
                <w:szCs w:val="24"/>
              </w:rPr>
            </w:pPr>
            <w:r w:rsidRPr="00820F9F">
              <w:rPr>
                <w:rFonts w:ascii="Times New Roman" w:eastAsia="Times New Roman" w:hAnsi="Times New Roman" w:cs="Times New Roman"/>
                <w:sz w:val="24"/>
                <w:szCs w:val="24"/>
                <w:lang w:eastAsia="lv-LV"/>
              </w:rPr>
              <w:t>kriptoaktīvu piedāvātājiem un personām, kas lūdz tād</w:t>
            </w:r>
            <w:r w:rsidR="00BE439A" w:rsidRPr="00820F9F">
              <w:rPr>
                <w:rFonts w:ascii="Times New Roman" w:eastAsia="Times New Roman" w:hAnsi="Times New Roman" w:cs="Times New Roman"/>
                <w:sz w:val="24"/>
                <w:szCs w:val="24"/>
                <w:lang w:eastAsia="lv-LV"/>
              </w:rPr>
              <w:t xml:space="preserve">u </w:t>
            </w:r>
            <w:r w:rsidRPr="00820F9F">
              <w:rPr>
                <w:rFonts w:ascii="Times New Roman" w:eastAsia="Times New Roman" w:hAnsi="Times New Roman" w:cs="Times New Roman"/>
                <w:sz w:val="24"/>
                <w:szCs w:val="24"/>
                <w:lang w:eastAsia="lv-LV"/>
              </w:rPr>
              <w:t>kriptoaktīvu pielaidi tirdzniecībai, kuri nav aktīviem piesaistīti žetoni vai elektroniskās naudas žetoni,</w:t>
            </w:r>
            <w:r w:rsidR="0064184E" w:rsidRPr="00820F9F">
              <w:rPr>
                <w:rFonts w:ascii="Times New Roman" w:eastAsia="Times New Roman" w:hAnsi="Times New Roman" w:cs="Times New Roman"/>
                <w:sz w:val="24"/>
                <w:szCs w:val="24"/>
                <w:lang w:eastAsia="lv-LV"/>
              </w:rPr>
              <w:t> –</w:t>
            </w:r>
            <w:r w:rsidRPr="00820F9F">
              <w:rPr>
                <w:rFonts w:ascii="Times New Roman" w:eastAsia="Times New Roman" w:hAnsi="Times New Roman" w:cs="Times New Roman"/>
                <w:sz w:val="24"/>
                <w:szCs w:val="24"/>
                <w:lang w:eastAsia="lv-LV"/>
              </w:rPr>
              <w:t xml:space="preserve"> </w:t>
            </w:r>
            <w:r w:rsidR="003D7F0B" w:rsidRPr="00820F9F">
              <w:rPr>
                <w:rFonts w:ascii="Times New Roman" w:hAnsi="Times New Roman" w:cs="Times New Roman"/>
                <w:sz w:val="24"/>
                <w:szCs w:val="24"/>
                <w:lang w:eastAsia="lv-LV"/>
              </w:rPr>
              <w:t xml:space="preserve">sistēmu un drošības piekļuves protokolu </w:t>
            </w:r>
            <w:r w:rsidR="00CD7E3D" w:rsidRPr="00820F9F">
              <w:rPr>
                <w:rFonts w:ascii="Times New Roman" w:hAnsi="Times New Roman" w:cs="Times New Roman"/>
                <w:sz w:val="24"/>
                <w:szCs w:val="24"/>
                <w:lang w:eastAsia="lv-LV"/>
              </w:rPr>
              <w:t>uzturēšanas</w:t>
            </w:r>
            <w:r w:rsidR="003D7F0B" w:rsidRPr="00820F9F">
              <w:rPr>
                <w:rFonts w:ascii="Times New Roman" w:hAnsi="Times New Roman" w:cs="Times New Roman"/>
                <w:sz w:val="24"/>
                <w:szCs w:val="24"/>
                <w:lang w:eastAsia="lv-LV"/>
              </w:rPr>
              <w:t xml:space="preserve"> standartus, </w:t>
            </w:r>
            <w:r w:rsidR="00047349" w:rsidRPr="00820F9F">
              <w:rPr>
                <w:rFonts w:ascii="Times New Roman" w:hAnsi="Times New Roman" w:cs="Times New Roman"/>
                <w:sz w:val="24"/>
                <w:szCs w:val="24"/>
                <w:lang w:eastAsia="lv-LV"/>
              </w:rPr>
              <w:t xml:space="preserve">kas izriet no </w:t>
            </w:r>
            <w:r w:rsidR="00AA5E9D" w:rsidRPr="00820F9F">
              <w:rPr>
                <w:rFonts w:ascii="Times New Roman" w:hAnsi="Times New Roman" w:cs="Times New Roman"/>
                <w:sz w:val="24"/>
                <w:szCs w:val="24"/>
                <w:lang w:eastAsia="lv-LV"/>
              </w:rPr>
              <w:t>EVTI</w:t>
            </w:r>
            <w:r w:rsidR="0083093F" w:rsidRPr="00820F9F">
              <w:rPr>
                <w:rFonts w:ascii="Times New Roman" w:hAnsi="Times New Roman" w:cs="Times New Roman"/>
                <w:sz w:val="24"/>
                <w:szCs w:val="24"/>
                <w:lang w:eastAsia="lv-LV"/>
              </w:rPr>
              <w:t xml:space="preserve"> 2024.</w:t>
            </w:r>
            <w:r w:rsidR="006F78DE" w:rsidRPr="00820F9F">
              <w:rPr>
                <w:rFonts w:ascii="Times New Roman" w:hAnsi="Times New Roman" w:cs="Times New Roman"/>
                <w:sz w:val="24"/>
                <w:szCs w:val="24"/>
                <w:lang w:eastAsia="lv-LV"/>
              </w:rPr>
              <w:t> </w:t>
            </w:r>
            <w:r w:rsidR="0083093F" w:rsidRPr="00820F9F">
              <w:rPr>
                <w:rFonts w:ascii="Times New Roman" w:hAnsi="Times New Roman" w:cs="Times New Roman"/>
                <w:sz w:val="24"/>
                <w:szCs w:val="24"/>
                <w:lang w:eastAsia="lv-LV"/>
              </w:rPr>
              <w:t>gada 17. decembra pamatnostādn</w:t>
            </w:r>
            <w:r w:rsidR="006F78DE" w:rsidRPr="00820F9F">
              <w:rPr>
                <w:rFonts w:ascii="Times New Roman" w:hAnsi="Times New Roman" w:cs="Times New Roman"/>
                <w:sz w:val="24"/>
                <w:szCs w:val="24"/>
                <w:lang w:eastAsia="lv-LV"/>
              </w:rPr>
              <w:t>ēm</w:t>
            </w:r>
            <w:r w:rsidR="0083093F" w:rsidRPr="00820F9F">
              <w:rPr>
                <w:rFonts w:ascii="Times New Roman" w:hAnsi="Times New Roman" w:cs="Times New Roman"/>
                <w:sz w:val="24"/>
                <w:szCs w:val="24"/>
                <w:lang w:eastAsia="lv-LV"/>
              </w:rPr>
              <w:t xml:space="preserve"> ESMA75</w:t>
            </w:r>
            <w:r w:rsidR="00FF7BF1" w:rsidRPr="00820F9F">
              <w:rPr>
                <w:rFonts w:ascii="Times New Roman" w:hAnsi="Times New Roman" w:cs="Times New Roman"/>
                <w:sz w:val="24"/>
                <w:szCs w:val="24"/>
                <w:lang w:eastAsia="lv-LV"/>
              </w:rPr>
              <w:noBreakHyphen/>
            </w:r>
            <w:r w:rsidR="0083093F" w:rsidRPr="00820F9F">
              <w:rPr>
                <w:rFonts w:ascii="Times New Roman" w:hAnsi="Times New Roman" w:cs="Times New Roman"/>
                <w:sz w:val="24"/>
                <w:szCs w:val="24"/>
                <w:lang w:eastAsia="lv-LV"/>
              </w:rPr>
              <w:t>223375936</w:t>
            </w:r>
            <w:r w:rsidR="00FF7BF1" w:rsidRPr="00820F9F">
              <w:rPr>
                <w:rFonts w:ascii="Times New Roman" w:hAnsi="Times New Roman" w:cs="Times New Roman"/>
                <w:sz w:val="24"/>
                <w:szCs w:val="24"/>
                <w:lang w:eastAsia="lv-LV"/>
              </w:rPr>
              <w:noBreakHyphen/>
            </w:r>
            <w:r w:rsidR="00CD5C07" w:rsidRPr="00820F9F">
              <w:rPr>
                <w:rFonts w:ascii="Times New Roman" w:hAnsi="Times New Roman" w:cs="Times New Roman"/>
                <w:sz w:val="24"/>
                <w:szCs w:val="24"/>
                <w:lang w:eastAsia="lv-LV"/>
              </w:rPr>
              <w:t>6132</w:t>
            </w:r>
            <w:r w:rsidR="0083093F" w:rsidRPr="00820F9F">
              <w:rPr>
                <w:rFonts w:ascii="Times New Roman" w:hAnsi="Times New Roman" w:cs="Times New Roman"/>
                <w:sz w:val="24"/>
                <w:szCs w:val="24"/>
                <w:lang w:eastAsia="lv-LV"/>
              </w:rPr>
              <w:t xml:space="preserve"> </w:t>
            </w:r>
            <w:r w:rsidR="00DF639F" w:rsidRPr="00820F9F">
              <w:rPr>
                <w:rFonts w:ascii="Times New Roman" w:hAnsi="Times New Roman" w:cs="Times New Roman"/>
                <w:sz w:val="24"/>
                <w:szCs w:val="24"/>
                <w:lang w:eastAsia="lv-LV"/>
              </w:rPr>
              <w:t>"P</w:t>
            </w:r>
            <w:r w:rsidR="003818C3" w:rsidRPr="003A1525">
              <w:rPr>
                <w:rFonts w:ascii="Times New Roman" w:eastAsia="Times New Roman" w:hAnsi="Times New Roman" w:cs="Times New Roman"/>
                <w:sz w:val="24"/>
                <w:szCs w:val="24"/>
                <w:lang w:eastAsia="lv-LV"/>
              </w:rPr>
              <w:t>amatnostādnes p</w:t>
            </w:r>
            <w:r w:rsidR="0083093F" w:rsidRPr="00820F9F">
              <w:rPr>
                <w:rFonts w:ascii="Times New Roman" w:hAnsi="Times New Roman" w:cs="Times New Roman"/>
                <w:sz w:val="24"/>
                <w:szCs w:val="24"/>
                <w:lang w:eastAsia="lv-LV"/>
              </w:rPr>
              <w:t xml:space="preserve">ar </w:t>
            </w:r>
            <w:r w:rsidR="003617A6" w:rsidRPr="00820F9F">
              <w:rPr>
                <w:rFonts w:ascii="Times New Roman" w:hAnsi="Times New Roman" w:cs="Times New Roman"/>
                <w:sz w:val="24"/>
                <w:szCs w:val="24"/>
                <w:lang w:eastAsia="lv-LV"/>
              </w:rPr>
              <w:t xml:space="preserve">Savienības standartu specifikāciju attiecībā uz </w:t>
            </w:r>
            <w:r w:rsidR="0083093F" w:rsidRPr="00820F9F">
              <w:rPr>
                <w:rFonts w:ascii="Times New Roman" w:hAnsi="Times New Roman" w:cs="Times New Roman"/>
                <w:sz w:val="24"/>
                <w:szCs w:val="24"/>
                <w:lang w:eastAsia="lv-LV"/>
              </w:rPr>
              <w:t>sistēmu un</w:t>
            </w:r>
            <w:r w:rsidR="0083093F" w:rsidRPr="00153E14">
              <w:rPr>
                <w:rFonts w:ascii="Times New Roman" w:hAnsi="Times New Roman" w:cs="Times New Roman"/>
                <w:sz w:val="24"/>
                <w:szCs w:val="24"/>
                <w:lang w:eastAsia="lv-LV"/>
              </w:rPr>
              <w:t xml:space="preserve"> drošības piekļuves </w:t>
            </w:r>
            <w:r w:rsidR="003617A6" w:rsidRPr="00153E14">
              <w:rPr>
                <w:rFonts w:ascii="Times New Roman" w:hAnsi="Times New Roman" w:cs="Times New Roman"/>
                <w:sz w:val="24"/>
                <w:szCs w:val="24"/>
                <w:lang w:eastAsia="lv-LV"/>
              </w:rPr>
              <w:t>protokolu uzturēšanu</w:t>
            </w:r>
            <w:r w:rsidR="0083093F" w:rsidRPr="00153E14">
              <w:rPr>
                <w:rFonts w:ascii="Times New Roman" w:hAnsi="Times New Roman" w:cs="Times New Roman"/>
                <w:sz w:val="24"/>
                <w:szCs w:val="24"/>
                <w:lang w:eastAsia="lv-LV"/>
              </w:rPr>
              <w:t xml:space="preserve"> piedāvātājiem un personām, kas lūdz </w:t>
            </w:r>
            <w:r w:rsidR="003617A6" w:rsidRPr="00153E14">
              <w:rPr>
                <w:rFonts w:ascii="Times New Roman" w:hAnsi="Times New Roman" w:cs="Times New Roman"/>
                <w:sz w:val="24"/>
                <w:szCs w:val="24"/>
                <w:lang w:eastAsia="lv-LV"/>
              </w:rPr>
              <w:t xml:space="preserve">pielaidi </w:t>
            </w:r>
            <w:r w:rsidR="0083093F" w:rsidRPr="00153E14">
              <w:rPr>
                <w:rFonts w:ascii="Times New Roman" w:hAnsi="Times New Roman" w:cs="Times New Roman"/>
                <w:sz w:val="24"/>
                <w:szCs w:val="24"/>
                <w:lang w:eastAsia="lv-LV"/>
              </w:rPr>
              <w:t xml:space="preserve">tādu kriptoaktīvu tirdzniecībai, kuri nav </w:t>
            </w:r>
            <w:r w:rsidR="003617A6" w:rsidRPr="00153E14">
              <w:rPr>
                <w:rFonts w:ascii="Times New Roman" w:hAnsi="Times New Roman" w:cs="Times New Roman"/>
                <w:sz w:val="24"/>
                <w:szCs w:val="24"/>
                <w:lang w:eastAsia="lv-LV"/>
              </w:rPr>
              <w:t xml:space="preserve">ar </w:t>
            </w:r>
            <w:r w:rsidR="0083093F" w:rsidRPr="00153E14">
              <w:rPr>
                <w:rFonts w:ascii="Times New Roman" w:hAnsi="Times New Roman" w:cs="Times New Roman"/>
                <w:sz w:val="24"/>
                <w:szCs w:val="24"/>
                <w:lang w:eastAsia="lv-LV"/>
              </w:rPr>
              <w:t xml:space="preserve">aktīviem </w:t>
            </w:r>
            <w:r w:rsidR="003617A6" w:rsidRPr="00153E14">
              <w:rPr>
                <w:rFonts w:ascii="Times New Roman" w:hAnsi="Times New Roman" w:cs="Times New Roman"/>
                <w:sz w:val="24"/>
                <w:szCs w:val="24"/>
                <w:lang w:eastAsia="lv-LV"/>
              </w:rPr>
              <w:t>saistīti</w:t>
            </w:r>
            <w:r w:rsidR="0083093F" w:rsidRPr="00153E14">
              <w:rPr>
                <w:rFonts w:ascii="Times New Roman" w:hAnsi="Times New Roman" w:cs="Times New Roman"/>
                <w:sz w:val="24"/>
                <w:szCs w:val="24"/>
                <w:lang w:eastAsia="lv-LV"/>
              </w:rPr>
              <w:t xml:space="preserve"> žetoni </w:t>
            </w:r>
            <w:r w:rsidR="003617A6" w:rsidRPr="00153E14">
              <w:rPr>
                <w:rFonts w:ascii="Times New Roman" w:hAnsi="Times New Roman" w:cs="Times New Roman"/>
                <w:sz w:val="24"/>
                <w:szCs w:val="24"/>
                <w:lang w:eastAsia="lv-LV"/>
              </w:rPr>
              <w:t>un</w:t>
            </w:r>
            <w:r w:rsidR="0083093F" w:rsidRPr="00153E14">
              <w:rPr>
                <w:rFonts w:ascii="Times New Roman" w:hAnsi="Times New Roman" w:cs="Times New Roman"/>
                <w:sz w:val="24"/>
                <w:szCs w:val="24"/>
                <w:lang w:eastAsia="lv-LV"/>
              </w:rPr>
              <w:t xml:space="preserve"> </w:t>
            </w:r>
            <w:r w:rsidR="00DF639F" w:rsidRPr="00153E14">
              <w:rPr>
                <w:rFonts w:ascii="Times New Roman" w:hAnsi="Times New Roman" w:cs="Times New Roman"/>
                <w:sz w:val="24"/>
                <w:szCs w:val="24"/>
                <w:lang w:eastAsia="lv-LV"/>
              </w:rPr>
              <w:t>e</w:t>
            </w:r>
            <w:r w:rsidR="0064184E">
              <w:rPr>
                <w:rFonts w:ascii="Times New Roman" w:hAnsi="Times New Roman" w:cs="Times New Roman"/>
                <w:sz w:val="24"/>
                <w:szCs w:val="24"/>
                <w:lang w:eastAsia="lv-LV"/>
              </w:rPr>
              <w:noBreakHyphen/>
            </w:r>
            <w:r w:rsidR="0083093F" w:rsidRPr="00153E14">
              <w:rPr>
                <w:rFonts w:ascii="Times New Roman" w:hAnsi="Times New Roman" w:cs="Times New Roman"/>
                <w:sz w:val="24"/>
                <w:szCs w:val="24"/>
                <w:lang w:eastAsia="lv-LV"/>
              </w:rPr>
              <w:t>naudas žetoni</w:t>
            </w:r>
            <w:r w:rsidR="00DF639F" w:rsidRPr="00153E14">
              <w:rPr>
                <w:rFonts w:ascii="Times New Roman" w:hAnsi="Times New Roman" w:cs="Times New Roman"/>
                <w:sz w:val="24"/>
                <w:szCs w:val="24"/>
                <w:lang w:eastAsia="lv-LV"/>
              </w:rPr>
              <w:t>"</w:t>
            </w:r>
            <w:r w:rsidR="0083093F" w:rsidRPr="00153E14">
              <w:rPr>
                <w:rFonts w:ascii="Times New Roman" w:hAnsi="Times New Roman" w:cs="Times New Roman"/>
                <w:sz w:val="24"/>
                <w:szCs w:val="24"/>
                <w:lang w:eastAsia="lv-LV"/>
              </w:rPr>
              <w:t>.</w:t>
            </w:r>
            <w:r w:rsidR="0012158D" w:rsidRPr="00153E14">
              <w:rPr>
                <w:rFonts w:ascii="Times New Roman" w:hAnsi="Times New Roman" w:cs="Times New Roman"/>
                <w:sz w:val="24"/>
                <w:szCs w:val="24"/>
                <w:lang w:eastAsia="lv-LV"/>
              </w:rPr>
              <w:t xml:space="preserve"> </w:t>
            </w:r>
          </w:p>
          <w:p w14:paraId="29052046" w14:textId="570BA4D5" w:rsidR="00232AD9" w:rsidRPr="00153E14" w:rsidRDefault="00DF639F" w:rsidP="00153E14">
            <w:pPr>
              <w:pStyle w:val="ListParagraph"/>
              <w:numPr>
                <w:ilvl w:val="0"/>
                <w:numId w:val="36"/>
              </w:numPr>
              <w:jc w:val="both"/>
              <w:rPr>
                <w:rFonts w:ascii="Times New Roman" w:hAnsi="Times New Roman" w:cs="Times New Roman"/>
                <w:sz w:val="24"/>
                <w:szCs w:val="24"/>
                <w:lang w:eastAsia="lv-LV"/>
              </w:rPr>
            </w:pPr>
            <w:r w:rsidRPr="00153E14">
              <w:rPr>
                <w:rFonts w:ascii="Times New Roman" w:hAnsi="Times New Roman" w:cs="Times New Roman"/>
                <w:sz w:val="24"/>
                <w:szCs w:val="24"/>
              </w:rPr>
              <w:t>kriptoaktīvu pakalpojumu sniedzējiem, k</w:t>
            </w:r>
            <w:r w:rsidR="0064184E">
              <w:rPr>
                <w:rFonts w:ascii="Times New Roman" w:hAnsi="Times New Roman" w:cs="Times New Roman"/>
                <w:sz w:val="24"/>
                <w:szCs w:val="24"/>
              </w:rPr>
              <w:t>uri</w:t>
            </w:r>
            <w:r w:rsidRPr="00153E14">
              <w:rPr>
                <w:rFonts w:ascii="Times New Roman" w:hAnsi="Times New Roman" w:cs="Times New Roman"/>
                <w:sz w:val="24"/>
                <w:szCs w:val="24"/>
              </w:rPr>
              <w:t xml:space="preserve"> sniedz kriptoaktīvu pārvešanas pakalpojumus klientu vārdā,</w:t>
            </w:r>
            <w:r w:rsidR="0064184E">
              <w:rPr>
                <w:rFonts w:ascii="Times New Roman" w:hAnsi="Times New Roman" w:cs="Times New Roman"/>
                <w:sz w:val="24"/>
                <w:szCs w:val="24"/>
              </w:rPr>
              <w:t> –</w:t>
            </w:r>
            <w:r w:rsidRPr="00153E14">
              <w:rPr>
                <w:rFonts w:ascii="Times New Roman" w:hAnsi="Times New Roman" w:cs="Times New Roman"/>
                <w:sz w:val="24"/>
                <w:szCs w:val="24"/>
              </w:rPr>
              <w:t xml:space="preserve"> </w:t>
            </w:r>
            <w:r w:rsidR="000309A0">
              <w:rPr>
                <w:rFonts w:ascii="Times New Roman" w:hAnsi="Times New Roman" w:cs="Times New Roman"/>
                <w:sz w:val="24"/>
                <w:szCs w:val="24"/>
              </w:rPr>
              <w:t xml:space="preserve">prasības </w:t>
            </w:r>
            <w:r w:rsidR="00837952" w:rsidRPr="00153E14">
              <w:rPr>
                <w:rFonts w:ascii="Times New Roman" w:hAnsi="Times New Roman" w:cs="Times New Roman"/>
                <w:sz w:val="24"/>
                <w:szCs w:val="24"/>
                <w:lang w:eastAsia="lv-LV"/>
              </w:rPr>
              <w:t>kriptoaktīvu pārvešanas pakalpojumu sniegšanas politik</w:t>
            </w:r>
            <w:r w:rsidR="000309A0">
              <w:rPr>
                <w:rFonts w:ascii="Times New Roman" w:hAnsi="Times New Roman" w:cs="Times New Roman"/>
                <w:sz w:val="24"/>
                <w:szCs w:val="24"/>
                <w:lang w:eastAsia="lv-LV"/>
              </w:rPr>
              <w:t>as</w:t>
            </w:r>
            <w:r w:rsidR="00837952" w:rsidRPr="00153E14">
              <w:rPr>
                <w:rFonts w:ascii="Times New Roman" w:hAnsi="Times New Roman" w:cs="Times New Roman"/>
                <w:sz w:val="24"/>
                <w:szCs w:val="24"/>
                <w:lang w:eastAsia="lv-LV"/>
              </w:rPr>
              <w:t xml:space="preserve"> un procedūr</w:t>
            </w:r>
            <w:r w:rsidR="000309A0">
              <w:rPr>
                <w:rFonts w:ascii="Times New Roman" w:hAnsi="Times New Roman" w:cs="Times New Roman"/>
                <w:sz w:val="24"/>
                <w:szCs w:val="24"/>
                <w:lang w:eastAsia="lv-LV"/>
              </w:rPr>
              <w:t>u izstrādei, tostarp</w:t>
            </w:r>
            <w:r w:rsidRPr="00153E14">
              <w:rPr>
                <w:rFonts w:ascii="Times New Roman" w:hAnsi="Times New Roman" w:cs="Times New Roman"/>
                <w:sz w:val="24"/>
                <w:szCs w:val="24"/>
                <w:lang w:eastAsia="lv-LV"/>
              </w:rPr>
              <w:t xml:space="preserve"> </w:t>
            </w:r>
            <w:r w:rsidR="000309A0">
              <w:rPr>
                <w:rFonts w:ascii="Times New Roman" w:hAnsi="Times New Roman" w:cs="Times New Roman"/>
                <w:sz w:val="24"/>
                <w:szCs w:val="24"/>
                <w:lang w:eastAsia="lv-LV"/>
              </w:rPr>
              <w:t xml:space="preserve">attiecībā uz </w:t>
            </w:r>
            <w:r w:rsidR="00372D45" w:rsidRPr="00153E14">
              <w:rPr>
                <w:rFonts w:ascii="Times New Roman" w:hAnsi="Times New Roman" w:cs="Times New Roman"/>
                <w:sz w:val="24"/>
                <w:szCs w:val="24"/>
                <w:lang w:eastAsia="lv-LV"/>
              </w:rPr>
              <w:t>klientu tiesību</w:t>
            </w:r>
            <w:r w:rsidRPr="00153E14">
              <w:rPr>
                <w:rFonts w:ascii="Times New Roman" w:hAnsi="Times New Roman" w:cs="Times New Roman"/>
                <w:sz w:val="24"/>
                <w:szCs w:val="24"/>
                <w:lang w:eastAsia="lv-LV"/>
              </w:rPr>
              <w:t xml:space="preserve"> </w:t>
            </w:r>
            <w:r w:rsidR="00372D45" w:rsidRPr="00153E14">
              <w:rPr>
                <w:rFonts w:ascii="Times New Roman" w:hAnsi="Times New Roman" w:cs="Times New Roman"/>
                <w:sz w:val="24"/>
                <w:szCs w:val="24"/>
                <w:lang w:eastAsia="lv-LV"/>
              </w:rPr>
              <w:t>aizsardzīb</w:t>
            </w:r>
            <w:r w:rsidRPr="00153E14">
              <w:rPr>
                <w:rFonts w:ascii="Times New Roman" w:hAnsi="Times New Roman" w:cs="Times New Roman"/>
                <w:sz w:val="24"/>
                <w:szCs w:val="24"/>
                <w:lang w:eastAsia="lv-LV"/>
              </w:rPr>
              <w:t>as nodrošināšan</w:t>
            </w:r>
            <w:r w:rsidR="000309A0">
              <w:rPr>
                <w:rFonts w:ascii="Times New Roman" w:hAnsi="Times New Roman" w:cs="Times New Roman"/>
                <w:sz w:val="24"/>
                <w:szCs w:val="24"/>
                <w:lang w:eastAsia="lv-LV"/>
              </w:rPr>
              <w:t>u un aizsardzību</w:t>
            </w:r>
            <w:r w:rsidR="00D3307B" w:rsidRPr="00153E14">
              <w:rPr>
                <w:rFonts w:ascii="Times New Roman" w:hAnsi="Times New Roman" w:cs="Times New Roman"/>
                <w:sz w:val="24"/>
                <w:szCs w:val="24"/>
                <w:lang w:eastAsia="lv-LV"/>
              </w:rPr>
              <w:t xml:space="preserve">, kas izriet no </w:t>
            </w:r>
            <w:r w:rsidR="00AA5E9D" w:rsidRPr="00153E14">
              <w:rPr>
                <w:rFonts w:ascii="Times New Roman" w:hAnsi="Times New Roman" w:cs="Times New Roman"/>
                <w:sz w:val="24"/>
                <w:szCs w:val="24"/>
                <w:lang w:eastAsia="lv-LV"/>
              </w:rPr>
              <w:t xml:space="preserve">EVTI </w:t>
            </w:r>
            <w:r w:rsidR="00232AD9" w:rsidRPr="00153E14">
              <w:rPr>
                <w:rFonts w:ascii="Times New Roman" w:hAnsi="Times New Roman" w:cs="Times New Roman"/>
                <w:sz w:val="24"/>
                <w:szCs w:val="24"/>
                <w:lang w:eastAsia="lv-LV"/>
              </w:rPr>
              <w:t>2024.</w:t>
            </w:r>
            <w:r w:rsidR="00FF5A87" w:rsidRPr="00153E14">
              <w:rPr>
                <w:rFonts w:ascii="Times New Roman" w:hAnsi="Times New Roman" w:cs="Times New Roman"/>
                <w:sz w:val="24"/>
                <w:szCs w:val="24"/>
                <w:lang w:eastAsia="lv-LV"/>
              </w:rPr>
              <w:t> </w:t>
            </w:r>
            <w:r w:rsidR="00232AD9" w:rsidRPr="00153E14">
              <w:rPr>
                <w:rFonts w:ascii="Times New Roman" w:hAnsi="Times New Roman" w:cs="Times New Roman"/>
                <w:sz w:val="24"/>
                <w:szCs w:val="24"/>
                <w:lang w:eastAsia="lv-LV"/>
              </w:rPr>
              <w:t>gada 17.</w:t>
            </w:r>
            <w:r w:rsidR="00FF5A87" w:rsidRPr="00153E14">
              <w:rPr>
                <w:rFonts w:ascii="Times New Roman" w:hAnsi="Times New Roman" w:cs="Times New Roman"/>
                <w:sz w:val="24"/>
                <w:szCs w:val="24"/>
                <w:lang w:eastAsia="lv-LV"/>
              </w:rPr>
              <w:t> </w:t>
            </w:r>
            <w:r w:rsidR="00232AD9" w:rsidRPr="00153E14">
              <w:rPr>
                <w:rFonts w:ascii="Times New Roman" w:hAnsi="Times New Roman" w:cs="Times New Roman"/>
                <w:sz w:val="24"/>
                <w:szCs w:val="24"/>
                <w:lang w:eastAsia="lv-LV"/>
              </w:rPr>
              <w:t>decembra pamatnostādnēm ESMA35</w:t>
            </w:r>
            <w:r w:rsidR="00FF7BF1">
              <w:rPr>
                <w:rFonts w:ascii="Times New Roman" w:hAnsi="Times New Roman" w:cs="Times New Roman"/>
                <w:sz w:val="24"/>
                <w:szCs w:val="24"/>
                <w:lang w:eastAsia="lv-LV"/>
              </w:rPr>
              <w:noBreakHyphen/>
            </w:r>
            <w:r w:rsidR="00232AD9" w:rsidRPr="00153E14">
              <w:rPr>
                <w:rFonts w:ascii="Times New Roman" w:hAnsi="Times New Roman" w:cs="Times New Roman"/>
                <w:sz w:val="24"/>
                <w:szCs w:val="24"/>
                <w:lang w:eastAsia="lv-LV"/>
              </w:rPr>
              <w:t>1872330276</w:t>
            </w:r>
            <w:r w:rsidR="00FF7BF1">
              <w:rPr>
                <w:rFonts w:ascii="Times New Roman" w:hAnsi="Times New Roman" w:cs="Times New Roman"/>
                <w:sz w:val="24"/>
                <w:szCs w:val="24"/>
                <w:lang w:eastAsia="lv-LV"/>
              </w:rPr>
              <w:noBreakHyphen/>
            </w:r>
            <w:r w:rsidR="00232AD9" w:rsidRPr="00820F9F">
              <w:rPr>
                <w:rFonts w:ascii="Times New Roman" w:hAnsi="Times New Roman" w:cs="Times New Roman"/>
                <w:sz w:val="24"/>
                <w:szCs w:val="24"/>
                <w:lang w:eastAsia="lv-LV"/>
              </w:rPr>
              <w:t xml:space="preserve">2032 </w:t>
            </w:r>
            <w:r w:rsidRPr="00820F9F">
              <w:rPr>
                <w:rFonts w:ascii="Times New Roman" w:hAnsi="Times New Roman" w:cs="Times New Roman"/>
                <w:sz w:val="24"/>
                <w:szCs w:val="24"/>
                <w:lang w:eastAsia="lv-LV"/>
              </w:rPr>
              <w:t>"P</w:t>
            </w:r>
            <w:r w:rsidR="003818C3" w:rsidRPr="003A1525">
              <w:rPr>
                <w:rFonts w:ascii="Times New Roman" w:eastAsia="Times New Roman" w:hAnsi="Times New Roman" w:cs="Times New Roman"/>
                <w:sz w:val="24"/>
                <w:szCs w:val="24"/>
                <w:lang w:eastAsia="lv-LV"/>
              </w:rPr>
              <w:t>amatnostādnes p</w:t>
            </w:r>
            <w:r w:rsidR="00232AD9" w:rsidRPr="00820F9F">
              <w:rPr>
                <w:rFonts w:ascii="Times New Roman" w:hAnsi="Times New Roman" w:cs="Times New Roman"/>
                <w:sz w:val="24"/>
                <w:szCs w:val="24"/>
                <w:lang w:eastAsia="lv-LV"/>
              </w:rPr>
              <w:t>ar procedūrām</w:t>
            </w:r>
            <w:r w:rsidR="00232AD9" w:rsidRPr="00153E14">
              <w:rPr>
                <w:rFonts w:ascii="Times New Roman" w:hAnsi="Times New Roman" w:cs="Times New Roman"/>
                <w:sz w:val="24"/>
                <w:szCs w:val="24"/>
                <w:lang w:eastAsia="lv-LV"/>
              </w:rPr>
              <w:t xml:space="preserve"> un politiku, tostarp klientu tiesībām, saistībā ar kriptoaktīvu pārvešanas pakalpojumiem saskaņā ar Regulu </w:t>
            </w:r>
            <w:r w:rsidR="00AA5E9D" w:rsidRPr="00153E14">
              <w:rPr>
                <w:rFonts w:ascii="Times New Roman" w:hAnsi="Times New Roman" w:cs="Times New Roman"/>
                <w:sz w:val="24"/>
                <w:szCs w:val="24"/>
                <w:lang w:eastAsia="lv-LV"/>
              </w:rPr>
              <w:t>par kriptoaktīvu tirgiem (MiCA)</w:t>
            </w:r>
            <w:r w:rsidR="00232AD9" w:rsidRPr="00153E14">
              <w:rPr>
                <w:rFonts w:ascii="Times New Roman" w:hAnsi="Times New Roman" w:cs="Times New Roman"/>
                <w:sz w:val="24"/>
                <w:szCs w:val="24"/>
                <w:lang w:eastAsia="lv-LV"/>
              </w:rPr>
              <w:t xml:space="preserve"> par ieguldītāju aizsardzību</w:t>
            </w:r>
            <w:r w:rsidRPr="00153E14">
              <w:rPr>
                <w:rFonts w:ascii="Times New Roman" w:hAnsi="Times New Roman" w:cs="Times New Roman"/>
                <w:sz w:val="24"/>
                <w:szCs w:val="24"/>
                <w:lang w:eastAsia="lv-LV"/>
              </w:rPr>
              <w:t>"</w:t>
            </w:r>
            <w:r w:rsidR="00232AD9" w:rsidRPr="00153E14">
              <w:rPr>
                <w:rFonts w:ascii="Times New Roman" w:hAnsi="Times New Roman" w:cs="Times New Roman"/>
                <w:sz w:val="24"/>
                <w:szCs w:val="24"/>
                <w:lang w:eastAsia="lv-LV"/>
              </w:rPr>
              <w:t>.</w:t>
            </w:r>
          </w:p>
          <w:p w14:paraId="03D70210" w14:textId="4C024562" w:rsidR="000A2AE4" w:rsidRPr="001A012B" w:rsidRDefault="217179AE" w:rsidP="004C5DBB">
            <w:pPr>
              <w:jc w:val="both"/>
            </w:pPr>
            <w:r w:rsidRPr="666C4ADA">
              <w:rPr>
                <w:rFonts w:ascii="Times New Roman" w:hAnsi="Times New Roman" w:cs="Times New Roman"/>
                <w:sz w:val="24"/>
                <w:szCs w:val="24"/>
              </w:rPr>
              <w:t>N</w:t>
            </w:r>
            <w:r w:rsidR="006953EC" w:rsidRPr="004C5DBB">
              <w:rPr>
                <w:rFonts w:ascii="Times New Roman" w:hAnsi="Times New Roman" w:cs="Times New Roman"/>
                <w:sz w:val="24"/>
                <w:szCs w:val="24"/>
              </w:rPr>
              <w:t>oteikumu projektā</w:t>
            </w:r>
            <w:r w:rsidR="006A1AE9" w:rsidRPr="004C5DBB">
              <w:rPr>
                <w:rFonts w:ascii="Times New Roman" w:hAnsi="Times New Roman" w:cs="Times New Roman"/>
                <w:sz w:val="24"/>
                <w:szCs w:val="24"/>
              </w:rPr>
              <w:t xml:space="preserve"> </w:t>
            </w:r>
            <w:r w:rsidR="000A2AE4" w:rsidRPr="004C5DBB">
              <w:rPr>
                <w:rFonts w:ascii="Times New Roman" w:hAnsi="Times New Roman" w:cs="Times New Roman"/>
                <w:sz w:val="24"/>
                <w:szCs w:val="24"/>
              </w:rPr>
              <w:t>lietoti termini</w:t>
            </w:r>
            <w:r w:rsidR="006A1AE9" w:rsidRPr="004C5DBB">
              <w:rPr>
                <w:rFonts w:ascii="Times New Roman" w:hAnsi="Times New Roman" w:cs="Times New Roman"/>
                <w:sz w:val="24"/>
                <w:szCs w:val="24"/>
              </w:rPr>
              <w:t xml:space="preserve">, kas </w:t>
            </w:r>
            <w:r w:rsidR="000A2AE4" w:rsidRPr="004C5DBB">
              <w:rPr>
                <w:rFonts w:ascii="Times New Roman" w:hAnsi="Times New Roman" w:cs="Times New Roman"/>
                <w:sz w:val="24"/>
                <w:szCs w:val="24"/>
              </w:rPr>
              <w:t xml:space="preserve">atbilst </w:t>
            </w:r>
            <w:r w:rsidR="00FF7BF1">
              <w:rPr>
                <w:rFonts w:ascii="Times New Roman" w:hAnsi="Times New Roman" w:cs="Times New Roman"/>
                <w:sz w:val="24"/>
                <w:szCs w:val="24"/>
              </w:rPr>
              <w:t>R</w:t>
            </w:r>
            <w:r w:rsidR="000A2AE4" w:rsidRPr="004C5DBB">
              <w:rPr>
                <w:rFonts w:ascii="Times New Roman" w:hAnsi="Times New Roman" w:cs="Times New Roman"/>
                <w:sz w:val="24"/>
                <w:szCs w:val="24"/>
              </w:rPr>
              <w:t>egula</w:t>
            </w:r>
            <w:r w:rsidR="007776F3" w:rsidRPr="004C5DBB">
              <w:rPr>
                <w:rFonts w:ascii="Times New Roman" w:hAnsi="Times New Roman" w:cs="Times New Roman"/>
                <w:sz w:val="24"/>
                <w:szCs w:val="24"/>
              </w:rPr>
              <w:t>s</w:t>
            </w:r>
            <w:r w:rsidR="00FF7BF1">
              <w:rPr>
                <w:rFonts w:ascii="Times New Roman" w:hAnsi="Times New Roman" w:cs="Times New Roman"/>
                <w:sz w:val="24"/>
                <w:szCs w:val="24"/>
              </w:rPr>
              <w:t> </w:t>
            </w:r>
            <w:r w:rsidR="000A2AE4" w:rsidRPr="004C5DBB">
              <w:rPr>
                <w:rFonts w:ascii="Times New Roman" w:hAnsi="Times New Roman" w:cs="Times New Roman"/>
                <w:sz w:val="24"/>
                <w:szCs w:val="24"/>
              </w:rPr>
              <w:t>2023/1114 3. pantā noteiktaj</w:t>
            </w:r>
            <w:r w:rsidR="0064184E">
              <w:rPr>
                <w:rFonts w:ascii="Times New Roman" w:hAnsi="Times New Roman" w:cs="Times New Roman"/>
                <w:sz w:val="24"/>
                <w:szCs w:val="24"/>
              </w:rPr>
              <w:t>ā</w:t>
            </w:r>
            <w:r w:rsidR="004B3398">
              <w:rPr>
                <w:rFonts w:ascii="Times New Roman" w:hAnsi="Times New Roman" w:cs="Times New Roman"/>
                <w:sz w:val="24"/>
                <w:szCs w:val="24"/>
              </w:rPr>
              <w:t>m</w:t>
            </w:r>
            <w:r w:rsidR="000A2AE4" w:rsidRPr="004C5DBB">
              <w:rPr>
                <w:rFonts w:ascii="Times New Roman" w:hAnsi="Times New Roman" w:cs="Times New Roman"/>
                <w:sz w:val="24"/>
                <w:szCs w:val="24"/>
              </w:rPr>
              <w:t xml:space="preserve"> </w:t>
            </w:r>
            <w:r w:rsidR="0064184E">
              <w:rPr>
                <w:rFonts w:ascii="Times New Roman" w:hAnsi="Times New Roman" w:cs="Times New Roman"/>
                <w:sz w:val="24"/>
                <w:szCs w:val="24"/>
              </w:rPr>
              <w:t>definīcijām</w:t>
            </w:r>
            <w:r w:rsidR="4D69FED1" w:rsidRPr="666C4ADA">
              <w:rPr>
                <w:rFonts w:ascii="Times New Roman" w:hAnsi="Times New Roman" w:cs="Times New Roman"/>
                <w:sz w:val="24"/>
                <w:szCs w:val="24"/>
              </w:rPr>
              <w:t xml:space="preserve">, izņemot </w:t>
            </w:r>
            <w:r w:rsidR="00A4213A" w:rsidRPr="666C4ADA">
              <w:rPr>
                <w:rFonts w:ascii="Times New Roman" w:hAnsi="Times New Roman" w:cs="Times New Roman"/>
                <w:sz w:val="24"/>
                <w:szCs w:val="24"/>
              </w:rPr>
              <w:t>termin</w:t>
            </w:r>
            <w:r w:rsidR="1135EE21" w:rsidRPr="666C4ADA">
              <w:rPr>
                <w:rFonts w:ascii="Times New Roman" w:hAnsi="Times New Roman" w:cs="Times New Roman"/>
                <w:sz w:val="24"/>
                <w:szCs w:val="24"/>
              </w:rPr>
              <w:t>u</w:t>
            </w:r>
            <w:r w:rsidR="00A4213A" w:rsidRPr="004C5DBB">
              <w:rPr>
                <w:rFonts w:ascii="Times New Roman" w:hAnsi="Times New Roman" w:cs="Times New Roman"/>
                <w:sz w:val="24"/>
                <w:szCs w:val="24"/>
              </w:rPr>
              <w:t xml:space="preserve"> "darbības atjaunošanas plāns"</w:t>
            </w:r>
            <w:r w:rsidR="003701E7" w:rsidRPr="004C5DBB">
              <w:rPr>
                <w:rFonts w:ascii="Times New Roman" w:hAnsi="Times New Roman" w:cs="Times New Roman"/>
                <w:sz w:val="24"/>
                <w:szCs w:val="24"/>
              </w:rPr>
              <w:t xml:space="preserve">, </w:t>
            </w:r>
            <w:r w:rsidR="004B3398">
              <w:rPr>
                <w:rFonts w:ascii="Times New Roman" w:hAnsi="Times New Roman" w:cs="Times New Roman"/>
                <w:sz w:val="24"/>
                <w:szCs w:val="24"/>
              </w:rPr>
              <w:t xml:space="preserve">kas </w:t>
            </w:r>
            <w:r w:rsidR="00A4213A" w:rsidRPr="004C5DBB">
              <w:rPr>
                <w:rFonts w:ascii="Times New Roman" w:hAnsi="Times New Roman" w:cs="Times New Roman"/>
                <w:sz w:val="24"/>
                <w:szCs w:val="24"/>
              </w:rPr>
              <w:t xml:space="preserve">atbilst </w:t>
            </w:r>
            <w:r w:rsidR="00FF7BF1">
              <w:rPr>
                <w:rFonts w:ascii="Times New Roman" w:hAnsi="Times New Roman" w:cs="Times New Roman"/>
                <w:sz w:val="24"/>
                <w:szCs w:val="24"/>
              </w:rPr>
              <w:t>R</w:t>
            </w:r>
            <w:r w:rsidR="00A4213A" w:rsidRPr="004C5DBB">
              <w:rPr>
                <w:rFonts w:ascii="Times New Roman" w:hAnsi="Times New Roman" w:cs="Times New Roman"/>
                <w:sz w:val="24"/>
                <w:szCs w:val="24"/>
              </w:rPr>
              <w:t>egulas</w:t>
            </w:r>
            <w:r w:rsidR="00FF7BF1">
              <w:rPr>
                <w:rFonts w:ascii="Times New Roman" w:hAnsi="Times New Roman" w:cs="Times New Roman"/>
                <w:sz w:val="24"/>
                <w:szCs w:val="24"/>
              </w:rPr>
              <w:t> </w:t>
            </w:r>
            <w:r w:rsidR="00A4213A" w:rsidRPr="004C5DBB">
              <w:rPr>
                <w:rFonts w:ascii="Times New Roman" w:hAnsi="Times New Roman" w:cs="Times New Roman"/>
                <w:sz w:val="24"/>
                <w:szCs w:val="24"/>
              </w:rPr>
              <w:t>2023/1114 46.</w:t>
            </w:r>
            <w:r w:rsidR="004C1C6D" w:rsidRPr="004C5DBB">
              <w:rPr>
                <w:rFonts w:ascii="Times New Roman" w:hAnsi="Times New Roman" w:cs="Times New Roman"/>
                <w:sz w:val="24"/>
                <w:szCs w:val="24"/>
              </w:rPr>
              <w:t> </w:t>
            </w:r>
            <w:r w:rsidR="00A4213A" w:rsidRPr="666C4ADA">
              <w:rPr>
                <w:rFonts w:ascii="Times New Roman" w:hAnsi="Times New Roman" w:cs="Times New Roman"/>
                <w:sz w:val="24"/>
                <w:szCs w:val="24"/>
              </w:rPr>
              <w:t xml:space="preserve">pantā </w:t>
            </w:r>
            <w:r w:rsidR="004B3398">
              <w:rPr>
                <w:rFonts w:ascii="Times New Roman" w:hAnsi="Times New Roman" w:cs="Times New Roman"/>
                <w:sz w:val="24"/>
                <w:szCs w:val="24"/>
              </w:rPr>
              <w:t xml:space="preserve">latviešu valodā lietotajam </w:t>
            </w:r>
            <w:r w:rsidR="00A4213A" w:rsidRPr="666C4ADA">
              <w:rPr>
                <w:rFonts w:ascii="Times New Roman" w:hAnsi="Times New Roman" w:cs="Times New Roman"/>
                <w:sz w:val="24"/>
                <w:szCs w:val="24"/>
              </w:rPr>
              <w:t>terminam "atveseļošanas plāns"</w:t>
            </w:r>
            <w:r w:rsidR="2B928767" w:rsidRPr="666C4ADA">
              <w:rPr>
                <w:rFonts w:ascii="Times New Roman" w:hAnsi="Times New Roman" w:cs="Times New Roman"/>
                <w:sz w:val="24"/>
                <w:szCs w:val="24"/>
              </w:rPr>
              <w:t xml:space="preserve">, </w:t>
            </w:r>
            <w:r w:rsidR="2B928767" w:rsidRPr="666C4ADA">
              <w:rPr>
                <w:rFonts w:ascii="Times New Roman" w:eastAsia="Times New Roman" w:hAnsi="Times New Roman" w:cs="Times New Roman"/>
                <w:sz w:val="24"/>
                <w:szCs w:val="24"/>
              </w:rPr>
              <w:t>tād</w:t>
            </w:r>
            <w:r w:rsidR="005055A5">
              <w:rPr>
                <w:rFonts w:ascii="Times New Roman" w:eastAsia="Times New Roman" w:hAnsi="Times New Roman" w:cs="Times New Roman"/>
                <w:sz w:val="24"/>
                <w:szCs w:val="24"/>
              </w:rPr>
              <w:t>ē</w:t>
            </w:r>
            <w:r w:rsidR="2B928767" w:rsidRPr="666C4ADA">
              <w:rPr>
                <w:rFonts w:ascii="Times New Roman" w:eastAsia="Times New Roman" w:hAnsi="Times New Roman" w:cs="Times New Roman"/>
                <w:sz w:val="24"/>
                <w:szCs w:val="24"/>
              </w:rPr>
              <w:t>jādi nodrošinot konsekventu termin</w:t>
            </w:r>
            <w:r w:rsidR="004B3398">
              <w:rPr>
                <w:rFonts w:ascii="Times New Roman" w:eastAsia="Times New Roman" w:hAnsi="Times New Roman" w:cs="Times New Roman"/>
                <w:sz w:val="24"/>
                <w:szCs w:val="24"/>
              </w:rPr>
              <w:t>u</w:t>
            </w:r>
            <w:r w:rsidR="2B928767" w:rsidRPr="666C4ADA">
              <w:rPr>
                <w:rFonts w:ascii="Times New Roman" w:eastAsia="Times New Roman" w:hAnsi="Times New Roman" w:cs="Times New Roman"/>
                <w:sz w:val="24"/>
                <w:szCs w:val="24"/>
              </w:rPr>
              <w:t xml:space="preserve"> lieto</w:t>
            </w:r>
            <w:r w:rsidR="004B3398">
              <w:rPr>
                <w:rFonts w:ascii="Times New Roman" w:eastAsia="Times New Roman" w:hAnsi="Times New Roman" w:cs="Times New Roman"/>
                <w:sz w:val="24"/>
                <w:szCs w:val="24"/>
              </w:rPr>
              <w:t>jum</w:t>
            </w:r>
            <w:r w:rsidR="2B928767" w:rsidRPr="666C4ADA">
              <w:rPr>
                <w:rFonts w:ascii="Times New Roman" w:eastAsia="Times New Roman" w:hAnsi="Times New Roman" w:cs="Times New Roman"/>
                <w:sz w:val="24"/>
                <w:szCs w:val="24"/>
              </w:rPr>
              <w:t>u vis</w:t>
            </w:r>
            <w:r w:rsidR="005055A5">
              <w:rPr>
                <w:rFonts w:ascii="Times New Roman" w:eastAsia="Times New Roman" w:hAnsi="Times New Roman" w:cs="Times New Roman"/>
                <w:sz w:val="24"/>
                <w:szCs w:val="24"/>
              </w:rPr>
              <w:t>os</w:t>
            </w:r>
            <w:r w:rsidR="2B928767" w:rsidRPr="666C4ADA">
              <w:rPr>
                <w:rFonts w:ascii="Times New Roman" w:eastAsia="Times New Roman" w:hAnsi="Times New Roman" w:cs="Times New Roman"/>
                <w:sz w:val="24"/>
                <w:szCs w:val="24"/>
              </w:rPr>
              <w:t xml:space="preserve"> finanšu tirgus dalībniekiem</w:t>
            </w:r>
            <w:r w:rsidR="2B928767" w:rsidRPr="666C4ADA">
              <w:rPr>
                <w:rFonts w:ascii="Times New Roman" w:hAnsi="Times New Roman" w:cs="Times New Roman"/>
                <w:sz w:val="24"/>
                <w:szCs w:val="24"/>
              </w:rPr>
              <w:t xml:space="preserve"> </w:t>
            </w:r>
            <w:r w:rsidR="005055A5">
              <w:rPr>
                <w:rFonts w:ascii="Times New Roman" w:hAnsi="Times New Roman" w:cs="Times New Roman"/>
                <w:sz w:val="24"/>
                <w:szCs w:val="24"/>
              </w:rPr>
              <w:t>saistošajos nacionālajos normatīvajos aktos</w:t>
            </w:r>
            <w:r w:rsidR="00A4213A" w:rsidRPr="666C4ADA">
              <w:rPr>
                <w:rFonts w:ascii="Times New Roman" w:hAnsi="Times New Roman" w:cs="Times New Roman"/>
                <w:sz w:val="24"/>
                <w:szCs w:val="24"/>
              </w:rPr>
              <w:t>.</w:t>
            </w:r>
          </w:p>
          <w:p w14:paraId="5716BB4A" w14:textId="77777777" w:rsidR="00934EE3" w:rsidRPr="001A012B" w:rsidRDefault="00934EE3" w:rsidP="004C5DBB">
            <w:pPr>
              <w:jc w:val="both"/>
            </w:pPr>
            <w:r w:rsidRPr="004C5DBB">
              <w:rPr>
                <w:rFonts w:ascii="Times New Roman" w:hAnsi="Times New Roman" w:cs="Times New Roman"/>
                <w:b/>
                <w:bCs/>
                <w:sz w:val="24"/>
                <w:szCs w:val="24"/>
              </w:rPr>
              <w:lastRenderedPageBreak/>
              <w:t>Pārvaldības sistēmas izveide</w:t>
            </w:r>
          </w:p>
          <w:p w14:paraId="501E20CE" w14:textId="44D43E28" w:rsidR="00B8692E" w:rsidRPr="004C5DBB" w:rsidRDefault="00EB54C8" w:rsidP="004C5DB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Pamatp</w:t>
            </w:r>
            <w:r w:rsidR="18A9149B" w:rsidRPr="004C5DBB">
              <w:rPr>
                <w:rFonts w:ascii="Times New Roman" w:eastAsia="Times New Roman" w:hAnsi="Times New Roman" w:cs="Times New Roman"/>
                <w:sz w:val="24"/>
                <w:szCs w:val="24"/>
              </w:rPr>
              <w:t>rasības pārvaldības sistēmas izveid</w:t>
            </w:r>
            <w:r w:rsidR="0048157D" w:rsidRPr="004C5DBB">
              <w:rPr>
                <w:rFonts w:ascii="Times New Roman" w:eastAsia="Times New Roman" w:hAnsi="Times New Roman" w:cs="Times New Roman"/>
                <w:sz w:val="24"/>
                <w:szCs w:val="24"/>
              </w:rPr>
              <w:t>ei</w:t>
            </w:r>
            <w:r w:rsidR="00862FF5" w:rsidRPr="004C5DBB">
              <w:rPr>
                <w:rFonts w:ascii="Times New Roman" w:eastAsia="Times New Roman" w:hAnsi="Times New Roman" w:cs="Times New Roman"/>
                <w:sz w:val="24"/>
                <w:szCs w:val="24"/>
              </w:rPr>
              <w:t xml:space="preserve"> ir</w:t>
            </w:r>
            <w:r w:rsidR="18A9149B" w:rsidRPr="004C5DBB">
              <w:rPr>
                <w:rFonts w:ascii="Times New Roman" w:eastAsia="Times New Roman" w:hAnsi="Times New Roman" w:cs="Times New Roman"/>
                <w:sz w:val="24"/>
                <w:szCs w:val="24"/>
              </w:rPr>
              <w:t xml:space="preserve"> </w:t>
            </w:r>
            <w:r w:rsidR="00105F4B" w:rsidRPr="004C5DBB">
              <w:rPr>
                <w:rFonts w:ascii="Times New Roman" w:eastAsia="Times New Roman" w:hAnsi="Times New Roman" w:cs="Times New Roman"/>
                <w:sz w:val="24"/>
                <w:szCs w:val="24"/>
              </w:rPr>
              <w:t>noteiktas Regulas</w:t>
            </w:r>
            <w:r w:rsidR="00FF7BF1">
              <w:rPr>
                <w:rFonts w:ascii="Times New Roman" w:eastAsia="Times New Roman" w:hAnsi="Times New Roman" w:cs="Times New Roman"/>
                <w:sz w:val="24"/>
                <w:szCs w:val="24"/>
              </w:rPr>
              <w:t> </w:t>
            </w:r>
            <w:r w:rsidR="00105F4B" w:rsidRPr="004C5DBB">
              <w:rPr>
                <w:rFonts w:ascii="Times New Roman" w:eastAsia="Times New Roman" w:hAnsi="Times New Roman" w:cs="Times New Roman"/>
                <w:sz w:val="24"/>
                <w:szCs w:val="24"/>
              </w:rPr>
              <w:t>2023/1114 34.</w:t>
            </w:r>
            <w:r w:rsidR="0078107D" w:rsidRPr="004C5DBB">
              <w:rPr>
                <w:rFonts w:ascii="Times New Roman" w:eastAsia="Times New Roman" w:hAnsi="Times New Roman" w:cs="Times New Roman"/>
                <w:sz w:val="24"/>
                <w:szCs w:val="24"/>
              </w:rPr>
              <w:t> </w:t>
            </w:r>
            <w:r w:rsidR="00105F4B" w:rsidRPr="004C5DBB">
              <w:rPr>
                <w:rFonts w:ascii="Times New Roman" w:eastAsia="Times New Roman" w:hAnsi="Times New Roman" w:cs="Times New Roman"/>
                <w:sz w:val="24"/>
                <w:szCs w:val="24"/>
              </w:rPr>
              <w:t xml:space="preserve">pantā un ir </w:t>
            </w:r>
            <w:r w:rsidR="18A9149B" w:rsidRPr="004C5DBB">
              <w:rPr>
                <w:rFonts w:ascii="Times New Roman" w:eastAsia="Times New Roman" w:hAnsi="Times New Roman" w:cs="Times New Roman"/>
                <w:sz w:val="24"/>
                <w:szCs w:val="24"/>
              </w:rPr>
              <w:t xml:space="preserve">saistošas </w:t>
            </w:r>
            <w:r w:rsidR="43578143" w:rsidRPr="004C5DBB">
              <w:rPr>
                <w:rFonts w:ascii="Times New Roman" w:eastAsia="Times New Roman" w:hAnsi="Times New Roman" w:cs="Times New Roman"/>
                <w:sz w:val="24"/>
                <w:szCs w:val="24"/>
              </w:rPr>
              <w:t>a</w:t>
            </w:r>
            <w:r w:rsidR="18A9149B" w:rsidRPr="004C5DBB">
              <w:rPr>
                <w:rFonts w:ascii="Times New Roman" w:eastAsia="Times New Roman" w:hAnsi="Times New Roman" w:cs="Times New Roman"/>
                <w:sz w:val="24"/>
                <w:szCs w:val="24"/>
              </w:rPr>
              <w:t>ktīviem piesaistītu žetonu emitentiem</w:t>
            </w:r>
            <w:r w:rsidR="00E669EB" w:rsidRPr="004C5DBB">
              <w:rPr>
                <w:rFonts w:ascii="Times New Roman" w:eastAsia="Times New Roman" w:hAnsi="Times New Roman" w:cs="Times New Roman"/>
                <w:sz w:val="24"/>
                <w:szCs w:val="24"/>
              </w:rPr>
              <w:t xml:space="preserve">. </w:t>
            </w:r>
            <w:r w:rsidR="381B5D79" w:rsidRPr="004C5DBB">
              <w:rPr>
                <w:rFonts w:ascii="Times New Roman" w:eastAsia="Times New Roman" w:hAnsi="Times New Roman" w:cs="Times New Roman"/>
                <w:sz w:val="24"/>
                <w:szCs w:val="24"/>
              </w:rPr>
              <w:t>Savukārt</w:t>
            </w:r>
            <w:r w:rsidR="665FC767" w:rsidRPr="004C5DBB">
              <w:rPr>
                <w:rFonts w:ascii="Times New Roman" w:eastAsia="Times New Roman" w:hAnsi="Times New Roman" w:cs="Times New Roman"/>
                <w:sz w:val="24"/>
                <w:szCs w:val="24"/>
              </w:rPr>
              <w:t xml:space="preserve"> </w:t>
            </w:r>
            <w:r w:rsidR="00FC20AC" w:rsidRPr="004C5DBB">
              <w:rPr>
                <w:rFonts w:ascii="Times New Roman" w:eastAsia="Times New Roman" w:hAnsi="Times New Roman" w:cs="Times New Roman"/>
                <w:sz w:val="24"/>
                <w:szCs w:val="24"/>
              </w:rPr>
              <w:t>P</w:t>
            </w:r>
            <w:r w:rsidR="2F6B9EB2" w:rsidRPr="004C5DBB">
              <w:rPr>
                <w:rFonts w:ascii="Times New Roman" w:eastAsia="Times New Roman" w:hAnsi="Times New Roman" w:cs="Times New Roman"/>
                <w:sz w:val="24"/>
                <w:szCs w:val="24"/>
              </w:rPr>
              <w:t>amatnostād</w:t>
            </w:r>
            <w:r w:rsidR="2745D5E6" w:rsidRPr="004C5DBB">
              <w:rPr>
                <w:rFonts w:ascii="Times New Roman" w:eastAsia="Times New Roman" w:hAnsi="Times New Roman" w:cs="Times New Roman"/>
                <w:sz w:val="24"/>
                <w:szCs w:val="24"/>
              </w:rPr>
              <w:t>nes</w:t>
            </w:r>
            <w:r w:rsidR="00FC20AC" w:rsidRPr="004C5DBB">
              <w:rPr>
                <w:rFonts w:ascii="Times New Roman" w:eastAsia="Times New Roman" w:hAnsi="Times New Roman" w:cs="Times New Roman"/>
                <w:sz w:val="24"/>
                <w:szCs w:val="24"/>
              </w:rPr>
              <w:t xml:space="preserve"> </w:t>
            </w:r>
            <w:r w:rsidR="004E5E4B" w:rsidRPr="004C5DBB">
              <w:rPr>
                <w:rFonts w:ascii="Times New Roman" w:eastAsia="Times New Roman" w:hAnsi="Times New Roman" w:cs="Times New Roman"/>
                <w:sz w:val="24"/>
                <w:szCs w:val="24"/>
              </w:rPr>
              <w:t>pārvaldības s</w:t>
            </w:r>
            <w:r w:rsidR="2F6B9EB2" w:rsidRPr="004C5DBB">
              <w:rPr>
                <w:rFonts w:ascii="Times New Roman" w:eastAsia="Times New Roman" w:hAnsi="Times New Roman" w:cs="Times New Roman"/>
                <w:sz w:val="24"/>
                <w:szCs w:val="24"/>
              </w:rPr>
              <w:t>istēmas izveidošanai</w:t>
            </w:r>
            <w:r w:rsidR="2EE1A914" w:rsidRPr="004C5DBB">
              <w:rPr>
                <w:rFonts w:ascii="Times New Roman" w:eastAsia="Times New Roman" w:hAnsi="Times New Roman" w:cs="Times New Roman"/>
                <w:sz w:val="24"/>
                <w:szCs w:val="24"/>
              </w:rPr>
              <w:t xml:space="preserve">, kas </w:t>
            </w:r>
            <w:r w:rsidR="00E7768C" w:rsidRPr="004C5DBB">
              <w:rPr>
                <w:rFonts w:ascii="Times New Roman" w:eastAsia="Times New Roman" w:hAnsi="Times New Roman" w:cs="Times New Roman"/>
                <w:sz w:val="24"/>
                <w:szCs w:val="24"/>
              </w:rPr>
              <w:t>izdotas atbilstoši Regulas</w:t>
            </w:r>
            <w:r w:rsidR="00FF7BF1">
              <w:rPr>
                <w:rFonts w:ascii="Times New Roman" w:eastAsia="Times New Roman" w:hAnsi="Times New Roman" w:cs="Times New Roman"/>
                <w:sz w:val="24"/>
                <w:szCs w:val="24"/>
              </w:rPr>
              <w:t> </w:t>
            </w:r>
            <w:r w:rsidR="00E7768C" w:rsidRPr="004C5DBB">
              <w:rPr>
                <w:rFonts w:ascii="Times New Roman" w:eastAsia="Times New Roman" w:hAnsi="Times New Roman" w:cs="Times New Roman"/>
                <w:sz w:val="24"/>
                <w:szCs w:val="24"/>
              </w:rPr>
              <w:t>2023/1114 34. panta 13. punktam</w:t>
            </w:r>
            <w:r w:rsidR="000A0CF5" w:rsidRPr="004C5DBB">
              <w:rPr>
                <w:rFonts w:ascii="Times New Roman" w:eastAsia="Times New Roman" w:hAnsi="Times New Roman" w:cs="Times New Roman"/>
                <w:sz w:val="24"/>
                <w:szCs w:val="24"/>
              </w:rPr>
              <w:t>,</w:t>
            </w:r>
            <w:r w:rsidR="00E7768C" w:rsidRPr="004C5DBB">
              <w:rPr>
                <w:rFonts w:ascii="Times New Roman" w:eastAsia="Times New Roman" w:hAnsi="Times New Roman" w:cs="Times New Roman"/>
                <w:sz w:val="24"/>
                <w:szCs w:val="24"/>
              </w:rPr>
              <w:t xml:space="preserve"> </w:t>
            </w:r>
            <w:r w:rsidR="004216E8">
              <w:rPr>
                <w:rFonts w:ascii="Times New Roman" w:eastAsia="Times New Roman" w:hAnsi="Times New Roman" w:cs="Times New Roman"/>
                <w:sz w:val="24"/>
                <w:szCs w:val="24"/>
              </w:rPr>
              <w:t>papild</w:t>
            </w:r>
            <w:r w:rsidR="00050F76">
              <w:rPr>
                <w:rFonts w:ascii="Times New Roman" w:eastAsia="Times New Roman" w:hAnsi="Times New Roman" w:cs="Times New Roman"/>
                <w:sz w:val="24"/>
                <w:szCs w:val="24"/>
              </w:rPr>
              <w:t>ina</w:t>
            </w:r>
            <w:r w:rsidR="00B432E2">
              <w:rPr>
                <w:rFonts w:ascii="Times New Roman" w:eastAsia="Times New Roman" w:hAnsi="Times New Roman" w:cs="Times New Roman"/>
                <w:sz w:val="24"/>
                <w:szCs w:val="24"/>
              </w:rPr>
              <w:t xml:space="preserve"> </w:t>
            </w:r>
            <w:r w:rsidR="00236B39">
              <w:rPr>
                <w:rFonts w:ascii="Times New Roman" w:eastAsia="Times New Roman" w:hAnsi="Times New Roman" w:cs="Times New Roman"/>
                <w:sz w:val="24"/>
                <w:szCs w:val="24"/>
              </w:rPr>
              <w:t>R</w:t>
            </w:r>
            <w:r w:rsidR="004216E8" w:rsidRPr="004216E8">
              <w:rPr>
                <w:rFonts w:ascii="Times New Roman" w:eastAsia="Times New Roman" w:hAnsi="Times New Roman" w:cs="Times New Roman"/>
                <w:sz w:val="24"/>
                <w:szCs w:val="24"/>
              </w:rPr>
              <w:t>egul</w:t>
            </w:r>
            <w:r w:rsidR="00236B39">
              <w:rPr>
                <w:rFonts w:ascii="Times New Roman" w:eastAsia="Times New Roman" w:hAnsi="Times New Roman" w:cs="Times New Roman"/>
                <w:sz w:val="24"/>
                <w:szCs w:val="24"/>
              </w:rPr>
              <w:t>ā</w:t>
            </w:r>
            <w:r w:rsidR="00FF7BF1">
              <w:rPr>
                <w:rFonts w:ascii="Times New Roman" w:eastAsia="Times New Roman" w:hAnsi="Times New Roman" w:cs="Times New Roman"/>
                <w:sz w:val="24"/>
                <w:szCs w:val="24"/>
              </w:rPr>
              <w:t> </w:t>
            </w:r>
            <w:r w:rsidR="004216E8" w:rsidRPr="004216E8">
              <w:rPr>
                <w:rFonts w:ascii="Times New Roman" w:eastAsia="Times New Roman" w:hAnsi="Times New Roman" w:cs="Times New Roman"/>
                <w:sz w:val="24"/>
                <w:szCs w:val="24"/>
              </w:rPr>
              <w:t>2023/1114</w:t>
            </w:r>
            <w:r w:rsidR="002420CF">
              <w:rPr>
                <w:rFonts w:ascii="Times New Roman" w:eastAsia="Times New Roman" w:hAnsi="Times New Roman" w:cs="Times New Roman"/>
                <w:sz w:val="24"/>
                <w:szCs w:val="24"/>
              </w:rPr>
              <w:t xml:space="preserve"> noteikto</w:t>
            </w:r>
            <w:r w:rsidR="006B279B">
              <w:rPr>
                <w:rFonts w:ascii="Times New Roman" w:eastAsia="Times New Roman" w:hAnsi="Times New Roman" w:cs="Times New Roman"/>
                <w:sz w:val="24"/>
                <w:szCs w:val="24"/>
              </w:rPr>
              <w:t xml:space="preserve"> iekšējās pārvaldības </w:t>
            </w:r>
            <w:r w:rsidR="00D1309A">
              <w:rPr>
                <w:rFonts w:ascii="Times New Roman" w:eastAsia="Times New Roman" w:hAnsi="Times New Roman" w:cs="Times New Roman"/>
                <w:sz w:val="24"/>
                <w:szCs w:val="24"/>
              </w:rPr>
              <w:t>jomā</w:t>
            </w:r>
            <w:r w:rsidR="00FA3945">
              <w:rPr>
                <w:rFonts w:ascii="Times New Roman" w:eastAsia="Times New Roman" w:hAnsi="Times New Roman" w:cs="Times New Roman"/>
                <w:sz w:val="24"/>
                <w:szCs w:val="24"/>
              </w:rPr>
              <w:t xml:space="preserve">, tai skaitā </w:t>
            </w:r>
            <w:r w:rsidR="00E8555E">
              <w:rPr>
                <w:rFonts w:ascii="Times New Roman" w:eastAsia="Times New Roman" w:hAnsi="Times New Roman" w:cs="Times New Roman"/>
                <w:sz w:val="24"/>
                <w:szCs w:val="24"/>
              </w:rPr>
              <w:t>nosaka</w:t>
            </w:r>
            <w:r w:rsidR="009D4D3E">
              <w:rPr>
                <w:rFonts w:ascii="Times New Roman" w:eastAsia="Times New Roman" w:hAnsi="Times New Roman" w:cs="Times New Roman"/>
                <w:sz w:val="24"/>
                <w:szCs w:val="24"/>
              </w:rPr>
              <w:t xml:space="preserve"> prasības </w:t>
            </w:r>
            <w:r w:rsidR="00F031D4">
              <w:rPr>
                <w:rFonts w:ascii="Times New Roman" w:eastAsia="Times New Roman" w:hAnsi="Times New Roman" w:cs="Times New Roman"/>
                <w:sz w:val="24"/>
                <w:szCs w:val="24"/>
              </w:rPr>
              <w:t>risku pārvaldī</w:t>
            </w:r>
            <w:r w:rsidR="009D4D3E">
              <w:rPr>
                <w:rFonts w:ascii="Times New Roman" w:eastAsia="Times New Roman" w:hAnsi="Times New Roman" w:cs="Times New Roman"/>
                <w:sz w:val="24"/>
                <w:szCs w:val="24"/>
              </w:rPr>
              <w:t>šanai, darbības nepārtrauktībai</w:t>
            </w:r>
            <w:r w:rsidR="0061523E">
              <w:rPr>
                <w:rFonts w:ascii="Times New Roman" w:eastAsia="Times New Roman" w:hAnsi="Times New Roman" w:cs="Times New Roman"/>
                <w:sz w:val="24"/>
                <w:szCs w:val="24"/>
              </w:rPr>
              <w:t>, iekšējai kontr</w:t>
            </w:r>
            <w:r w:rsidR="007808A0">
              <w:rPr>
                <w:rFonts w:ascii="Times New Roman" w:eastAsia="Times New Roman" w:hAnsi="Times New Roman" w:cs="Times New Roman"/>
                <w:sz w:val="24"/>
                <w:szCs w:val="24"/>
              </w:rPr>
              <w:t xml:space="preserve">olei un audita veikšanai. </w:t>
            </w:r>
          </w:p>
          <w:p w14:paraId="300F41FE" w14:textId="3C798828" w:rsidR="009532A3" w:rsidRPr="004C5DBB" w:rsidRDefault="00B8692E" w:rsidP="004C5DBB">
            <w:pPr>
              <w:jc w:val="both"/>
              <w:rPr>
                <w:rFonts w:ascii="Times New Roman" w:eastAsia="Times New Roman" w:hAnsi="Times New Roman" w:cs="Times New Roman"/>
                <w:sz w:val="24"/>
                <w:szCs w:val="24"/>
              </w:rPr>
            </w:pPr>
            <w:r w:rsidRPr="004C5DBB">
              <w:rPr>
                <w:rFonts w:ascii="Times New Roman" w:eastAsia="Times New Roman" w:hAnsi="Times New Roman" w:cs="Times New Roman"/>
                <w:sz w:val="24"/>
                <w:szCs w:val="24"/>
              </w:rPr>
              <w:t>Aktīviem piesaistītu žetonu emitentiem</w:t>
            </w:r>
            <w:r w:rsidR="00B6756F" w:rsidRPr="004C5DBB">
              <w:rPr>
                <w:rFonts w:ascii="Times New Roman" w:eastAsia="Times New Roman" w:hAnsi="Times New Roman" w:cs="Times New Roman"/>
                <w:sz w:val="24"/>
                <w:szCs w:val="24"/>
              </w:rPr>
              <w:t xml:space="preserve">, </w:t>
            </w:r>
            <w:r w:rsidRPr="004C5DBB">
              <w:rPr>
                <w:rFonts w:ascii="Times New Roman" w:eastAsia="Times New Roman" w:hAnsi="Times New Roman" w:cs="Times New Roman"/>
                <w:sz w:val="24"/>
                <w:szCs w:val="24"/>
              </w:rPr>
              <w:t xml:space="preserve">veidojot </w:t>
            </w:r>
            <w:r w:rsidR="00B6756F" w:rsidRPr="004C5DBB">
              <w:rPr>
                <w:rFonts w:ascii="Times New Roman" w:eastAsia="Times New Roman" w:hAnsi="Times New Roman" w:cs="Times New Roman"/>
                <w:sz w:val="24"/>
                <w:szCs w:val="24"/>
              </w:rPr>
              <w:t xml:space="preserve">to darbības raksturam, apjomam un sarežģītībai piemērotu, visaptverošu un efektīvu pārvaldības sistēmu, </w:t>
            </w:r>
            <w:r w:rsidR="00FE4C1D" w:rsidRPr="004C5DBB">
              <w:rPr>
                <w:rFonts w:ascii="Times New Roman" w:eastAsia="Times New Roman" w:hAnsi="Times New Roman" w:cs="Times New Roman"/>
                <w:sz w:val="24"/>
                <w:szCs w:val="24"/>
              </w:rPr>
              <w:t>būs jāievēro Pamatnostādnēs pārvaldības sistēmas izveidošanai noteikt</w:t>
            </w:r>
            <w:r w:rsidR="001B223B" w:rsidRPr="004C5DBB">
              <w:rPr>
                <w:rFonts w:ascii="Times New Roman" w:eastAsia="Times New Roman" w:hAnsi="Times New Roman" w:cs="Times New Roman"/>
                <w:sz w:val="24"/>
                <w:szCs w:val="24"/>
              </w:rPr>
              <w:t>ās prasības, t</w:t>
            </w:r>
            <w:r w:rsidR="00B6756F" w:rsidRPr="004C5DBB">
              <w:rPr>
                <w:rFonts w:ascii="Times New Roman" w:eastAsia="Times New Roman" w:hAnsi="Times New Roman" w:cs="Times New Roman"/>
                <w:sz w:val="24"/>
                <w:szCs w:val="24"/>
              </w:rPr>
              <w:t xml:space="preserve">ai skaitā </w:t>
            </w:r>
            <w:r w:rsidR="00B86842" w:rsidRPr="004C5DBB">
              <w:rPr>
                <w:rFonts w:ascii="Times New Roman" w:eastAsia="Times New Roman" w:hAnsi="Times New Roman" w:cs="Times New Roman"/>
                <w:sz w:val="24"/>
                <w:szCs w:val="24"/>
              </w:rPr>
              <w:t xml:space="preserve">attiecībā uz </w:t>
            </w:r>
            <w:r w:rsidR="009E3510" w:rsidRPr="004C5DBB">
              <w:rPr>
                <w:rFonts w:ascii="Times New Roman" w:eastAsia="Times New Roman" w:hAnsi="Times New Roman" w:cs="Times New Roman"/>
                <w:sz w:val="24"/>
                <w:szCs w:val="24"/>
              </w:rPr>
              <w:t xml:space="preserve">darbības organizāciju, </w:t>
            </w:r>
            <w:r w:rsidR="0095692C" w:rsidRPr="004C5DBB">
              <w:rPr>
                <w:rFonts w:ascii="Times New Roman" w:eastAsia="Times New Roman" w:hAnsi="Times New Roman" w:cs="Times New Roman"/>
                <w:sz w:val="24"/>
                <w:szCs w:val="24"/>
              </w:rPr>
              <w:t xml:space="preserve">stratēģijas noteikšanu un darbības plānošanu, </w:t>
            </w:r>
            <w:r w:rsidR="00B86842" w:rsidRPr="004C5DBB">
              <w:rPr>
                <w:rFonts w:ascii="Times New Roman" w:eastAsia="Times New Roman" w:hAnsi="Times New Roman" w:cs="Times New Roman"/>
                <w:sz w:val="24"/>
                <w:szCs w:val="24"/>
              </w:rPr>
              <w:t xml:space="preserve">risku pārvaldīšanu, darbības nepārtrauktības plāniem, </w:t>
            </w:r>
            <w:r w:rsidR="00FF4A0D" w:rsidRPr="004C5DBB">
              <w:rPr>
                <w:rFonts w:ascii="Times New Roman" w:eastAsia="Times New Roman" w:hAnsi="Times New Roman" w:cs="Times New Roman"/>
                <w:sz w:val="24"/>
                <w:szCs w:val="24"/>
              </w:rPr>
              <w:t>ie</w:t>
            </w:r>
            <w:r w:rsidR="00B86842" w:rsidRPr="004C5DBB">
              <w:rPr>
                <w:rFonts w:ascii="Times New Roman" w:eastAsia="Times New Roman" w:hAnsi="Times New Roman" w:cs="Times New Roman"/>
                <w:sz w:val="24"/>
                <w:szCs w:val="24"/>
              </w:rPr>
              <w:t xml:space="preserve">kšējās kontroles </w:t>
            </w:r>
            <w:r w:rsidR="00FF4A0D" w:rsidRPr="004C5DBB">
              <w:rPr>
                <w:rFonts w:ascii="Times New Roman" w:eastAsia="Times New Roman" w:hAnsi="Times New Roman" w:cs="Times New Roman"/>
                <w:sz w:val="24"/>
                <w:szCs w:val="24"/>
              </w:rPr>
              <w:t>fu</w:t>
            </w:r>
            <w:r w:rsidR="00B86842" w:rsidRPr="004C5DBB">
              <w:rPr>
                <w:rFonts w:ascii="Times New Roman" w:eastAsia="Times New Roman" w:hAnsi="Times New Roman" w:cs="Times New Roman"/>
                <w:sz w:val="24"/>
                <w:szCs w:val="24"/>
              </w:rPr>
              <w:t xml:space="preserve">nkciju </w:t>
            </w:r>
            <w:r w:rsidR="0095692C" w:rsidRPr="004C5DBB">
              <w:rPr>
                <w:rFonts w:ascii="Times New Roman" w:eastAsia="Times New Roman" w:hAnsi="Times New Roman" w:cs="Times New Roman"/>
                <w:sz w:val="24"/>
                <w:szCs w:val="24"/>
              </w:rPr>
              <w:t>neatkarīg</w:t>
            </w:r>
            <w:r w:rsidR="00E16CD3">
              <w:rPr>
                <w:rFonts w:ascii="Times New Roman" w:eastAsia="Times New Roman" w:hAnsi="Times New Roman" w:cs="Times New Roman"/>
                <w:sz w:val="24"/>
                <w:szCs w:val="24"/>
              </w:rPr>
              <w:t>u</w:t>
            </w:r>
            <w:r w:rsidR="0095692C" w:rsidRPr="004C5DBB">
              <w:rPr>
                <w:rFonts w:ascii="Times New Roman" w:eastAsia="Times New Roman" w:hAnsi="Times New Roman" w:cs="Times New Roman"/>
                <w:sz w:val="24"/>
                <w:szCs w:val="24"/>
              </w:rPr>
              <w:t xml:space="preserve"> </w:t>
            </w:r>
            <w:r w:rsidR="00B86842" w:rsidRPr="004C5DBB">
              <w:rPr>
                <w:rFonts w:ascii="Times New Roman" w:eastAsia="Times New Roman" w:hAnsi="Times New Roman" w:cs="Times New Roman"/>
                <w:sz w:val="24"/>
                <w:szCs w:val="24"/>
              </w:rPr>
              <w:t>darbīb</w:t>
            </w:r>
            <w:r w:rsidR="00E16CD3">
              <w:rPr>
                <w:rFonts w:ascii="Times New Roman" w:eastAsia="Times New Roman" w:hAnsi="Times New Roman" w:cs="Times New Roman"/>
                <w:sz w:val="24"/>
                <w:szCs w:val="24"/>
              </w:rPr>
              <w:t>u</w:t>
            </w:r>
            <w:r w:rsidR="00B9770B" w:rsidRPr="004C5DBB">
              <w:rPr>
                <w:rFonts w:ascii="Times New Roman" w:eastAsia="Times New Roman" w:hAnsi="Times New Roman" w:cs="Times New Roman"/>
                <w:sz w:val="24"/>
                <w:szCs w:val="24"/>
              </w:rPr>
              <w:t>.</w:t>
            </w:r>
          </w:p>
          <w:p w14:paraId="674CBC16" w14:textId="4F1D85CB" w:rsidR="00F02F8A" w:rsidRPr="004C5DBB" w:rsidRDefault="009532A3" w:rsidP="004C5DBB">
            <w:pPr>
              <w:jc w:val="both"/>
              <w:rPr>
                <w:rFonts w:ascii="Times New Roman" w:eastAsia="Times New Roman" w:hAnsi="Times New Roman" w:cs="Times New Roman"/>
                <w:sz w:val="24"/>
                <w:szCs w:val="24"/>
              </w:rPr>
            </w:pPr>
            <w:r w:rsidRPr="004C5DBB">
              <w:rPr>
                <w:rFonts w:ascii="Times New Roman" w:eastAsia="Times New Roman" w:hAnsi="Times New Roman" w:cs="Times New Roman"/>
                <w:sz w:val="24"/>
                <w:szCs w:val="24"/>
              </w:rPr>
              <w:t xml:space="preserve">Aktīviem piesaistītu </w:t>
            </w:r>
            <w:r w:rsidR="006D5A06" w:rsidRPr="004C5DBB">
              <w:rPr>
                <w:rFonts w:ascii="Times New Roman" w:eastAsia="Times New Roman" w:hAnsi="Times New Roman" w:cs="Times New Roman"/>
                <w:sz w:val="24"/>
                <w:szCs w:val="24"/>
              </w:rPr>
              <w:t>žetonu emitentiem</w:t>
            </w:r>
            <w:r w:rsidR="00C4601D" w:rsidRPr="004C5DBB">
              <w:rPr>
                <w:rFonts w:ascii="Times New Roman" w:eastAsia="Times New Roman" w:hAnsi="Times New Roman" w:cs="Times New Roman"/>
                <w:sz w:val="24"/>
                <w:szCs w:val="24"/>
              </w:rPr>
              <w:t xml:space="preserve">, </w:t>
            </w:r>
            <w:r w:rsidRPr="004C5DBB">
              <w:rPr>
                <w:rFonts w:ascii="Times New Roman" w:eastAsia="Times New Roman" w:hAnsi="Times New Roman" w:cs="Times New Roman"/>
                <w:sz w:val="24"/>
                <w:szCs w:val="24"/>
              </w:rPr>
              <w:t>ciktāl tās piemērojamas,</w:t>
            </w:r>
            <w:r w:rsidR="00C4601D" w:rsidRPr="004C5DBB">
              <w:rPr>
                <w:rFonts w:ascii="Times New Roman" w:eastAsia="Times New Roman" w:hAnsi="Times New Roman" w:cs="Times New Roman"/>
                <w:sz w:val="24"/>
                <w:szCs w:val="24"/>
              </w:rPr>
              <w:t xml:space="preserve"> jāņem vērā arī </w:t>
            </w:r>
            <w:r w:rsidR="00EE520F" w:rsidRPr="004C5DBB">
              <w:rPr>
                <w:rFonts w:ascii="Times New Roman" w:eastAsia="Times New Roman" w:hAnsi="Times New Roman" w:cs="Times New Roman"/>
                <w:sz w:val="24"/>
                <w:szCs w:val="24"/>
              </w:rPr>
              <w:t>E</w:t>
            </w:r>
            <w:r w:rsidR="00AA5E9D" w:rsidRPr="004C5DBB">
              <w:rPr>
                <w:rFonts w:ascii="Times New Roman" w:eastAsia="Times New Roman" w:hAnsi="Times New Roman" w:cs="Times New Roman"/>
                <w:sz w:val="24"/>
                <w:szCs w:val="24"/>
              </w:rPr>
              <w:t>BI</w:t>
            </w:r>
            <w:r w:rsidR="00EE520F" w:rsidRPr="004C5DBB">
              <w:rPr>
                <w:rFonts w:ascii="Times New Roman" w:eastAsia="Times New Roman" w:hAnsi="Times New Roman" w:cs="Times New Roman"/>
                <w:sz w:val="24"/>
                <w:szCs w:val="24"/>
              </w:rPr>
              <w:t xml:space="preserve"> 2019.</w:t>
            </w:r>
            <w:r w:rsidR="00DC0055" w:rsidRPr="004C5DBB">
              <w:rPr>
                <w:rFonts w:ascii="Times New Roman" w:eastAsia="Times New Roman" w:hAnsi="Times New Roman" w:cs="Times New Roman"/>
                <w:sz w:val="24"/>
                <w:szCs w:val="24"/>
              </w:rPr>
              <w:t> </w:t>
            </w:r>
            <w:r w:rsidR="00EE520F" w:rsidRPr="004C5DBB">
              <w:rPr>
                <w:rFonts w:ascii="Times New Roman" w:eastAsia="Times New Roman" w:hAnsi="Times New Roman" w:cs="Times New Roman"/>
                <w:sz w:val="24"/>
                <w:szCs w:val="24"/>
              </w:rPr>
              <w:t>gada 25.</w:t>
            </w:r>
            <w:r w:rsidR="00DC0055" w:rsidRPr="004C5DBB">
              <w:rPr>
                <w:rFonts w:ascii="Times New Roman" w:eastAsia="Times New Roman" w:hAnsi="Times New Roman" w:cs="Times New Roman"/>
                <w:sz w:val="24"/>
                <w:szCs w:val="24"/>
              </w:rPr>
              <w:t> </w:t>
            </w:r>
            <w:r w:rsidR="00EE520F" w:rsidRPr="004C5DBB">
              <w:rPr>
                <w:rFonts w:ascii="Times New Roman" w:eastAsia="Times New Roman" w:hAnsi="Times New Roman" w:cs="Times New Roman"/>
                <w:sz w:val="24"/>
                <w:szCs w:val="24"/>
              </w:rPr>
              <w:t>februāra pamatnostād</w:t>
            </w:r>
            <w:r w:rsidR="007918ED" w:rsidRPr="004C5DBB">
              <w:rPr>
                <w:rFonts w:ascii="Times New Roman" w:eastAsia="Times New Roman" w:hAnsi="Times New Roman" w:cs="Times New Roman"/>
                <w:sz w:val="24"/>
                <w:szCs w:val="24"/>
              </w:rPr>
              <w:t xml:space="preserve">nēs </w:t>
            </w:r>
            <w:r w:rsidR="00EE520F" w:rsidRPr="004C5DBB">
              <w:rPr>
                <w:rFonts w:ascii="Times New Roman" w:eastAsia="Times New Roman" w:hAnsi="Times New Roman" w:cs="Times New Roman"/>
                <w:sz w:val="24"/>
                <w:szCs w:val="24"/>
              </w:rPr>
              <w:t>EBA/GL/2019/02 "Pamatnostādnes par ārpakalpojumu izmantošanu"</w:t>
            </w:r>
            <w:r w:rsidR="00D5719C" w:rsidRPr="004C5DBB">
              <w:rPr>
                <w:rFonts w:ascii="Times New Roman" w:eastAsia="Times New Roman" w:hAnsi="Times New Roman" w:cs="Times New Roman"/>
                <w:sz w:val="24"/>
                <w:szCs w:val="24"/>
              </w:rPr>
              <w:t xml:space="preserve"> noteiktās prasības</w:t>
            </w:r>
            <w:r w:rsidR="00554142" w:rsidRPr="004C5DBB">
              <w:rPr>
                <w:rFonts w:ascii="Times New Roman" w:eastAsia="Times New Roman" w:hAnsi="Times New Roman" w:cs="Times New Roman"/>
                <w:sz w:val="24"/>
                <w:szCs w:val="24"/>
              </w:rPr>
              <w:t>, kuras ie</w:t>
            </w:r>
            <w:r w:rsidR="002959E8" w:rsidRPr="004C5DBB">
              <w:rPr>
                <w:rFonts w:ascii="Times New Roman" w:eastAsia="Times New Roman" w:hAnsi="Times New Roman" w:cs="Times New Roman"/>
                <w:sz w:val="24"/>
                <w:szCs w:val="24"/>
              </w:rPr>
              <w:t>vi</w:t>
            </w:r>
            <w:r w:rsidR="001D7F76" w:rsidRPr="004C5DBB">
              <w:rPr>
                <w:rFonts w:ascii="Times New Roman" w:eastAsia="Times New Roman" w:hAnsi="Times New Roman" w:cs="Times New Roman"/>
                <w:sz w:val="24"/>
                <w:szCs w:val="24"/>
              </w:rPr>
              <w:t>estas Latvijas Bankas</w:t>
            </w:r>
            <w:r w:rsidR="003D204E" w:rsidRPr="004C5DBB">
              <w:rPr>
                <w:rFonts w:ascii="Times New Roman" w:hAnsi="Times New Roman" w:cs="Times New Roman"/>
                <w:sz w:val="24"/>
                <w:szCs w:val="24"/>
              </w:rPr>
              <w:t xml:space="preserve"> </w:t>
            </w:r>
            <w:r w:rsidR="003D204E" w:rsidRPr="004C5DBB">
              <w:rPr>
                <w:rFonts w:ascii="Times New Roman" w:eastAsia="Times New Roman" w:hAnsi="Times New Roman" w:cs="Times New Roman"/>
                <w:sz w:val="24"/>
                <w:szCs w:val="24"/>
              </w:rPr>
              <w:t>2024.</w:t>
            </w:r>
            <w:r w:rsidR="00DC0055" w:rsidRPr="004C5DBB">
              <w:rPr>
                <w:rFonts w:ascii="Times New Roman" w:eastAsia="Times New Roman" w:hAnsi="Times New Roman" w:cs="Times New Roman"/>
                <w:sz w:val="24"/>
                <w:szCs w:val="24"/>
              </w:rPr>
              <w:t> </w:t>
            </w:r>
            <w:r w:rsidR="003D204E" w:rsidRPr="004C5DBB">
              <w:rPr>
                <w:rFonts w:ascii="Times New Roman" w:eastAsia="Times New Roman" w:hAnsi="Times New Roman" w:cs="Times New Roman"/>
                <w:sz w:val="24"/>
                <w:szCs w:val="24"/>
              </w:rPr>
              <w:t>gada 16.</w:t>
            </w:r>
            <w:r w:rsidR="00DC0055" w:rsidRPr="004C5DBB">
              <w:rPr>
                <w:rFonts w:ascii="Times New Roman" w:eastAsia="Times New Roman" w:hAnsi="Times New Roman" w:cs="Times New Roman"/>
                <w:sz w:val="24"/>
                <w:szCs w:val="24"/>
              </w:rPr>
              <w:t> </w:t>
            </w:r>
            <w:r w:rsidR="003D204E" w:rsidRPr="004C5DBB">
              <w:rPr>
                <w:rFonts w:ascii="Times New Roman" w:eastAsia="Times New Roman" w:hAnsi="Times New Roman" w:cs="Times New Roman"/>
                <w:sz w:val="24"/>
                <w:szCs w:val="24"/>
              </w:rPr>
              <w:t>decembra noteikumos Nr.</w:t>
            </w:r>
            <w:r w:rsidR="00691FD7" w:rsidRPr="004C5DBB">
              <w:rPr>
                <w:rFonts w:ascii="Times New Roman" w:eastAsia="Times New Roman" w:hAnsi="Times New Roman" w:cs="Times New Roman"/>
                <w:sz w:val="24"/>
                <w:szCs w:val="24"/>
              </w:rPr>
              <w:t> </w:t>
            </w:r>
            <w:r w:rsidR="003D204E" w:rsidRPr="004C5DBB">
              <w:rPr>
                <w:rFonts w:ascii="Times New Roman" w:eastAsia="Times New Roman" w:hAnsi="Times New Roman" w:cs="Times New Roman"/>
                <w:sz w:val="24"/>
                <w:szCs w:val="24"/>
              </w:rPr>
              <w:t>374</w:t>
            </w:r>
            <w:r w:rsidR="00691FD7" w:rsidRPr="004C5DBB">
              <w:rPr>
                <w:rFonts w:ascii="Times New Roman" w:eastAsia="Times New Roman" w:hAnsi="Times New Roman" w:cs="Times New Roman"/>
                <w:sz w:val="24"/>
                <w:szCs w:val="24"/>
              </w:rPr>
              <w:t xml:space="preserve"> "</w:t>
            </w:r>
            <w:r w:rsidR="003D204E" w:rsidRPr="004C5DBB">
              <w:rPr>
                <w:rFonts w:ascii="Times New Roman" w:eastAsia="Times New Roman" w:hAnsi="Times New Roman" w:cs="Times New Roman"/>
                <w:sz w:val="24"/>
                <w:szCs w:val="24"/>
              </w:rPr>
              <w:t>Ārpakalpojumu izmantošanas noteikumi kredītiestādēm, maksājumu iestādēm un elektroniskās naudas iestādēm</w:t>
            </w:r>
            <w:r w:rsidR="00691FD7" w:rsidRPr="004C5DBB">
              <w:rPr>
                <w:rFonts w:ascii="Times New Roman" w:eastAsia="Times New Roman" w:hAnsi="Times New Roman" w:cs="Times New Roman"/>
                <w:sz w:val="24"/>
                <w:szCs w:val="24"/>
              </w:rPr>
              <w:t xml:space="preserve">", </w:t>
            </w:r>
            <w:r w:rsidR="00C035E0" w:rsidRPr="004C5DBB">
              <w:rPr>
                <w:rFonts w:ascii="Times New Roman" w:eastAsia="Times New Roman" w:hAnsi="Times New Roman" w:cs="Times New Roman"/>
                <w:sz w:val="24"/>
                <w:szCs w:val="24"/>
              </w:rPr>
              <w:t>E</w:t>
            </w:r>
            <w:r w:rsidR="00AA5E9D" w:rsidRPr="004C5DBB">
              <w:rPr>
                <w:rFonts w:ascii="Times New Roman" w:eastAsia="Times New Roman" w:hAnsi="Times New Roman" w:cs="Times New Roman"/>
                <w:sz w:val="24"/>
                <w:szCs w:val="24"/>
              </w:rPr>
              <w:t>BI</w:t>
            </w:r>
            <w:r w:rsidR="00C035E0" w:rsidRPr="004C5DBB">
              <w:rPr>
                <w:rFonts w:ascii="Times New Roman" w:eastAsia="Times New Roman" w:hAnsi="Times New Roman" w:cs="Times New Roman"/>
                <w:sz w:val="24"/>
                <w:szCs w:val="24"/>
              </w:rPr>
              <w:t xml:space="preserve"> 2021. gada 2. jūlija pamatnostādnēs EBA/GL/2021/05 "Pamatnostādnes par iekšējo pārvaldību"</w:t>
            </w:r>
            <w:r w:rsidR="00C4205A" w:rsidRPr="004C5DBB">
              <w:rPr>
                <w:rFonts w:ascii="Times New Roman" w:eastAsia="Times New Roman" w:hAnsi="Times New Roman" w:cs="Times New Roman"/>
                <w:sz w:val="24"/>
                <w:szCs w:val="24"/>
              </w:rPr>
              <w:t xml:space="preserve"> noteiktās prasības, </w:t>
            </w:r>
            <w:r w:rsidR="00DE2E79" w:rsidRPr="004C5DBB">
              <w:rPr>
                <w:rFonts w:ascii="Times New Roman" w:eastAsia="Times New Roman" w:hAnsi="Times New Roman" w:cs="Times New Roman"/>
                <w:sz w:val="24"/>
                <w:szCs w:val="24"/>
              </w:rPr>
              <w:t>kuras ieviestas Latvijas Bankas 2024.</w:t>
            </w:r>
            <w:r w:rsidR="00DC0055" w:rsidRPr="004C5DBB">
              <w:rPr>
                <w:rFonts w:ascii="Times New Roman" w:eastAsia="Times New Roman" w:hAnsi="Times New Roman" w:cs="Times New Roman"/>
                <w:sz w:val="24"/>
                <w:szCs w:val="24"/>
              </w:rPr>
              <w:t> </w:t>
            </w:r>
            <w:r w:rsidR="00DE2E79" w:rsidRPr="004C5DBB">
              <w:rPr>
                <w:rFonts w:ascii="Times New Roman" w:eastAsia="Times New Roman" w:hAnsi="Times New Roman" w:cs="Times New Roman"/>
                <w:sz w:val="24"/>
                <w:szCs w:val="24"/>
              </w:rPr>
              <w:t>gada 16.</w:t>
            </w:r>
            <w:r w:rsidR="00DC0055" w:rsidRPr="004C5DBB">
              <w:rPr>
                <w:rFonts w:ascii="Times New Roman" w:eastAsia="Times New Roman" w:hAnsi="Times New Roman" w:cs="Times New Roman"/>
                <w:sz w:val="24"/>
                <w:szCs w:val="24"/>
              </w:rPr>
              <w:t> </w:t>
            </w:r>
            <w:r w:rsidR="00DE2E79" w:rsidRPr="004C5DBB">
              <w:rPr>
                <w:rFonts w:ascii="Times New Roman" w:eastAsia="Times New Roman" w:hAnsi="Times New Roman" w:cs="Times New Roman"/>
                <w:sz w:val="24"/>
                <w:szCs w:val="24"/>
              </w:rPr>
              <w:t>decembra noteikumos Nr.</w:t>
            </w:r>
            <w:r w:rsidR="00ED7AAD" w:rsidRPr="004C5DBB">
              <w:rPr>
                <w:rFonts w:ascii="Times New Roman" w:eastAsia="Times New Roman" w:hAnsi="Times New Roman" w:cs="Times New Roman"/>
                <w:sz w:val="24"/>
                <w:szCs w:val="24"/>
              </w:rPr>
              <w:t> </w:t>
            </w:r>
            <w:r w:rsidR="00DE2E79" w:rsidRPr="004C5DBB">
              <w:rPr>
                <w:rFonts w:ascii="Times New Roman" w:eastAsia="Times New Roman" w:hAnsi="Times New Roman" w:cs="Times New Roman"/>
                <w:sz w:val="24"/>
                <w:szCs w:val="24"/>
              </w:rPr>
              <w:t>37</w:t>
            </w:r>
            <w:r w:rsidR="00817C63" w:rsidRPr="004C5DBB">
              <w:rPr>
                <w:rFonts w:ascii="Times New Roman" w:eastAsia="Times New Roman" w:hAnsi="Times New Roman" w:cs="Times New Roman"/>
                <w:sz w:val="24"/>
                <w:szCs w:val="24"/>
              </w:rPr>
              <w:t>1</w:t>
            </w:r>
            <w:r w:rsidR="00FF7BF1">
              <w:rPr>
                <w:rFonts w:ascii="Times New Roman" w:eastAsia="Times New Roman" w:hAnsi="Times New Roman" w:cs="Times New Roman"/>
                <w:sz w:val="24"/>
                <w:szCs w:val="24"/>
              </w:rPr>
              <w:t xml:space="preserve"> </w:t>
            </w:r>
            <w:r w:rsidR="004E2659" w:rsidRPr="004C5DBB">
              <w:rPr>
                <w:rFonts w:ascii="Times New Roman" w:eastAsia="Times New Roman" w:hAnsi="Times New Roman" w:cs="Times New Roman"/>
                <w:sz w:val="24"/>
                <w:szCs w:val="24"/>
              </w:rPr>
              <w:t>"</w:t>
            </w:r>
            <w:r w:rsidR="00B72F95" w:rsidRPr="004C5DBB">
              <w:rPr>
                <w:rFonts w:ascii="Times New Roman" w:eastAsia="Times New Roman" w:hAnsi="Times New Roman" w:cs="Times New Roman"/>
                <w:sz w:val="24"/>
                <w:szCs w:val="24"/>
              </w:rPr>
              <w:t>Kredītiestāžu pārvaldības sistēmas noteikumi"</w:t>
            </w:r>
            <w:r w:rsidR="002E0048" w:rsidRPr="004C5DBB">
              <w:rPr>
                <w:rFonts w:ascii="Times New Roman" w:eastAsia="Times New Roman" w:hAnsi="Times New Roman" w:cs="Times New Roman"/>
                <w:sz w:val="24"/>
                <w:szCs w:val="24"/>
              </w:rPr>
              <w:t xml:space="preserve">, kā arī </w:t>
            </w:r>
            <w:r w:rsidR="00701F0E" w:rsidRPr="004C5DBB">
              <w:rPr>
                <w:rFonts w:ascii="Times New Roman" w:eastAsia="Times New Roman" w:hAnsi="Times New Roman" w:cs="Times New Roman"/>
                <w:sz w:val="24"/>
                <w:szCs w:val="24"/>
              </w:rPr>
              <w:t>E</w:t>
            </w:r>
            <w:r w:rsidR="00AA5E9D" w:rsidRPr="004C5DBB">
              <w:rPr>
                <w:rFonts w:ascii="Times New Roman" w:eastAsia="Times New Roman" w:hAnsi="Times New Roman" w:cs="Times New Roman"/>
                <w:sz w:val="24"/>
                <w:szCs w:val="24"/>
              </w:rPr>
              <w:t>BI</w:t>
            </w:r>
            <w:r w:rsidR="00701F0E" w:rsidRPr="004C5DBB">
              <w:rPr>
                <w:rFonts w:ascii="Times New Roman" w:eastAsia="Times New Roman" w:hAnsi="Times New Roman" w:cs="Times New Roman"/>
                <w:sz w:val="24"/>
                <w:szCs w:val="24"/>
              </w:rPr>
              <w:t xml:space="preserve"> </w:t>
            </w:r>
            <w:r w:rsidR="00980135" w:rsidRPr="004C5DBB">
              <w:rPr>
                <w:rFonts w:ascii="Times New Roman" w:eastAsia="Times New Roman" w:hAnsi="Times New Roman" w:cs="Times New Roman"/>
                <w:sz w:val="24"/>
                <w:szCs w:val="24"/>
              </w:rPr>
              <w:t>2021.</w:t>
            </w:r>
            <w:r w:rsidR="00DC0055" w:rsidRPr="004C5DBB">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gada 22.</w:t>
            </w:r>
            <w:r w:rsidR="00DC0055" w:rsidRPr="004C5DBB">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novembra pamatnostādnēs EBA/GL/2021/14 "Pamatnostādnes par iekšējo pārvaldību saskaņā ar Direktīvu (ES)</w:t>
            </w:r>
            <w:r w:rsidR="00FF7BF1">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2019/2034", kuras ieviestas Latvijas Bankas</w:t>
            </w:r>
            <w:r w:rsidR="00FF7BF1">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2024. gada 16.</w:t>
            </w:r>
            <w:r w:rsidR="00FF7BF1">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decembra noteikumos Nr.</w:t>
            </w:r>
            <w:r w:rsidR="00DC0055" w:rsidRPr="004C5DBB">
              <w:rPr>
                <w:rFonts w:ascii="Times New Roman" w:eastAsia="Times New Roman" w:hAnsi="Times New Roman" w:cs="Times New Roman"/>
                <w:sz w:val="24"/>
                <w:szCs w:val="24"/>
              </w:rPr>
              <w:t> </w:t>
            </w:r>
            <w:r w:rsidR="00980135" w:rsidRPr="004C5DBB">
              <w:rPr>
                <w:rFonts w:ascii="Times New Roman" w:eastAsia="Times New Roman" w:hAnsi="Times New Roman" w:cs="Times New Roman"/>
                <w:sz w:val="24"/>
                <w:szCs w:val="24"/>
              </w:rPr>
              <w:t>37</w:t>
            </w:r>
            <w:r w:rsidR="00BC2620" w:rsidRPr="004C5DBB">
              <w:rPr>
                <w:rFonts w:ascii="Times New Roman" w:eastAsia="Times New Roman" w:hAnsi="Times New Roman" w:cs="Times New Roman"/>
                <w:sz w:val="24"/>
                <w:szCs w:val="24"/>
              </w:rPr>
              <w:t>5</w:t>
            </w:r>
            <w:r w:rsidR="00980135" w:rsidRPr="004C5DBB">
              <w:rPr>
                <w:rFonts w:ascii="Times New Roman" w:eastAsia="Times New Roman" w:hAnsi="Times New Roman" w:cs="Times New Roman"/>
                <w:sz w:val="24"/>
                <w:szCs w:val="24"/>
              </w:rPr>
              <w:t xml:space="preserve"> "Ieguldījumu brokeru sabiedrību pārvaldības sistēmas noteikumi".</w:t>
            </w:r>
          </w:p>
          <w:p w14:paraId="233BC3CF" w14:textId="769973BC" w:rsidR="000B5CF9" w:rsidRPr="001A012B" w:rsidRDefault="00F956C4" w:rsidP="004C5DBB">
            <w:pPr>
              <w:jc w:val="both"/>
              <w:rPr>
                <w:highlight w:val="yellow"/>
              </w:rPr>
            </w:pPr>
            <w:r w:rsidRPr="004C5DBB">
              <w:rPr>
                <w:rFonts w:ascii="Times New Roman" w:hAnsi="Times New Roman" w:cs="Times New Roman"/>
                <w:b/>
                <w:bCs/>
                <w:sz w:val="24"/>
                <w:szCs w:val="24"/>
              </w:rPr>
              <w:t>Likviditātes stresa testi</w:t>
            </w:r>
          </w:p>
          <w:p w14:paraId="0BA68317" w14:textId="3AA2ACC4" w:rsidR="00DB7733" w:rsidRPr="004C5DBB" w:rsidRDefault="00BB2ED7" w:rsidP="004C5DBB">
            <w:pPr>
              <w:jc w:val="both"/>
              <w:rPr>
                <w:rFonts w:ascii="Times New Roman" w:hAnsi="Times New Roman" w:cs="Times New Roman"/>
                <w:sz w:val="24"/>
                <w:szCs w:val="24"/>
              </w:rPr>
            </w:pPr>
            <w:r w:rsidRPr="004C5DBB">
              <w:rPr>
                <w:rFonts w:ascii="Times New Roman" w:hAnsi="Times New Roman" w:cs="Times New Roman"/>
                <w:sz w:val="24"/>
                <w:szCs w:val="24"/>
              </w:rPr>
              <w:t>Regulas</w:t>
            </w:r>
            <w:r w:rsidR="00FF7BF1">
              <w:rPr>
                <w:rFonts w:ascii="Times New Roman" w:hAnsi="Times New Roman" w:cs="Times New Roman"/>
                <w:sz w:val="24"/>
                <w:szCs w:val="24"/>
              </w:rPr>
              <w:t> </w:t>
            </w:r>
            <w:r w:rsidRPr="004C5DBB">
              <w:rPr>
                <w:rFonts w:ascii="Times New Roman" w:hAnsi="Times New Roman" w:cs="Times New Roman"/>
                <w:sz w:val="24"/>
                <w:szCs w:val="24"/>
              </w:rPr>
              <w:t xml:space="preserve">2023/1114 45. pants nosaka īpašus papildu pienākumus nozīmīgu aktīviem piesaistītu žetonu emitentiem, tai skaitā </w:t>
            </w:r>
            <w:r w:rsidR="004B3398">
              <w:rPr>
                <w:rFonts w:ascii="Times New Roman" w:hAnsi="Times New Roman" w:cs="Times New Roman"/>
                <w:sz w:val="24"/>
                <w:szCs w:val="24"/>
              </w:rPr>
              <w:t xml:space="preserve">pienākumu </w:t>
            </w:r>
            <w:r w:rsidRPr="004C5DBB">
              <w:rPr>
                <w:rFonts w:ascii="Times New Roman" w:hAnsi="Times New Roman" w:cs="Times New Roman"/>
                <w:sz w:val="24"/>
                <w:szCs w:val="24"/>
              </w:rPr>
              <w:t>izvērtēt un uzraudzīt likviditātes vajadzības, lai apmierinātu izpirkšanas pieprasījumus, ko izsaka aktīviem piesaistītu žetonu turētāji, izveidot, uzturēt un īstenot likviditātes pārvaldības politiku un procedūras, kā arī regulāri veikt likviditātes stresa testus.</w:t>
            </w:r>
          </w:p>
          <w:p w14:paraId="7388F595" w14:textId="76DE188C" w:rsidR="00521578" w:rsidRPr="001A012B" w:rsidRDefault="004E1F25" w:rsidP="004C5DBB">
            <w:pPr>
              <w:jc w:val="both"/>
            </w:pPr>
            <w:r w:rsidRPr="004C5DBB">
              <w:rPr>
                <w:rFonts w:ascii="Times New Roman" w:hAnsi="Times New Roman" w:cs="Times New Roman"/>
                <w:sz w:val="24"/>
                <w:szCs w:val="24"/>
              </w:rPr>
              <w:t>S</w:t>
            </w:r>
            <w:r w:rsidR="00AB6F7A" w:rsidRPr="004C5DBB">
              <w:rPr>
                <w:rFonts w:ascii="Times New Roman" w:hAnsi="Times New Roman" w:cs="Times New Roman"/>
                <w:sz w:val="24"/>
                <w:szCs w:val="24"/>
              </w:rPr>
              <w:t>askaņā</w:t>
            </w:r>
            <w:r w:rsidR="001A7936" w:rsidRPr="004C5DBB" w:rsidDel="008A78FB">
              <w:rPr>
                <w:rFonts w:ascii="Times New Roman" w:hAnsi="Times New Roman" w:cs="Times New Roman"/>
                <w:sz w:val="24"/>
                <w:szCs w:val="24"/>
              </w:rPr>
              <w:t xml:space="preserve"> ar </w:t>
            </w:r>
            <w:r w:rsidR="00AB6F7A" w:rsidRPr="004C5DBB">
              <w:rPr>
                <w:rFonts w:ascii="Times New Roman" w:hAnsi="Times New Roman" w:cs="Times New Roman"/>
                <w:sz w:val="24"/>
                <w:szCs w:val="24"/>
              </w:rPr>
              <w:t>Regulas</w:t>
            </w:r>
            <w:r w:rsidR="00FF7BF1">
              <w:rPr>
                <w:rFonts w:ascii="Times New Roman" w:hAnsi="Times New Roman" w:cs="Times New Roman"/>
                <w:sz w:val="24"/>
                <w:szCs w:val="24"/>
              </w:rPr>
              <w:t> </w:t>
            </w:r>
            <w:r w:rsidR="00AB6F7A" w:rsidRPr="004C5DBB">
              <w:rPr>
                <w:rFonts w:ascii="Times New Roman" w:hAnsi="Times New Roman" w:cs="Times New Roman"/>
                <w:sz w:val="24"/>
                <w:szCs w:val="24"/>
              </w:rPr>
              <w:t>202</w:t>
            </w:r>
            <w:r w:rsidR="004B3398">
              <w:rPr>
                <w:rFonts w:ascii="Times New Roman" w:hAnsi="Times New Roman" w:cs="Times New Roman"/>
                <w:sz w:val="24"/>
                <w:szCs w:val="24"/>
              </w:rPr>
              <w:t>3</w:t>
            </w:r>
            <w:r w:rsidR="00AB6F7A" w:rsidRPr="004C5DBB">
              <w:rPr>
                <w:rFonts w:ascii="Times New Roman" w:hAnsi="Times New Roman" w:cs="Times New Roman"/>
                <w:sz w:val="24"/>
                <w:szCs w:val="24"/>
              </w:rPr>
              <w:t xml:space="preserve">/1114 58. panta 1. punkta a) apakšpunktu </w:t>
            </w:r>
            <w:r w:rsidR="00C95437" w:rsidRPr="004C5DBB">
              <w:rPr>
                <w:rFonts w:ascii="Times New Roman" w:hAnsi="Times New Roman" w:cs="Times New Roman"/>
                <w:sz w:val="24"/>
                <w:szCs w:val="24"/>
              </w:rPr>
              <w:t>arī</w:t>
            </w:r>
            <w:r w:rsidRPr="004C5DBB">
              <w:rPr>
                <w:rFonts w:ascii="Times New Roman" w:hAnsi="Times New Roman" w:cs="Times New Roman"/>
                <w:sz w:val="24"/>
                <w:szCs w:val="24"/>
              </w:rPr>
              <w:t xml:space="preserve"> elektroniskās naudas iestādēm, kas emitē nozīmīgus elektroniskās naudas žetonus,</w:t>
            </w:r>
            <w:r w:rsidR="00C95437" w:rsidRPr="004C5DBB">
              <w:rPr>
                <w:rFonts w:ascii="Times New Roman" w:hAnsi="Times New Roman" w:cs="Times New Roman"/>
                <w:sz w:val="24"/>
                <w:szCs w:val="24"/>
              </w:rPr>
              <w:t xml:space="preserve"> ir </w:t>
            </w:r>
            <w:r w:rsidR="0041747C" w:rsidRPr="004C5DBB">
              <w:rPr>
                <w:rFonts w:ascii="Times New Roman" w:hAnsi="Times New Roman" w:cs="Times New Roman"/>
                <w:sz w:val="24"/>
                <w:szCs w:val="24"/>
              </w:rPr>
              <w:t xml:space="preserve">pienākums </w:t>
            </w:r>
            <w:r w:rsidR="00AB6F7A" w:rsidRPr="004C5DBB">
              <w:rPr>
                <w:rFonts w:ascii="Times New Roman" w:hAnsi="Times New Roman" w:cs="Times New Roman"/>
                <w:sz w:val="24"/>
                <w:szCs w:val="24"/>
              </w:rPr>
              <w:t>ievēro</w:t>
            </w:r>
            <w:r w:rsidR="0041747C" w:rsidRPr="004C5DBB">
              <w:rPr>
                <w:rFonts w:ascii="Times New Roman" w:hAnsi="Times New Roman" w:cs="Times New Roman"/>
                <w:sz w:val="24"/>
                <w:szCs w:val="24"/>
              </w:rPr>
              <w:t>t</w:t>
            </w:r>
            <w:r w:rsidR="00AB6F7A" w:rsidRPr="004C5DBB">
              <w:rPr>
                <w:rFonts w:ascii="Times New Roman" w:hAnsi="Times New Roman" w:cs="Times New Roman"/>
                <w:sz w:val="24"/>
                <w:szCs w:val="24"/>
              </w:rPr>
              <w:t xml:space="preserve"> </w:t>
            </w:r>
            <w:r w:rsidR="00883563" w:rsidRPr="004C5DBB">
              <w:rPr>
                <w:rFonts w:ascii="Times New Roman" w:hAnsi="Times New Roman" w:cs="Times New Roman"/>
                <w:sz w:val="24"/>
                <w:szCs w:val="24"/>
              </w:rPr>
              <w:t>Regulas</w:t>
            </w:r>
            <w:r w:rsidR="00FF7BF1">
              <w:rPr>
                <w:rFonts w:ascii="Times New Roman" w:hAnsi="Times New Roman" w:cs="Times New Roman"/>
                <w:sz w:val="24"/>
                <w:szCs w:val="24"/>
              </w:rPr>
              <w:t> </w:t>
            </w:r>
            <w:r w:rsidR="00883563" w:rsidRPr="004C5DBB">
              <w:rPr>
                <w:rFonts w:ascii="Times New Roman" w:hAnsi="Times New Roman" w:cs="Times New Roman"/>
                <w:sz w:val="24"/>
                <w:szCs w:val="24"/>
              </w:rPr>
              <w:t>2023/1114 45.</w:t>
            </w:r>
            <w:r w:rsidR="000840A4" w:rsidRPr="004C5DBB">
              <w:rPr>
                <w:rFonts w:ascii="Times New Roman" w:hAnsi="Times New Roman" w:cs="Times New Roman"/>
                <w:sz w:val="24"/>
                <w:szCs w:val="24"/>
              </w:rPr>
              <w:t> </w:t>
            </w:r>
            <w:r w:rsidR="00883563" w:rsidRPr="004C5DBB">
              <w:rPr>
                <w:rFonts w:ascii="Times New Roman" w:hAnsi="Times New Roman" w:cs="Times New Roman"/>
                <w:sz w:val="24"/>
                <w:szCs w:val="24"/>
              </w:rPr>
              <w:t>panta 1.</w:t>
            </w:r>
            <w:r w:rsidR="00FF7BF1">
              <w:rPr>
                <w:rFonts w:ascii="Times New Roman" w:hAnsi="Times New Roman" w:cs="Times New Roman"/>
                <w:sz w:val="24"/>
                <w:szCs w:val="24"/>
              </w:rPr>
              <w:t> </w:t>
            </w:r>
            <w:r w:rsidR="00883563" w:rsidRPr="004C5DBB">
              <w:rPr>
                <w:rFonts w:ascii="Times New Roman" w:hAnsi="Times New Roman" w:cs="Times New Roman"/>
                <w:sz w:val="24"/>
                <w:szCs w:val="24"/>
              </w:rPr>
              <w:t xml:space="preserve">un </w:t>
            </w:r>
            <w:r w:rsidR="006D33AD" w:rsidRPr="004C5DBB">
              <w:rPr>
                <w:rFonts w:ascii="Times New Roman" w:hAnsi="Times New Roman" w:cs="Times New Roman"/>
                <w:sz w:val="24"/>
                <w:szCs w:val="24"/>
              </w:rPr>
              <w:t>4.</w:t>
            </w:r>
            <w:r w:rsidR="000A692B" w:rsidRPr="004C5DBB">
              <w:rPr>
                <w:rFonts w:ascii="Times New Roman" w:hAnsi="Times New Roman" w:cs="Times New Roman"/>
                <w:sz w:val="24"/>
                <w:szCs w:val="24"/>
              </w:rPr>
              <w:t> </w:t>
            </w:r>
            <w:r w:rsidR="006D33AD" w:rsidRPr="004C5DBB">
              <w:rPr>
                <w:rFonts w:ascii="Times New Roman" w:hAnsi="Times New Roman" w:cs="Times New Roman"/>
                <w:sz w:val="24"/>
                <w:szCs w:val="24"/>
              </w:rPr>
              <w:t>punkt</w:t>
            </w:r>
            <w:r w:rsidR="00F44017" w:rsidRPr="004C5DBB">
              <w:rPr>
                <w:rFonts w:ascii="Times New Roman" w:hAnsi="Times New Roman" w:cs="Times New Roman"/>
                <w:sz w:val="24"/>
                <w:szCs w:val="24"/>
              </w:rPr>
              <w:t xml:space="preserve">a </w:t>
            </w:r>
            <w:r w:rsidR="00B35B94" w:rsidRPr="004C5DBB">
              <w:rPr>
                <w:rFonts w:ascii="Times New Roman" w:hAnsi="Times New Roman" w:cs="Times New Roman"/>
                <w:sz w:val="24"/>
                <w:szCs w:val="24"/>
              </w:rPr>
              <w:t>prasības</w:t>
            </w:r>
            <w:r w:rsidR="009F1B8D" w:rsidRPr="004C5DBB">
              <w:rPr>
                <w:rFonts w:ascii="Times New Roman" w:hAnsi="Times New Roman" w:cs="Times New Roman"/>
                <w:sz w:val="24"/>
                <w:szCs w:val="24"/>
              </w:rPr>
              <w:t>.</w:t>
            </w:r>
          </w:p>
          <w:p w14:paraId="775B4D01" w14:textId="32A8E241" w:rsidR="00C965E4" w:rsidRPr="001A012B" w:rsidRDefault="00313CC3" w:rsidP="004C5DBB">
            <w:pPr>
              <w:jc w:val="both"/>
            </w:pPr>
            <w:r w:rsidRPr="004C5DBB">
              <w:rPr>
                <w:rFonts w:ascii="Times New Roman" w:hAnsi="Times New Roman" w:cs="Times New Roman"/>
                <w:sz w:val="24"/>
                <w:szCs w:val="24"/>
              </w:rPr>
              <w:lastRenderedPageBreak/>
              <w:t xml:space="preserve">Savukārt Latvijas Banka kā kompetentā iestāde </w:t>
            </w:r>
            <w:r w:rsidR="00113002" w:rsidRPr="004C5DBB">
              <w:rPr>
                <w:rFonts w:ascii="Times New Roman" w:hAnsi="Times New Roman" w:cs="Times New Roman"/>
                <w:sz w:val="24"/>
                <w:szCs w:val="24"/>
              </w:rPr>
              <w:t>K</w:t>
            </w:r>
            <w:r w:rsidRPr="004C5DBB">
              <w:rPr>
                <w:rFonts w:ascii="Times New Roman" w:hAnsi="Times New Roman" w:cs="Times New Roman"/>
                <w:sz w:val="24"/>
                <w:szCs w:val="24"/>
              </w:rPr>
              <w:t xml:space="preserve">riptoaktīvu </w:t>
            </w:r>
            <w:r w:rsidR="00113002" w:rsidRPr="004C5DBB">
              <w:rPr>
                <w:rFonts w:ascii="Times New Roman" w:hAnsi="Times New Roman" w:cs="Times New Roman"/>
                <w:sz w:val="24"/>
                <w:szCs w:val="24"/>
              </w:rPr>
              <w:t xml:space="preserve">pakalpojuma </w:t>
            </w:r>
            <w:r w:rsidRPr="004C5DBB">
              <w:rPr>
                <w:rFonts w:ascii="Times New Roman" w:hAnsi="Times New Roman" w:cs="Times New Roman"/>
                <w:sz w:val="24"/>
                <w:szCs w:val="24"/>
              </w:rPr>
              <w:t xml:space="preserve">likuma izpratnē </w:t>
            </w:r>
            <w:r w:rsidR="0098570D" w:rsidRPr="004C5DBB">
              <w:rPr>
                <w:rFonts w:ascii="Times New Roman" w:hAnsi="Times New Roman" w:cs="Times New Roman"/>
                <w:sz w:val="24"/>
                <w:szCs w:val="24"/>
              </w:rPr>
              <w:t>saskaņā ar Regulas</w:t>
            </w:r>
            <w:r w:rsidR="00FF7BF1">
              <w:rPr>
                <w:rFonts w:ascii="Times New Roman" w:hAnsi="Times New Roman" w:cs="Times New Roman"/>
                <w:sz w:val="24"/>
                <w:szCs w:val="24"/>
              </w:rPr>
              <w:t> 20</w:t>
            </w:r>
            <w:r w:rsidR="0098570D" w:rsidRPr="004C5DBB">
              <w:rPr>
                <w:rFonts w:ascii="Times New Roman" w:hAnsi="Times New Roman" w:cs="Times New Roman"/>
                <w:sz w:val="24"/>
                <w:szCs w:val="24"/>
              </w:rPr>
              <w:t xml:space="preserve">23/1114 </w:t>
            </w:r>
            <w:r w:rsidR="00AA2B45" w:rsidRPr="004C5DBB">
              <w:rPr>
                <w:rFonts w:ascii="Times New Roman" w:hAnsi="Times New Roman" w:cs="Times New Roman"/>
                <w:sz w:val="24"/>
                <w:szCs w:val="24"/>
              </w:rPr>
              <w:t>35.</w:t>
            </w:r>
            <w:r w:rsidR="00AA5895" w:rsidRPr="004C5DBB">
              <w:rPr>
                <w:rFonts w:ascii="Times New Roman" w:hAnsi="Times New Roman" w:cs="Times New Roman"/>
                <w:sz w:val="24"/>
                <w:szCs w:val="24"/>
              </w:rPr>
              <w:t> </w:t>
            </w:r>
            <w:r w:rsidR="00AA2B45" w:rsidRPr="004C5DBB">
              <w:rPr>
                <w:rFonts w:ascii="Times New Roman" w:hAnsi="Times New Roman" w:cs="Times New Roman"/>
                <w:sz w:val="24"/>
                <w:szCs w:val="24"/>
              </w:rPr>
              <w:t>panta 4.</w:t>
            </w:r>
            <w:r w:rsidR="00AA5895" w:rsidRPr="004C5DBB">
              <w:rPr>
                <w:rFonts w:ascii="Times New Roman" w:hAnsi="Times New Roman" w:cs="Times New Roman"/>
                <w:sz w:val="24"/>
                <w:szCs w:val="24"/>
              </w:rPr>
              <w:t> </w:t>
            </w:r>
            <w:r w:rsidR="00AA2B45" w:rsidRPr="004C5DBB">
              <w:rPr>
                <w:rFonts w:ascii="Times New Roman" w:hAnsi="Times New Roman" w:cs="Times New Roman"/>
                <w:sz w:val="24"/>
                <w:szCs w:val="24"/>
              </w:rPr>
              <w:t xml:space="preserve">punktu </w:t>
            </w:r>
            <w:r w:rsidRPr="004C5DBB">
              <w:rPr>
                <w:rFonts w:ascii="Times New Roman" w:hAnsi="Times New Roman" w:cs="Times New Roman"/>
                <w:sz w:val="24"/>
                <w:szCs w:val="24"/>
              </w:rPr>
              <w:t xml:space="preserve">var </w:t>
            </w:r>
            <w:r w:rsidR="002F045F" w:rsidRPr="004C5DBB">
              <w:rPr>
                <w:rFonts w:ascii="Times New Roman" w:hAnsi="Times New Roman" w:cs="Times New Roman"/>
                <w:sz w:val="24"/>
                <w:szCs w:val="24"/>
              </w:rPr>
              <w:t>noteikt</w:t>
            </w:r>
            <w:r w:rsidR="00DA2291" w:rsidRPr="004C5DBB">
              <w:rPr>
                <w:rFonts w:ascii="Times New Roman" w:hAnsi="Times New Roman" w:cs="Times New Roman"/>
                <w:sz w:val="24"/>
                <w:szCs w:val="24"/>
              </w:rPr>
              <w:t xml:space="preserve"> pienākumu ievērot Regulas</w:t>
            </w:r>
            <w:r w:rsidR="00FF7BF1">
              <w:rPr>
                <w:rFonts w:ascii="Times New Roman" w:hAnsi="Times New Roman" w:cs="Times New Roman"/>
                <w:sz w:val="24"/>
                <w:szCs w:val="24"/>
              </w:rPr>
              <w:t> </w:t>
            </w:r>
            <w:r w:rsidR="00DA2291" w:rsidRPr="004C5DBB">
              <w:rPr>
                <w:rFonts w:ascii="Times New Roman" w:hAnsi="Times New Roman" w:cs="Times New Roman"/>
                <w:sz w:val="24"/>
                <w:szCs w:val="24"/>
              </w:rPr>
              <w:t>2023/1</w:t>
            </w:r>
            <w:r w:rsidR="00FF7BF1">
              <w:rPr>
                <w:rFonts w:ascii="Times New Roman" w:hAnsi="Times New Roman" w:cs="Times New Roman"/>
                <w:sz w:val="24"/>
                <w:szCs w:val="24"/>
              </w:rPr>
              <w:t>1</w:t>
            </w:r>
            <w:r w:rsidR="00DA2291" w:rsidRPr="004C5DBB">
              <w:rPr>
                <w:rFonts w:ascii="Times New Roman" w:hAnsi="Times New Roman" w:cs="Times New Roman"/>
                <w:sz w:val="24"/>
                <w:szCs w:val="24"/>
              </w:rPr>
              <w:t>14 45. panta prasības arī aktīviem piesaistītu žetonu emitentiem, kuri nav atzīti par nozīmīgiem, un elektroniskās naudas iestād</w:t>
            </w:r>
            <w:r w:rsidR="00446B8A" w:rsidRPr="004C5DBB">
              <w:rPr>
                <w:rFonts w:ascii="Times New Roman" w:hAnsi="Times New Roman" w:cs="Times New Roman"/>
                <w:sz w:val="24"/>
                <w:szCs w:val="24"/>
              </w:rPr>
              <w:t>ēm</w:t>
            </w:r>
            <w:r w:rsidR="00DA2291" w:rsidRPr="004C5DBB">
              <w:rPr>
                <w:rFonts w:ascii="Times New Roman" w:hAnsi="Times New Roman" w:cs="Times New Roman"/>
                <w:sz w:val="24"/>
                <w:szCs w:val="24"/>
              </w:rPr>
              <w:t>, kas emitē e</w:t>
            </w:r>
            <w:r w:rsidR="00446B8A" w:rsidRPr="004C5DBB">
              <w:rPr>
                <w:rFonts w:ascii="Times New Roman" w:hAnsi="Times New Roman" w:cs="Times New Roman"/>
                <w:sz w:val="24"/>
                <w:szCs w:val="24"/>
              </w:rPr>
              <w:t xml:space="preserve">lektroniskās </w:t>
            </w:r>
            <w:r w:rsidR="00DA2291" w:rsidRPr="004C5DBB">
              <w:rPr>
                <w:rFonts w:ascii="Times New Roman" w:hAnsi="Times New Roman" w:cs="Times New Roman"/>
                <w:sz w:val="24"/>
                <w:szCs w:val="24"/>
              </w:rPr>
              <w:t>naudas žetonus, kuri nav atzīti par nozīmīgiem.</w:t>
            </w:r>
          </w:p>
          <w:p w14:paraId="73F64AC9" w14:textId="344F1F19" w:rsidR="005D761B" w:rsidRPr="001A012B" w:rsidRDefault="002420FC" w:rsidP="004C5DBB">
            <w:pPr>
              <w:jc w:val="both"/>
            </w:pPr>
            <w:r w:rsidRPr="004C5DBB">
              <w:rPr>
                <w:rFonts w:ascii="Times New Roman" w:hAnsi="Times New Roman" w:cs="Times New Roman"/>
                <w:sz w:val="24"/>
                <w:szCs w:val="24"/>
              </w:rPr>
              <w:t xml:space="preserve">Tādējādi </w:t>
            </w:r>
            <w:r w:rsidR="004B3398">
              <w:rPr>
                <w:rFonts w:ascii="Times New Roman" w:hAnsi="Times New Roman" w:cs="Times New Roman"/>
                <w:sz w:val="24"/>
                <w:szCs w:val="24"/>
              </w:rPr>
              <w:t>N</w:t>
            </w:r>
            <w:r w:rsidR="00BB2ED7" w:rsidRPr="004C5DBB">
              <w:rPr>
                <w:rFonts w:ascii="Times New Roman" w:hAnsi="Times New Roman" w:cs="Times New Roman"/>
                <w:sz w:val="24"/>
                <w:szCs w:val="24"/>
              </w:rPr>
              <w:t xml:space="preserve">oteikumu projektā </w:t>
            </w:r>
            <w:r w:rsidR="007A7D78" w:rsidRPr="004C5DBB">
              <w:rPr>
                <w:rFonts w:ascii="Times New Roman" w:hAnsi="Times New Roman" w:cs="Times New Roman"/>
                <w:sz w:val="24"/>
                <w:szCs w:val="24"/>
              </w:rPr>
              <w:t>saskaņā ar Regulas</w:t>
            </w:r>
            <w:r w:rsidR="00FF7BF1">
              <w:rPr>
                <w:rFonts w:ascii="Times New Roman" w:hAnsi="Times New Roman" w:cs="Times New Roman"/>
                <w:sz w:val="24"/>
                <w:szCs w:val="24"/>
              </w:rPr>
              <w:t> </w:t>
            </w:r>
            <w:r w:rsidR="007A7D78" w:rsidRPr="004C5DBB">
              <w:rPr>
                <w:rFonts w:ascii="Times New Roman" w:hAnsi="Times New Roman" w:cs="Times New Roman"/>
                <w:sz w:val="24"/>
                <w:szCs w:val="24"/>
              </w:rPr>
              <w:t>2023/1114 35. panta 4. punktu un 58. panta 2. punktu</w:t>
            </w:r>
            <w:r w:rsidR="00BB2ED7" w:rsidRPr="004C5DBB">
              <w:rPr>
                <w:rFonts w:ascii="Times New Roman" w:hAnsi="Times New Roman" w:cs="Times New Roman"/>
                <w:sz w:val="24"/>
                <w:szCs w:val="24"/>
              </w:rPr>
              <w:t xml:space="preserve"> ir </w:t>
            </w:r>
            <w:r w:rsidR="004463CF" w:rsidRPr="004C5DBB">
              <w:rPr>
                <w:rFonts w:ascii="Times New Roman" w:hAnsi="Times New Roman" w:cs="Times New Roman"/>
                <w:sz w:val="24"/>
                <w:szCs w:val="24"/>
              </w:rPr>
              <w:t>noteikts, ka</w:t>
            </w:r>
            <w:r w:rsidR="00BB2ED7" w:rsidRPr="004C5DBB">
              <w:rPr>
                <w:rFonts w:ascii="Times New Roman" w:hAnsi="Times New Roman" w:cs="Times New Roman"/>
                <w:sz w:val="24"/>
                <w:szCs w:val="24"/>
              </w:rPr>
              <w:t xml:space="preserve"> </w:t>
            </w:r>
            <w:r w:rsidR="00197E5F" w:rsidRPr="004C5DBB">
              <w:rPr>
                <w:rFonts w:ascii="Times New Roman" w:hAnsi="Times New Roman" w:cs="Times New Roman"/>
                <w:sz w:val="24"/>
                <w:szCs w:val="24"/>
              </w:rPr>
              <w:t>P</w:t>
            </w:r>
            <w:r w:rsidR="00877410" w:rsidRPr="004C5DBB">
              <w:rPr>
                <w:rFonts w:ascii="Times New Roman" w:hAnsi="Times New Roman" w:cs="Times New Roman"/>
                <w:sz w:val="24"/>
                <w:szCs w:val="24"/>
              </w:rPr>
              <w:t>amatnostādnes par atsauces parametriem, kas ir izdotas, pamatojoties uz Regulas</w:t>
            </w:r>
            <w:r w:rsidR="00FF7BF1">
              <w:rPr>
                <w:rFonts w:ascii="Times New Roman" w:hAnsi="Times New Roman" w:cs="Times New Roman"/>
                <w:sz w:val="24"/>
                <w:szCs w:val="24"/>
              </w:rPr>
              <w:t> </w:t>
            </w:r>
            <w:r w:rsidR="00877410" w:rsidRPr="004C5DBB">
              <w:rPr>
                <w:rFonts w:ascii="Times New Roman" w:hAnsi="Times New Roman" w:cs="Times New Roman"/>
                <w:sz w:val="24"/>
                <w:szCs w:val="24"/>
              </w:rPr>
              <w:t>2023/1114 45. panta 8. punktā ietverto deleģējumu</w:t>
            </w:r>
            <w:r w:rsidR="004463CF" w:rsidRPr="004C5DBB">
              <w:rPr>
                <w:rFonts w:ascii="Times New Roman" w:hAnsi="Times New Roman" w:cs="Times New Roman"/>
                <w:sz w:val="24"/>
                <w:szCs w:val="24"/>
              </w:rPr>
              <w:t>, būs saistošas</w:t>
            </w:r>
            <w:r w:rsidR="00847CED" w:rsidRPr="004C5DBB">
              <w:rPr>
                <w:rFonts w:ascii="Times New Roman" w:hAnsi="Times New Roman" w:cs="Times New Roman"/>
                <w:sz w:val="24"/>
                <w:szCs w:val="24"/>
              </w:rPr>
              <w:t xml:space="preserve"> visiem aktīviem piesaistītu žetonu emitentiem un elektroniskās naudas iestādēm, kas emitē elektroniskās naudas žetonus</w:t>
            </w:r>
            <w:r w:rsidR="00DB25C4" w:rsidRPr="004C5DBB">
              <w:rPr>
                <w:rFonts w:ascii="Times New Roman" w:hAnsi="Times New Roman" w:cs="Times New Roman"/>
                <w:sz w:val="24"/>
                <w:szCs w:val="24"/>
              </w:rPr>
              <w:t>.</w:t>
            </w:r>
            <w:r w:rsidR="00F26B2A" w:rsidRPr="004C5DBB">
              <w:rPr>
                <w:rFonts w:ascii="Times New Roman" w:hAnsi="Times New Roman" w:cs="Times New Roman"/>
                <w:sz w:val="24"/>
                <w:szCs w:val="24"/>
              </w:rPr>
              <w:t xml:space="preserve"> Aktīviem piesaistītu žetonu, kuri nav atzīti par nozīmīgiem, emitentiem un elektroniskās naudas iestādēm, kas emitē elektroniskās naudas žetonus, kuri nav atzīti par nozīmīgiem, </w:t>
            </w:r>
            <w:r w:rsidR="00354986">
              <w:rPr>
                <w:rFonts w:ascii="Times New Roman" w:hAnsi="Times New Roman" w:cs="Times New Roman"/>
                <w:sz w:val="24"/>
                <w:szCs w:val="24"/>
              </w:rPr>
              <w:t xml:space="preserve">būs </w:t>
            </w:r>
            <w:r w:rsidR="00354986" w:rsidRPr="004C5DBB">
              <w:rPr>
                <w:rFonts w:ascii="Times New Roman" w:hAnsi="Times New Roman" w:cs="Times New Roman"/>
                <w:sz w:val="24"/>
                <w:szCs w:val="24"/>
              </w:rPr>
              <w:t xml:space="preserve">pienākums ievērot </w:t>
            </w:r>
            <w:r w:rsidR="00197E5F" w:rsidRPr="004C5DBB">
              <w:rPr>
                <w:rFonts w:ascii="Times New Roman" w:hAnsi="Times New Roman" w:cs="Times New Roman"/>
                <w:sz w:val="24"/>
                <w:szCs w:val="24"/>
              </w:rPr>
              <w:t>P</w:t>
            </w:r>
            <w:r w:rsidR="00F26B2A" w:rsidRPr="004C5DBB">
              <w:rPr>
                <w:rFonts w:ascii="Times New Roman" w:hAnsi="Times New Roman" w:cs="Times New Roman"/>
                <w:sz w:val="24"/>
                <w:szCs w:val="24"/>
              </w:rPr>
              <w:t>amatnostādnes</w:t>
            </w:r>
            <w:r w:rsidR="00F81119" w:rsidRPr="004C5DBB">
              <w:rPr>
                <w:rFonts w:ascii="Times New Roman" w:hAnsi="Times New Roman" w:cs="Times New Roman"/>
                <w:sz w:val="24"/>
                <w:szCs w:val="24"/>
              </w:rPr>
              <w:t xml:space="preserve"> par atsauces parametriem</w:t>
            </w:r>
            <w:r w:rsidR="00F26B2A" w:rsidRPr="004C5DBB">
              <w:rPr>
                <w:rFonts w:ascii="Times New Roman" w:hAnsi="Times New Roman" w:cs="Times New Roman"/>
                <w:sz w:val="24"/>
                <w:szCs w:val="24"/>
              </w:rPr>
              <w:t>, ja Latvijas Banka saskaņā ar Regulas</w:t>
            </w:r>
            <w:r w:rsidR="00FF7BF1">
              <w:rPr>
                <w:rFonts w:ascii="Times New Roman" w:hAnsi="Times New Roman" w:cs="Times New Roman"/>
                <w:sz w:val="24"/>
                <w:szCs w:val="24"/>
              </w:rPr>
              <w:t> </w:t>
            </w:r>
            <w:r w:rsidR="00F26B2A" w:rsidRPr="004C5DBB">
              <w:rPr>
                <w:rFonts w:ascii="Times New Roman" w:hAnsi="Times New Roman" w:cs="Times New Roman"/>
                <w:sz w:val="24"/>
                <w:szCs w:val="24"/>
              </w:rPr>
              <w:t xml:space="preserve">2023/1114 35. panta 4. punktu vai 58. panta 2. punktu </w:t>
            </w:r>
            <w:r w:rsidR="002F5458" w:rsidRPr="004C5DBB">
              <w:rPr>
                <w:rFonts w:ascii="Times New Roman" w:hAnsi="Times New Roman" w:cs="Times New Roman"/>
                <w:sz w:val="24"/>
                <w:szCs w:val="24"/>
              </w:rPr>
              <w:t>būs</w:t>
            </w:r>
            <w:r w:rsidR="005D761B" w:rsidRPr="004C5DBB">
              <w:rPr>
                <w:rFonts w:ascii="Times New Roman" w:hAnsi="Times New Roman" w:cs="Times New Roman"/>
                <w:sz w:val="24"/>
                <w:szCs w:val="24"/>
              </w:rPr>
              <w:t xml:space="preserve"> </w:t>
            </w:r>
            <w:r w:rsidR="00F26B2A" w:rsidRPr="004C5DBB">
              <w:rPr>
                <w:rFonts w:ascii="Times New Roman" w:hAnsi="Times New Roman" w:cs="Times New Roman"/>
                <w:sz w:val="24"/>
                <w:szCs w:val="24"/>
              </w:rPr>
              <w:t xml:space="preserve">noteikusi </w:t>
            </w:r>
            <w:r w:rsidR="00354986">
              <w:rPr>
                <w:rFonts w:ascii="Times New Roman" w:hAnsi="Times New Roman" w:cs="Times New Roman"/>
                <w:sz w:val="24"/>
                <w:szCs w:val="24"/>
              </w:rPr>
              <w:t xml:space="preserve">tām </w:t>
            </w:r>
            <w:r w:rsidR="00F26B2A" w:rsidRPr="004C5DBB">
              <w:rPr>
                <w:rFonts w:ascii="Times New Roman" w:hAnsi="Times New Roman" w:cs="Times New Roman"/>
                <w:sz w:val="24"/>
                <w:szCs w:val="24"/>
              </w:rPr>
              <w:t>prasību veikt likviditātes stresa testus.</w:t>
            </w:r>
          </w:p>
          <w:p w14:paraId="5EA73114" w14:textId="56CE33EC" w:rsidR="00F956C4" w:rsidRPr="004C5DBB" w:rsidRDefault="001E5226" w:rsidP="004C5DBB">
            <w:pPr>
              <w:jc w:val="both"/>
              <w:rPr>
                <w:rFonts w:ascii="Times New Roman" w:hAnsi="Times New Roman" w:cs="Times New Roman"/>
                <w:b/>
                <w:sz w:val="24"/>
                <w:szCs w:val="24"/>
              </w:rPr>
            </w:pPr>
            <w:r w:rsidRPr="004C5DBB">
              <w:rPr>
                <w:rFonts w:ascii="Times New Roman" w:hAnsi="Times New Roman" w:cs="Times New Roman"/>
                <w:b/>
                <w:sz w:val="24"/>
                <w:szCs w:val="24"/>
              </w:rPr>
              <w:t>Darbības atjaunošanas plāns</w:t>
            </w:r>
          </w:p>
          <w:p w14:paraId="7BA3BA22" w14:textId="014CE250" w:rsidR="0071219F" w:rsidRPr="004C5DBB" w:rsidRDefault="006A556C" w:rsidP="004C5DBB">
            <w:pPr>
              <w:jc w:val="both"/>
              <w:rPr>
                <w:rFonts w:ascii="Times New Roman" w:hAnsi="Times New Roman" w:cs="Times New Roman"/>
                <w:sz w:val="24"/>
                <w:szCs w:val="24"/>
              </w:rPr>
            </w:pPr>
            <w:r w:rsidRPr="004C5DBB">
              <w:rPr>
                <w:rFonts w:ascii="Times New Roman" w:hAnsi="Times New Roman" w:cs="Times New Roman"/>
                <w:sz w:val="24"/>
                <w:szCs w:val="24"/>
              </w:rPr>
              <w:t xml:space="preserve">Prasība izstrādāt un uzturēt darbības atjaunošanas plānu aktīviem piesaistītu žetonu emitentiem </w:t>
            </w:r>
            <w:r w:rsidR="00913902" w:rsidRPr="004C5DBB">
              <w:rPr>
                <w:rFonts w:ascii="Times New Roman" w:hAnsi="Times New Roman" w:cs="Times New Roman"/>
                <w:sz w:val="24"/>
                <w:szCs w:val="24"/>
              </w:rPr>
              <w:t xml:space="preserve">ir </w:t>
            </w:r>
            <w:r w:rsidRPr="004C5DBB">
              <w:rPr>
                <w:rFonts w:ascii="Times New Roman" w:hAnsi="Times New Roman" w:cs="Times New Roman"/>
                <w:sz w:val="24"/>
                <w:szCs w:val="24"/>
              </w:rPr>
              <w:t>no</w:t>
            </w:r>
            <w:r w:rsidR="00913902" w:rsidRPr="004C5DBB">
              <w:rPr>
                <w:rFonts w:ascii="Times New Roman" w:hAnsi="Times New Roman" w:cs="Times New Roman"/>
                <w:sz w:val="24"/>
                <w:szCs w:val="24"/>
              </w:rPr>
              <w:t>teikta</w:t>
            </w:r>
            <w:r w:rsidRPr="004C5DBB">
              <w:rPr>
                <w:rFonts w:ascii="Times New Roman" w:hAnsi="Times New Roman" w:cs="Times New Roman"/>
                <w:sz w:val="24"/>
                <w:szCs w:val="24"/>
              </w:rPr>
              <w:t xml:space="preserve"> Regulas</w:t>
            </w:r>
            <w:r w:rsidR="00FF7BF1">
              <w:rPr>
                <w:rFonts w:ascii="Times New Roman" w:hAnsi="Times New Roman" w:cs="Times New Roman"/>
                <w:sz w:val="24"/>
                <w:szCs w:val="24"/>
              </w:rPr>
              <w:t> </w:t>
            </w:r>
            <w:r w:rsidR="00E65CE9" w:rsidRPr="004C5DBB">
              <w:rPr>
                <w:rFonts w:ascii="Times New Roman" w:hAnsi="Times New Roman" w:cs="Times New Roman"/>
                <w:sz w:val="24"/>
                <w:szCs w:val="24"/>
              </w:rPr>
              <w:t xml:space="preserve">2023/1114 </w:t>
            </w:r>
            <w:r w:rsidR="000A7A02" w:rsidRPr="004C5DBB">
              <w:rPr>
                <w:rFonts w:ascii="Times New Roman" w:hAnsi="Times New Roman" w:cs="Times New Roman"/>
                <w:sz w:val="24"/>
                <w:szCs w:val="24"/>
              </w:rPr>
              <w:t>46</w:t>
            </w:r>
            <w:r w:rsidR="00E65CE9" w:rsidRPr="004C5DBB">
              <w:rPr>
                <w:rFonts w:ascii="Times New Roman" w:hAnsi="Times New Roman" w:cs="Times New Roman"/>
                <w:sz w:val="24"/>
                <w:szCs w:val="24"/>
              </w:rPr>
              <w:t>. </w:t>
            </w:r>
            <w:r w:rsidRPr="004C5DBB">
              <w:rPr>
                <w:rFonts w:ascii="Times New Roman" w:hAnsi="Times New Roman" w:cs="Times New Roman"/>
                <w:sz w:val="24"/>
                <w:szCs w:val="24"/>
              </w:rPr>
              <w:t>pant</w:t>
            </w:r>
            <w:r w:rsidR="00913902" w:rsidRPr="004C5DBB">
              <w:rPr>
                <w:rFonts w:ascii="Times New Roman" w:hAnsi="Times New Roman" w:cs="Times New Roman"/>
                <w:sz w:val="24"/>
                <w:szCs w:val="24"/>
              </w:rPr>
              <w:t>ā</w:t>
            </w:r>
            <w:r w:rsidR="00354986">
              <w:rPr>
                <w:rFonts w:ascii="Times New Roman" w:hAnsi="Times New Roman" w:cs="Times New Roman"/>
                <w:sz w:val="24"/>
                <w:szCs w:val="24"/>
              </w:rPr>
              <w:t xml:space="preserve">, bet </w:t>
            </w:r>
            <w:r w:rsidRPr="004C5DBB">
              <w:rPr>
                <w:rFonts w:ascii="Times New Roman" w:hAnsi="Times New Roman" w:cs="Times New Roman"/>
                <w:sz w:val="24"/>
                <w:szCs w:val="24"/>
              </w:rPr>
              <w:t xml:space="preserve">elektroniskās </w:t>
            </w:r>
            <w:r w:rsidR="000A7A02" w:rsidRPr="004C5DBB">
              <w:rPr>
                <w:rFonts w:ascii="Times New Roman" w:hAnsi="Times New Roman" w:cs="Times New Roman"/>
                <w:sz w:val="24"/>
                <w:szCs w:val="24"/>
              </w:rPr>
              <w:t>naudas žetonu emitentiem</w:t>
            </w:r>
            <w:r w:rsidR="00602DEF" w:rsidRPr="004C5DBB">
              <w:rPr>
                <w:rFonts w:ascii="Times New Roman" w:hAnsi="Times New Roman" w:cs="Times New Roman"/>
                <w:sz w:val="24"/>
                <w:szCs w:val="24"/>
              </w:rPr>
              <w:t xml:space="preserve"> </w:t>
            </w:r>
            <w:r w:rsidR="00E75922" w:rsidRPr="004C5DBB">
              <w:rPr>
                <w:rFonts w:ascii="Times New Roman" w:hAnsi="Times New Roman" w:cs="Times New Roman"/>
                <w:sz w:val="24"/>
                <w:szCs w:val="24"/>
              </w:rPr>
              <w:t>–</w:t>
            </w:r>
            <w:r w:rsidR="00354986">
              <w:rPr>
                <w:rFonts w:ascii="Times New Roman" w:hAnsi="Times New Roman" w:cs="Times New Roman"/>
                <w:sz w:val="24"/>
                <w:szCs w:val="24"/>
              </w:rPr>
              <w:t xml:space="preserve"> tās </w:t>
            </w:r>
            <w:r w:rsidRPr="004C5DBB">
              <w:rPr>
                <w:rFonts w:ascii="Times New Roman" w:hAnsi="Times New Roman" w:cs="Times New Roman"/>
                <w:sz w:val="24"/>
                <w:szCs w:val="24"/>
              </w:rPr>
              <w:t>55.</w:t>
            </w:r>
            <w:r w:rsidR="00310F9F" w:rsidRPr="004C5DBB">
              <w:rPr>
                <w:rFonts w:ascii="Times New Roman" w:hAnsi="Times New Roman" w:cs="Times New Roman"/>
                <w:sz w:val="24"/>
                <w:szCs w:val="24"/>
              </w:rPr>
              <w:t> </w:t>
            </w:r>
            <w:r w:rsidRPr="004C5DBB">
              <w:rPr>
                <w:rFonts w:ascii="Times New Roman" w:hAnsi="Times New Roman" w:cs="Times New Roman"/>
                <w:sz w:val="24"/>
                <w:szCs w:val="24"/>
              </w:rPr>
              <w:t>pant</w:t>
            </w:r>
            <w:r w:rsidR="00913902" w:rsidRPr="004C5DBB">
              <w:rPr>
                <w:rFonts w:ascii="Times New Roman" w:hAnsi="Times New Roman" w:cs="Times New Roman"/>
                <w:sz w:val="24"/>
                <w:szCs w:val="24"/>
              </w:rPr>
              <w:t>ā</w:t>
            </w:r>
            <w:r w:rsidRPr="004C5DBB">
              <w:rPr>
                <w:rFonts w:ascii="Times New Roman" w:hAnsi="Times New Roman" w:cs="Times New Roman"/>
                <w:sz w:val="24"/>
                <w:szCs w:val="24"/>
              </w:rPr>
              <w:t>.</w:t>
            </w:r>
          </w:p>
          <w:p w14:paraId="6A1D0642" w14:textId="70BF9767" w:rsidR="00244411" w:rsidRPr="004C5DBB" w:rsidRDefault="00E67A4C" w:rsidP="004C5DBB">
            <w:pPr>
              <w:jc w:val="both"/>
              <w:rPr>
                <w:rFonts w:ascii="Times New Roman" w:hAnsi="Times New Roman" w:cs="Times New Roman"/>
                <w:sz w:val="24"/>
                <w:szCs w:val="24"/>
              </w:rPr>
            </w:pPr>
            <w:r w:rsidRPr="004C5DBB">
              <w:rPr>
                <w:rFonts w:ascii="Times New Roman" w:hAnsi="Times New Roman" w:cs="Times New Roman"/>
                <w:sz w:val="24"/>
                <w:szCs w:val="24"/>
              </w:rPr>
              <w:t>S</w:t>
            </w:r>
            <w:r w:rsidR="00FC43F6" w:rsidRPr="004C5DBB">
              <w:rPr>
                <w:rFonts w:ascii="Times New Roman" w:hAnsi="Times New Roman" w:cs="Times New Roman"/>
                <w:sz w:val="24"/>
                <w:szCs w:val="24"/>
              </w:rPr>
              <w:t xml:space="preserve">avukārt </w:t>
            </w:r>
            <w:r w:rsidR="00D52B7B" w:rsidRPr="004C5DBB">
              <w:rPr>
                <w:rFonts w:ascii="Times New Roman" w:hAnsi="Times New Roman" w:cs="Times New Roman"/>
                <w:sz w:val="24"/>
                <w:szCs w:val="24"/>
              </w:rPr>
              <w:t xml:space="preserve">Pamatnostādnes par darbības atjaunošanas plāniem, kas </w:t>
            </w:r>
            <w:r w:rsidR="00D07291" w:rsidRPr="004C5DBB">
              <w:rPr>
                <w:rFonts w:ascii="Times New Roman" w:hAnsi="Times New Roman" w:cs="Times New Roman"/>
                <w:sz w:val="24"/>
                <w:szCs w:val="24"/>
              </w:rPr>
              <w:t>izdotas saskaņā ar Regulas</w:t>
            </w:r>
            <w:r w:rsidR="00FF7BF1">
              <w:rPr>
                <w:rFonts w:ascii="Times New Roman" w:hAnsi="Times New Roman" w:cs="Times New Roman"/>
                <w:sz w:val="24"/>
                <w:szCs w:val="24"/>
              </w:rPr>
              <w:t> </w:t>
            </w:r>
            <w:r w:rsidR="00D07291" w:rsidRPr="004C5DBB">
              <w:rPr>
                <w:rFonts w:ascii="Times New Roman" w:hAnsi="Times New Roman" w:cs="Times New Roman"/>
                <w:sz w:val="24"/>
                <w:szCs w:val="24"/>
              </w:rPr>
              <w:t>2023/1114 46. panta 6. punktu,</w:t>
            </w:r>
            <w:r w:rsidR="00D52B7B" w:rsidRPr="004C5DBB">
              <w:rPr>
                <w:rFonts w:ascii="Times New Roman" w:hAnsi="Times New Roman" w:cs="Times New Roman"/>
                <w:sz w:val="24"/>
                <w:szCs w:val="24"/>
              </w:rPr>
              <w:t xml:space="preserve"> </w:t>
            </w:r>
            <w:r w:rsidR="000516DC" w:rsidRPr="004C5DBB">
              <w:rPr>
                <w:rFonts w:ascii="Times New Roman" w:hAnsi="Times New Roman" w:cs="Times New Roman"/>
                <w:sz w:val="24"/>
                <w:szCs w:val="24"/>
              </w:rPr>
              <w:t>nosaka</w:t>
            </w:r>
            <w:r w:rsidR="00A55488" w:rsidRPr="004C5DBB">
              <w:rPr>
                <w:rFonts w:ascii="Times New Roman" w:hAnsi="Times New Roman" w:cs="Times New Roman"/>
                <w:sz w:val="24"/>
                <w:szCs w:val="24"/>
              </w:rPr>
              <w:t xml:space="preserve"> </w:t>
            </w:r>
            <w:r w:rsidR="000C7641" w:rsidRPr="003A1525">
              <w:rPr>
                <w:rFonts w:ascii="Times New Roman" w:hAnsi="Times New Roman" w:cs="Times New Roman"/>
                <w:sz w:val="24"/>
                <w:szCs w:val="24"/>
              </w:rPr>
              <w:t xml:space="preserve">prasības </w:t>
            </w:r>
            <w:r w:rsidR="00987BAA" w:rsidRPr="003A1525">
              <w:rPr>
                <w:rFonts w:ascii="Times New Roman" w:hAnsi="Times New Roman" w:cs="Times New Roman"/>
                <w:sz w:val="24"/>
                <w:szCs w:val="24"/>
              </w:rPr>
              <w:t xml:space="preserve">darbības atjaunošanas </w:t>
            </w:r>
            <w:r w:rsidR="00A55488" w:rsidRPr="003A1525">
              <w:rPr>
                <w:rFonts w:ascii="Times New Roman" w:hAnsi="Times New Roman" w:cs="Times New Roman"/>
                <w:sz w:val="24"/>
                <w:szCs w:val="24"/>
              </w:rPr>
              <w:t>plān</w:t>
            </w:r>
            <w:r w:rsidR="00AA7B13" w:rsidRPr="003A1525">
              <w:rPr>
                <w:rFonts w:ascii="Times New Roman" w:hAnsi="Times New Roman" w:cs="Times New Roman"/>
                <w:sz w:val="24"/>
                <w:szCs w:val="24"/>
              </w:rPr>
              <w:t>a</w:t>
            </w:r>
            <w:r w:rsidR="00AA7B13" w:rsidRPr="003A1525">
              <w:t xml:space="preserve"> </w:t>
            </w:r>
            <w:r w:rsidR="00AA7B13" w:rsidRPr="003A1525">
              <w:rPr>
                <w:rFonts w:ascii="Times New Roman" w:hAnsi="Times New Roman" w:cs="Times New Roman"/>
                <w:sz w:val="24"/>
                <w:szCs w:val="24"/>
              </w:rPr>
              <w:t>formātu un darbības atjaunošanas plānā</w:t>
            </w:r>
            <w:r w:rsidR="00272C2A" w:rsidRPr="003A1525">
              <w:rPr>
                <w:rFonts w:ascii="Times New Roman" w:hAnsi="Times New Roman" w:cs="Times New Roman"/>
                <w:sz w:val="24"/>
                <w:szCs w:val="24"/>
              </w:rPr>
              <w:t xml:space="preserve"> </w:t>
            </w:r>
            <w:r w:rsidR="00AA7B13" w:rsidRPr="003A1525">
              <w:rPr>
                <w:rFonts w:ascii="Times New Roman" w:hAnsi="Times New Roman" w:cs="Times New Roman"/>
                <w:sz w:val="24"/>
                <w:szCs w:val="24"/>
              </w:rPr>
              <w:t>sniedz</w:t>
            </w:r>
            <w:r w:rsidR="001D1BF4" w:rsidRPr="003A1525">
              <w:rPr>
                <w:rFonts w:ascii="Times New Roman" w:hAnsi="Times New Roman" w:cs="Times New Roman"/>
                <w:sz w:val="24"/>
                <w:szCs w:val="24"/>
              </w:rPr>
              <w:t>amajai informācijai</w:t>
            </w:r>
            <w:r w:rsidR="00A55488" w:rsidRPr="003A1525">
              <w:rPr>
                <w:rFonts w:ascii="Times New Roman" w:hAnsi="Times New Roman" w:cs="Times New Roman"/>
                <w:sz w:val="24"/>
                <w:szCs w:val="24"/>
              </w:rPr>
              <w:t>.</w:t>
            </w:r>
            <w:r w:rsidR="00A55488" w:rsidRPr="004C5DBB">
              <w:rPr>
                <w:rFonts w:ascii="Times New Roman" w:hAnsi="Times New Roman" w:cs="Times New Roman"/>
                <w:sz w:val="24"/>
                <w:szCs w:val="24"/>
              </w:rPr>
              <w:t xml:space="preserve"> </w:t>
            </w:r>
          </w:p>
          <w:p w14:paraId="04A30357" w14:textId="519413BC" w:rsidR="00DF1F09" w:rsidRPr="004C5DBB" w:rsidRDefault="00716C39" w:rsidP="004C5DBB">
            <w:pPr>
              <w:jc w:val="both"/>
              <w:rPr>
                <w:rFonts w:ascii="Times New Roman" w:hAnsi="Times New Roman" w:cs="Times New Roman"/>
                <w:sz w:val="24"/>
                <w:szCs w:val="24"/>
              </w:rPr>
            </w:pPr>
            <w:r w:rsidRPr="004C5DBB">
              <w:rPr>
                <w:rFonts w:ascii="Times New Roman" w:hAnsi="Times New Roman" w:cs="Times New Roman"/>
                <w:sz w:val="24"/>
                <w:szCs w:val="24"/>
              </w:rPr>
              <w:t>Noteikumu projektā ir ietverta prasība</w:t>
            </w:r>
            <w:r w:rsidR="00DF1F09" w:rsidRPr="004C5DBB">
              <w:rPr>
                <w:rFonts w:ascii="Times New Roman" w:hAnsi="Times New Roman" w:cs="Times New Roman"/>
                <w:sz w:val="24"/>
                <w:szCs w:val="24"/>
              </w:rPr>
              <w:t xml:space="preserve"> </w:t>
            </w:r>
            <w:r w:rsidR="00F1025E" w:rsidRPr="004C5DBB">
              <w:rPr>
                <w:rFonts w:ascii="Times New Roman" w:hAnsi="Times New Roman" w:cs="Times New Roman"/>
                <w:sz w:val="24"/>
                <w:szCs w:val="24"/>
              </w:rPr>
              <w:t xml:space="preserve">aktīviem piesaistītu žetonu emitentiem un </w:t>
            </w:r>
            <w:r w:rsidR="00243895" w:rsidRPr="004C5DBB">
              <w:rPr>
                <w:rFonts w:ascii="Times New Roman" w:hAnsi="Times New Roman" w:cs="Times New Roman"/>
                <w:sz w:val="24"/>
                <w:szCs w:val="24"/>
              </w:rPr>
              <w:t xml:space="preserve">elektroniskās </w:t>
            </w:r>
            <w:r w:rsidR="00F1025E" w:rsidRPr="004C5DBB">
              <w:rPr>
                <w:rFonts w:ascii="Times New Roman" w:hAnsi="Times New Roman" w:cs="Times New Roman"/>
                <w:sz w:val="24"/>
                <w:szCs w:val="24"/>
              </w:rPr>
              <w:t xml:space="preserve">naudas žetonu emitentiem, izstrādājot </w:t>
            </w:r>
            <w:r w:rsidR="00B479DA" w:rsidRPr="004C5DBB">
              <w:rPr>
                <w:rFonts w:ascii="Times New Roman" w:hAnsi="Times New Roman" w:cs="Times New Roman"/>
                <w:sz w:val="24"/>
                <w:szCs w:val="24"/>
              </w:rPr>
              <w:t xml:space="preserve">un uzturot </w:t>
            </w:r>
            <w:r w:rsidR="00F1025E" w:rsidRPr="004C5DBB">
              <w:rPr>
                <w:rFonts w:ascii="Times New Roman" w:hAnsi="Times New Roman" w:cs="Times New Roman"/>
                <w:sz w:val="24"/>
                <w:szCs w:val="24"/>
              </w:rPr>
              <w:t xml:space="preserve">darbības atjaunošanas plānus, </w:t>
            </w:r>
            <w:r w:rsidR="00DF1F09" w:rsidRPr="004C5DBB">
              <w:rPr>
                <w:rFonts w:ascii="Times New Roman" w:hAnsi="Times New Roman" w:cs="Times New Roman"/>
                <w:sz w:val="24"/>
                <w:szCs w:val="24"/>
              </w:rPr>
              <w:t>ievērot Pamatnostādn</w:t>
            </w:r>
            <w:r w:rsidR="008B135D" w:rsidRPr="004C5DBB">
              <w:rPr>
                <w:rFonts w:ascii="Times New Roman" w:hAnsi="Times New Roman" w:cs="Times New Roman"/>
                <w:sz w:val="24"/>
                <w:szCs w:val="24"/>
              </w:rPr>
              <w:t>ē</w:t>
            </w:r>
            <w:r w:rsidR="00DF1F09" w:rsidRPr="004C5DBB">
              <w:rPr>
                <w:rFonts w:ascii="Times New Roman" w:hAnsi="Times New Roman" w:cs="Times New Roman"/>
                <w:sz w:val="24"/>
                <w:szCs w:val="24"/>
              </w:rPr>
              <w:t xml:space="preserve">s par </w:t>
            </w:r>
            <w:r w:rsidR="00427F16" w:rsidRPr="004C5DBB">
              <w:rPr>
                <w:rFonts w:ascii="Times New Roman" w:hAnsi="Times New Roman" w:cs="Times New Roman"/>
                <w:sz w:val="24"/>
                <w:szCs w:val="24"/>
              </w:rPr>
              <w:t>darbības atjaunošanas plāniem</w:t>
            </w:r>
            <w:r w:rsidR="008B135D" w:rsidRPr="004C5DBB">
              <w:rPr>
                <w:rFonts w:ascii="Times New Roman" w:hAnsi="Times New Roman" w:cs="Times New Roman"/>
                <w:sz w:val="24"/>
                <w:szCs w:val="24"/>
              </w:rPr>
              <w:t xml:space="preserve"> noteiktās prasības</w:t>
            </w:r>
            <w:r w:rsidR="00DF1F09" w:rsidRPr="004C5DBB">
              <w:rPr>
                <w:rFonts w:ascii="Times New Roman" w:hAnsi="Times New Roman" w:cs="Times New Roman"/>
                <w:sz w:val="24"/>
                <w:szCs w:val="24"/>
              </w:rPr>
              <w:t xml:space="preserve">. </w:t>
            </w:r>
          </w:p>
          <w:p w14:paraId="2F625383" w14:textId="01202DDA" w:rsidR="004409BE" w:rsidRPr="004C5DBB" w:rsidRDefault="004409BE" w:rsidP="004C5DBB">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 xml:space="preserve">Pamatnostādnes par darbības atjaunošanas plāniem paredz arī </w:t>
            </w:r>
            <w:r w:rsidR="003002C8" w:rsidRPr="004C5DBB">
              <w:rPr>
                <w:rFonts w:ascii="Times New Roman" w:eastAsia="Times New Roman" w:hAnsi="Times New Roman" w:cs="Times New Roman"/>
                <w:sz w:val="24"/>
                <w:szCs w:val="24"/>
                <w:lang w:eastAsia="lv-LV"/>
              </w:rPr>
              <w:t>prasības</w:t>
            </w:r>
            <w:r w:rsidRPr="004C5DBB">
              <w:rPr>
                <w:rFonts w:ascii="Times New Roman" w:eastAsia="Times New Roman" w:hAnsi="Times New Roman" w:cs="Times New Roman"/>
                <w:sz w:val="24"/>
                <w:szCs w:val="24"/>
                <w:lang w:eastAsia="lv-LV"/>
              </w:rPr>
              <w:t xml:space="preserve"> attiecībā uz tiem emitentiem, kas ir kredītiestāde</w:t>
            </w:r>
            <w:r w:rsidR="003002C8" w:rsidRPr="004C5DBB">
              <w:rPr>
                <w:rFonts w:ascii="Times New Roman" w:eastAsia="Times New Roman" w:hAnsi="Times New Roman" w:cs="Times New Roman"/>
                <w:sz w:val="24"/>
                <w:szCs w:val="24"/>
                <w:lang w:eastAsia="lv-LV"/>
              </w:rPr>
              <w:t>s</w:t>
            </w:r>
            <w:r w:rsidRPr="004C5DBB">
              <w:rPr>
                <w:rFonts w:ascii="Times New Roman" w:eastAsia="Times New Roman" w:hAnsi="Times New Roman" w:cs="Times New Roman"/>
                <w:sz w:val="24"/>
                <w:szCs w:val="24"/>
                <w:lang w:eastAsia="lv-LV"/>
              </w:rPr>
              <w:t xml:space="preserve"> vai ieguldījumu brokeru sabiedrība</w:t>
            </w:r>
            <w:r w:rsidR="003002C8" w:rsidRPr="004C5DBB">
              <w:rPr>
                <w:rFonts w:ascii="Times New Roman" w:eastAsia="Times New Roman" w:hAnsi="Times New Roman" w:cs="Times New Roman"/>
                <w:sz w:val="24"/>
                <w:szCs w:val="24"/>
                <w:lang w:eastAsia="lv-LV"/>
              </w:rPr>
              <w:t>s</w:t>
            </w:r>
            <w:r w:rsidR="00877AF4" w:rsidRPr="004C5DBB">
              <w:rPr>
                <w:rFonts w:ascii="Times New Roman" w:eastAsia="Times New Roman" w:hAnsi="Times New Roman" w:cs="Times New Roman"/>
                <w:sz w:val="24"/>
                <w:szCs w:val="24"/>
                <w:lang w:eastAsia="lv-LV"/>
              </w:rPr>
              <w:t>, k</w:t>
            </w:r>
            <w:r w:rsidR="00354986">
              <w:rPr>
                <w:rFonts w:ascii="Times New Roman" w:eastAsia="Times New Roman" w:hAnsi="Times New Roman" w:cs="Times New Roman"/>
                <w:sz w:val="24"/>
                <w:szCs w:val="24"/>
                <w:lang w:eastAsia="lv-LV"/>
              </w:rPr>
              <w:t>ur</w:t>
            </w:r>
            <w:r w:rsidR="00AB3DE9" w:rsidRPr="004C5DBB">
              <w:rPr>
                <w:rFonts w:ascii="Times New Roman" w:eastAsia="Times New Roman" w:hAnsi="Times New Roman" w:cs="Times New Roman"/>
                <w:sz w:val="24"/>
                <w:szCs w:val="24"/>
                <w:lang w:eastAsia="lv-LV"/>
              </w:rPr>
              <w:t>as</w:t>
            </w:r>
            <w:r w:rsidR="00630700" w:rsidRPr="004C5DBB">
              <w:rPr>
                <w:rFonts w:ascii="Times New Roman" w:eastAsia="Times New Roman" w:hAnsi="Times New Roman" w:cs="Times New Roman"/>
                <w:sz w:val="24"/>
                <w:szCs w:val="24"/>
                <w:lang w:eastAsia="lv-LV"/>
              </w:rPr>
              <w:t xml:space="preserve">, darbību veicot Latvijā, ir </w:t>
            </w:r>
            <w:r w:rsidRPr="004C5DBB">
              <w:rPr>
                <w:rFonts w:ascii="Times New Roman" w:eastAsia="Times New Roman" w:hAnsi="Times New Roman" w:cs="Times New Roman"/>
                <w:sz w:val="24"/>
                <w:szCs w:val="24"/>
                <w:lang w:eastAsia="lv-LV"/>
              </w:rPr>
              <w:t>pak</w:t>
            </w:r>
            <w:r w:rsidR="00630700" w:rsidRPr="004C5DBB">
              <w:rPr>
                <w:rFonts w:ascii="Times New Roman" w:eastAsia="Times New Roman" w:hAnsi="Times New Roman" w:cs="Times New Roman"/>
                <w:sz w:val="24"/>
                <w:szCs w:val="24"/>
                <w:lang w:eastAsia="lv-LV"/>
              </w:rPr>
              <w:t>ļ</w:t>
            </w:r>
            <w:r w:rsidRPr="004C5DBB">
              <w:rPr>
                <w:rFonts w:ascii="Times New Roman" w:eastAsia="Times New Roman" w:hAnsi="Times New Roman" w:cs="Times New Roman"/>
                <w:sz w:val="24"/>
                <w:szCs w:val="24"/>
                <w:lang w:eastAsia="lv-LV"/>
              </w:rPr>
              <w:t>aut</w:t>
            </w:r>
            <w:r w:rsidR="00354986">
              <w:rPr>
                <w:rFonts w:ascii="Times New Roman" w:eastAsia="Times New Roman" w:hAnsi="Times New Roman" w:cs="Times New Roman"/>
                <w:sz w:val="24"/>
                <w:szCs w:val="24"/>
                <w:lang w:eastAsia="lv-LV"/>
              </w:rPr>
              <w:t>as</w:t>
            </w:r>
            <w:r w:rsidRPr="004C5DBB">
              <w:rPr>
                <w:rFonts w:ascii="Times New Roman" w:eastAsia="Times New Roman" w:hAnsi="Times New Roman" w:cs="Times New Roman"/>
                <w:sz w:val="24"/>
                <w:szCs w:val="24"/>
                <w:lang w:eastAsia="lv-LV"/>
              </w:rPr>
              <w:t xml:space="preserve"> darbības atjaunošanas plānošanas prasībām atbilstoši Kredītiestāžu un ieguldījumu brokeru sabiedrību darbības atjaunošanas un noregulējuma likumam.</w:t>
            </w:r>
          </w:p>
          <w:p w14:paraId="7547834E" w14:textId="6F2E5AFE" w:rsidR="00B01D8A" w:rsidRPr="001A012B" w:rsidRDefault="00794282" w:rsidP="004C5DBB">
            <w:pPr>
              <w:jc w:val="both"/>
            </w:pPr>
            <w:r w:rsidRPr="004C5DBB">
              <w:rPr>
                <w:rFonts w:ascii="Times New Roman" w:hAnsi="Times New Roman" w:cs="Times New Roman"/>
                <w:b/>
                <w:bCs/>
                <w:sz w:val="24"/>
                <w:szCs w:val="24"/>
              </w:rPr>
              <w:t>Izpirkšanas plāns</w:t>
            </w:r>
          </w:p>
          <w:p w14:paraId="027DA42A" w14:textId="0F6812FF" w:rsidR="009B1E08" w:rsidRPr="004C5DBB" w:rsidRDefault="004409BE" w:rsidP="00B47237">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Regulas</w:t>
            </w:r>
            <w:r w:rsidR="00FF7BF1">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2023/1114 47. pants nosaka aktīviem piesaistītu žetonu emitentiem</w:t>
            </w:r>
            <w:r w:rsidR="00354986">
              <w:rPr>
                <w:rFonts w:ascii="Times New Roman" w:eastAsia="Times New Roman" w:hAnsi="Times New Roman" w:cs="Times New Roman"/>
                <w:sz w:val="24"/>
                <w:szCs w:val="24"/>
                <w:lang w:eastAsia="lv-LV"/>
              </w:rPr>
              <w:t xml:space="preserve">, un tās </w:t>
            </w:r>
            <w:r w:rsidRPr="004C5DBB">
              <w:rPr>
                <w:rFonts w:ascii="Times New Roman" w:eastAsia="Times New Roman" w:hAnsi="Times New Roman" w:cs="Times New Roman"/>
                <w:sz w:val="24"/>
                <w:szCs w:val="24"/>
                <w:lang w:eastAsia="lv-LV"/>
              </w:rPr>
              <w:t>55. pants</w:t>
            </w:r>
            <w:r w:rsidR="00354986">
              <w:rPr>
                <w:rFonts w:ascii="Times New Roman" w:eastAsia="Times New Roman" w:hAnsi="Times New Roman" w:cs="Times New Roman"/>
                <w:sz w:val="24"/>
                <w:szCs w:val="24"/>
                <w:lang w:eastAsia="lv-LV"/>
              </w:rPr>
              <w:t xml:space="preserve"> nosaka</w:t>
            </w:r>
            <w:r w:rsidRPr="004C5DBB">
              <w:rPr>
                <w:rFonts w:ascii="Times New Roman" w:eastAsia="Times New Roman" w:hAnsi="Times New Roman" w:cs="Times New Roman"/>
                <w:sz w:val="24"/>
                <w:szCs w:val="24"/>
                <w:lang w:eastAsia="lv-LV"/>
              </w:rPr>
              <w:t xml:space="preserve"> e</w:t>
            </w:r>
            <w:r w:rsidR="009B1E08" w:rsidRPr="004C5DBB">
              <w:rPr>
                <w:rFonts w:ascii="Times New Roman" w:eastAsia="Times New Roman" w:hAnsi="Times New Roman" w:cs="Times New Roman"/>
                <w:sz w:val="24"/>
                <w:szCs w:val="24"/>
                <w:lang w:eastAsia="lv-LV"/>
              </w:rPr>
              <w:t xml:space="preserve">lektroniskās </w:t>
            </w:r>
            <w:r w:rsidRPr="004C5DBB">
              <w:rPr>
                <w:rFonts w:ascii="Times New Roman" w:eastAsia="Times New Roman" w:hAnsi="Times New Roman" w:cs="Times New Roman"/>
                <w:sz w:val="24"/>
                <w:szCs w:val="24"/>
                <w:lang w:eastAsia="lv-LV"/>
              </w:rPr>
              <w:t xml:space="preserve">naudas žetonu </w:t>
            </w:r>
            <w:r w:rsidRPr="004C5DBB">
              <w:rPr>
                <w:rFonts w:ascii="Times New Roman" w:eastAsia="Times New Roman" w:hAnsi="Times New Roman" w:cs="Times New Roman"/>
                <w:sz w:val="24"/>
                <w:szCs w:val="24"/>
                <w:lang w:eastAsia="lv-LV"/>
              </w:rPr>
              <w:lastRenderedPageBreak/>
              <w:t xml:space="preserve">emitentiem </w:t>
            </w:r>
            <w:r w:rsidR="00354986">
              <w:rPr>
                <w:rFonts w:ascii="Times New Roman" w:eastAsia="Times New Roman" w:hAnsi="Times New Roman" w:cs="Times New Roman"/>
                <w:sz w:val="24"/>
                <w:szCs w:val="24"/>
                <w:lang w:eastAsia="lv-LV"/>
              </w:rPr>
              <w:t xml:space="preserve">prasību </w:t>
            </w:r>
            <w:r w:rsidRPr="004C5DBB">
              <w:rPr>
                <w:rFonts w:ascii="Times New Roman" w:eastAsia="Times New Roman" w:hAnsi="Times New Roman" w:cs="Times New Roman"/>
                <w:sz w:val="24"/>
                <w:szCs w:val="24"/>
                <w:lang w:eastAsia="lv-LV"/>
              </w:rPr>
              <w:t>izstrādā</w:t>
            </w:r>
            <w:r w:rsidR="009B1E08" w:rsidRPr="004C5DBB">
              <w:rPr>
                <w:rFonts w:ascii="Times New Roman" w:eastAsia="Times New Roman" w:hAnsi="Times New Roman" w:cs="Times New Roman"/>
                <w:sz w:val="24"/>
                <w:szCs w:val="24"/>
                <w:lang w:eastAsia="lv-LV"/>
              </w:rPr>
              <w:t>t</w:t>
            </w:r>
            <w:r w:rsidRPr="004C5DBB">
              <w:rPr>
                <w:rFonts w:ascii="Times New Roman" w:eastAsia="Times New Roman" w:hAnsi="Times New Roman" w:cs="Times New Roman"/>
                <w:sz w:val="24"/>
                <w:szCs w:val="24"/>
                <w:lang w:eastAsia="lv-LV"/>
              </w:rPr>
              <w:t>, pārskat</w:t>
            </w:r>
            <w:r w:rsidR="009B1E08" w:rsidRPr="004C5DBB">
              <w:rPr>
                <w:rFonts w:ascii="Times New Roman" w:eastAsia="Times New Roman" w:hAnsi="Times New Roman" w:cs="Times New Roman"/>
                <w:sz w:val="24"/>
                <w:szCs w:val="24"/>
                <w:lang w:eastAsia="lv-LV"/>
              </w:rPr>
              <w:t>ī</w:t>
            </w:r>
            <w:r w:rsidRPr="004C5DBB">
              <w:rPr>
                <w:rFonts w:ascii="Times New Roman" w:eastAsia="Times New Roman" w:hAnsi="Times New Roman" w:cs="Times New Roman"/>
                <w:sz w:val="24"/>
                <w:szCs w:val="24"/>
                <w:lang w:eastAsia="lv-LV"/>
              </w:rPr>
              <w:t>t</w:t>
            </w:r>
            <w:r w:rsidR="009B1E08" w:rsidRPr="004C5DBB">
              <w:rPr>
                <w:rFonts w:ascii="Times New Roman" w:eastAsia="Times New Roman" w:hAnsi="Times New Roman" w:cs="Times New Roman"/>
                <w:sz w:val="24"/>
                <w:szCs w:val="24"/>
                <w:lang w:eastAsia="lv-LV"/>
              </w:rPr>
              <w:t xml:space="preserve"> un</w:t>
            </w:r>
            <w:r w:rsidRPr="004C5DBB">
              <w:rPr>
                <w:rFonts w:ascii="Times New Roman" w:eastAsia="Times New Roman" w:hAnsi="Times New Roman" w:cs="Times New Roman"/>
                <w:sz w:val="24"/>
                <w:szCs w:val="24"/>
                <w:lang w:eastAsia="lv-LV"/>
              </w:rPr>
              <w:t xml:space="preserve"> atjaunin</w:t>
            </w:r>
            <w:r w:rsidR="009B1E08" w:rsidRPr="004C5DBB">
              <w:rPr>
                <w:rFonts w:ascii="Times New Roman" w:eastAsia="Times New Roman" w:hAnsi="Times New Roman" w:cs="Times New Roman"/>
                <w:sz w:val="24"/>
                <w:szCs w:val="24"/>
                <w:lang w:eastAsia="lv-LV"/>
              </w:rPr>
              <w:t>ā</w:t>
            </w:r>
            <w:r w:rsidRPr="004C5DBB">
              <w:rPr>
                <w:rFonts w:ascii="Times New Roman" w:eastAsia="Times New Roman" w:hAnsi="Times New Roman" w:cs="Times New Roman"/>
                <w:sz w:val="24"/>
                <w:szCs w:val="24"/>
                <w:lang w:eastAsia="lv-LV"/>
              </w:rPr>
              <w:t xml:space="preserve">t </w:t>
            </w:r>
            <w:r w:rsidR="008D748E" w:rsidRPr="004C5DBB">
              <w:rPr>
                <w:rFonts w:ascii="Times New Roman" w:eastAsia="Times New Roman" w:hAnsi="Times New Roman" w:cs="Times New Roman"/>
                <w:sz w:val="24"/>
                <w:szCs w:val="24"/>
                <w:lang w:eastAsia="lv-LV"/>
              </w:rPr>
              <w:t xml:space="preserve">emitēto kriptoaktīvu </w:t>
            </w:r>
            <w:r w:rsidRPr="004C5DBB">
              <w:rPr>
                <w:rFonts w:ascii="Times New Roman" w:eastAsia="Times New Roman" w:hAnsi="Times New Roman" w:cs="Times New Roman"/>
                <w:sz w:val="24"/>
                <w:szCs w:val="24"/>
                <w:lang w:eastAsia="lv-LV"/>
              </w:rPr>
              <w:t>izpirkšanas plānu, ka arī no</w:t>
            </w:r>
            <w:r w:rsidR="009B1E08" w:rsidRPr="004C5DBB">
              <w:rPr>
                <w:rFonts w:ascii="Times New Roman" w:eastAsia="Times New Roman" w:hAnsi="Times New Roman" w:cs="Times New Roman"/>
                <w:sz w:val="24"/>
                <w:szCs w:val="24"/>
                <w:lang w:eastAsia="lv-LV"/>
              </w:rPr>
              <w:t>teikt</w:t>
            </w:r>
            <w:r w:rsidRPr="004C5DBB">
              <w:rPr>
                <w:rFonts w:ascii="Times New Roman" w:eastAsia="Times New Roman" w:hAnsi="Times New Roman" w:cs="Times New Roman"/>
                <w:sz w:val="24"/>
                <w:szCs w:val="24"/>
                <w:lang w:eastAsia="lv-LV"/>
              </w:rPr>
              <w:t xml:space="preserve"> tā aktivizācij</w:t>
            </w:r>
            <w:r w:rsidR="009B1E08" w:rsidRPr="004C5DBB">
              <w:rPr>
                <w:rFonts w:ascii="Times New Roman" w:eastAsia="Times New Roman" w:hAnsi="Times New Roman" w:cs="Times New Roman"/>
                <w:sz w:val="24"/>
                <w:szCs w:val="24"/>
                <w:lang w:eastAsia="lv-LV"/>
              </w:rPr>
              <w:t>as kārtīb</w:t>
            </w:r>
            <w:r w:rsidRPr="004C5DBB">
              <w:rPr>
                <w:rFonts w:ascii="Times New Roman" w:eastAsia="Times New Roman" w:hAnsi="Times New Roman" w:cs="Times New Roman"/>
                <w:sz w:val="24"/>
                <w:szCs w:val="24"/>
                <w:lang w:eastAsia="lv-LV"/>
              </w:rPr>
              <w:t xml:space="preserve">u. </w:t>
            </w:r>
          </w:p>
          <w:p w14:paraId="56F3A1A8" w14:textId="06F1B55C" w:rsidR="009B1E08" w:rsidRPr="004C5DBB" w:rsidRDefault="009B1E08" w:rsidP="00B47237">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N</w:t>
            </w:r>
            <w:r w:rsidR="004409BE" w:rsidRPr="004C5DBB">
              <w:rPr>
                <w:rFonts w:ascii="Times New Roman" w:eastAsia="Times New Roman" w:hAnsi="Times New Roman" w:cs="Times New Roman"/>
                <w:sz w:val="24"/>
                <w:szCs w:val="24"/>
                <w:lang w:eastAsia="lv-LV"/>
              </w:rPr>
              <w:t>oteikumu projekts nosaka prasību aktīviem piesaistītu žetonu emitentiem un e</w:t>
            </w:r>
            <w:r w:rsidRPr="004C5DBB">
              <w:rPr>
                <w:rFonts w:ascii="Times New Roman" w:eastAsia="Times New Roman" w:hAnsi="Times New Roman" w:cs="Times New Roman"/>
                <w:sz w:val="24"/>
                <w:szCs w:val="24"/>
                <w:lang w:eastAsia="lv-LV"/>
              </w:rPr>
              <w:t xml:space="preserve">lektroniskās </w:t>
            </w:r>
            <w:r w:rsidR="004409BE" w:rsidRPr="004C5DBB">
              <w:rPr>
                <w:rFonts w:ascii="Times New Roman" w:eastAsia="Times New Roman" w:hAnsi="Times New Roman" w:cs="Times New Roman"/>
                <w:sz w:val="24"/>
                <w:szCs w:val="24"/>
                <w:lang w:eastAsia="lv-LV"/>
              </w:rPr>
              <w:t xml:space="preserve">naudas žetonu emitentiem, izstrādājot izpirkšanas plānu, ievērot Pamatnostādnes par izpirkšanas plāniem. </w:t>
            </w:r>
          </w:p>
          <w:p w14:paraId="6E40EFCC" w14:textId="151C61E3" w:rsidR="00746F19" w:rsidRPr="004C5DBB" w:rsidRDefault="37FEC792" w:rsidP="00B47237">
            <w:pPr>
              <w:jc w:val="both"/>
              <w:rPr>
                <w:rFonts w:ascii="Times New Roman" w:hAnsi="Times New Roman" w:cs="Times New Roman"/>
                <w:sz w:val="24"/>
                <w:szCs w:val="24"/>
                <w:lang w:eastAsia="lv-LV"/>
              </w:rPr>
            </w:pPr>
            <w:r w:rsidRPr="004C5DBB">
              <w:rPr>
                <w:rFonts w:ascii="Times New Roman" w:hAnsi="Times New Roman" w:cs="Times New Roman"/>
                <w:sz w:val="24"/>
                <w:szCs w:val="24"/>
              </w:rPr>
              <w:t>E</w:t>
            </w:r>
            <w:r w:rsidR="009B1E08" w:rsidRPr="004C5DBB">
              <w:rPr>
                <w:rFonts w:ascii="Times New Roman" w:hAnsi="Times New Roman" w:cs="Times New Roman"/>
                <w:sz w:val="24"/>
                <w:szCs w:val="24"/>
              </w:rPr>
              <w:t xml:space="preserve">lektroniskās </w:t>
            </w:r>
            <w:r w:rsidRPr="004C5DBB">
              <w:rPr>
                <w:rFonts w:ascii="Times New Roman" w:hAnsi="Times New Roman" w:cs="Times New Roman"/>
                <w:sz w:val="24"/>
                <w:szCs w:val="24"/>
              </w:rPr>
              <w:t xml:space="preserve">naudas žetonu emitentiem, uz kuriem neattiecas prasība par aktīvu rezerves turēšanu, </w:t>
            </w:r>
            <w:r w:rsidR="2295AA25" w:rsidRPr="004C5DBB">
              <w:rPr>
                <w:rFonts w:ascii="Times New Roman" w:hAnsi="Times New Roman" w:cs="Times New Roman"/>
                <w:sz w:val="24"/>
                <w:szCs w:val="24"/>
              </w:rPr>
              <w:t>ne</w:t>
            </w:r>
            <w:r w:rsidR="009B1E08" w:rsidRPr="004C5DBB">
              <w:rPr>
                <w:rFonts w:ascii="Times New Roman" w:hAnsi="Times New Roman" w:cs="Times New Roman"/>
                <w:sz w:val="24"/>
                <w:szCs w:val="24"/>
              </w:rPr>
              <w:t>būs saistoša</w:t>
            </w:r>
            <w:r w:rsidR="00961F9B" w:rsidRPr="004C5DBB">
              <w:rPr>
                <w:rFonts w:ascii="Times New Roman" w:hAnsi="Times New Roman" w:cs="Times New Roman"/>
                <w:sz w:val="24"/>
                <w:szCs w:val="24"/>
              </w:rPr>
              <w:t>s</w:t>
            </w:r>
            <w:r w:rsidR="2295AA25" w:rsidRPr="004C5DBB">
              <w:rPr>
                <w:rFonts w:ascii="Times New Roman" w:hAnsi="Times New Roman" w:cs="Times New Roman"/>
                <w:sz w:val="24"/>
                <w:szCs w:val="24"/>
              </w:rPr>
              <w:t xml:space="preserve"> Pamatnostādņu par izpirkšanas plāniem</w:t>
            </w:r>
            <w:r w:rsidR="244A8E18" w:rsidRPr="004C5DBB">
              <w:rPr>
                <w:rFonts w:ascii="Times New Roman" w:hAnsi="Times New Roman" w:cs="Times New Roman"/>
                <w:sz w:val="24"/>
                <w:szCs w:val="24"/>
              </w:rPr>
              <w:t xml:space="preserve"> </w:t>
            </w:r>
            <w:r w:rsidRPr="004C5DBB">
              <w:rPr>
                <w:rFonts w:ascii="Times New Roman" w:hAnsi="Times New Roman" w:cs="Times New Roman"/>
                <w:sz w:val="24"/>
                <w:szCs w:val="24"/>
              </w:rPr>
              <w:t>4.2.</w:t>
            </w:r>
            <w:r w:rsidR="004B099E" w:rsidRPr="004C5DBB">
              <w:rPr>
                <w:rFonts w:ascii="Times New Roman" w:hAnsi="Times New Roman" w:cs="Times New Roman"/>
                <w:sz w:val="24"/>
                <w:szCs w:val="24"/>
              </w:rPr>
              <w:t> </w:t>
            </w:r>
            <w:r w:rsidRPr="004C5DBB">
              <w:rPr>
                <w:rFonts w:ascii="Times New Roman" w:hAnsi="Times New Roman" w:cs="Times New Roman"/>
                <w:sz w:val="24"/>
                <w:szCs w:val="24"/>
              </w:rPr>
              <w:t xml:space="preserve">punkta iedaļas </w:t>
            </w:r>
            <w:r w:rsidR="00961F9B" w:rsidRPr="004C5DBB">
              <w:rPr>
                <w:rFonts w:ascii="Times New Roman" w:hAnsi="Times New Roman" w:cs="Times New Roman"/>
                <w:sz w:val="24"/>
                <w:szCs w:val="24"/>
              </w:rPr>
              <w:t>"</w:t>
            </w:r>
            <w:r w:rsidRPr="004C5DBB">
              <w:rPr>
                <w:rFonts w:ascii="Times New Roman" w:hAnsi="Times New Roman" w:cs="Times New Roman"/>
                <w:sz w:val="24"/>
                <w:szCs w:val="24"/>
              </w:rPr>
              <w:t>Aktīvu rezerves sadale žetonu turētāju izpirkšanas prasījumu apmierināšanai</w:t>
            </w:r>
            <w:r w:rsidR="00961F9B" w:rsidRPr="004C5DBB">
              <w:rPr>
                <w:rFonts w:ascii="Times New Roman" w:hAnsi="Times New Roman" w:cs="Times New Roman"/>
                <w:sz w:val="24"/>
                <w:szCs w:val="24"/>
              </w:rPr>
              <w:t>"</w:t>
            </w:r>
            <w:r w:rsidRPr="004C5DBB">
              <w:rPr>
                <w:rFonts w:ascii="Times New Roman" w:hAnsi="Times New Roman" w:cs="Times New Roman"/>
                <w:sz w:val="24"/>
                <w:szCs w:val="24"/>
              </w:rPr>
              <w:t xml:space="preserve"> un </w:t>
            </w:r>
            <w:r w:rsidR="00961F9B" w:rsidRPr="004C5DBB">
              <w:rPr>
                <w:rFonts w:ascii="Times New Roman" w:hAnsi="Times New Roman" w:cs="Times New Roman"/>
                <w:sz w:val="24"/>
                <w:szCs w:val="24"/>
              </w:rPr>
              <w:t>"</w:t>
            </w:r>
            <w:r w:rsidRPr="004C5DBB">
              <w:rPr>
                <w:rFonts w:ascii="Times New Roman" w:hAnsi="Times New Roman" w:cs="Times New Roman"/>
                <w:sz w:val="24"/>
                <w:szCs w:val="24"/>
              </w:rPr>
              <w:t>Aktīvu rezerves likvidācija</w:t>
            </w:r>
            <w:r w:rsidR="00961F9B" w:rsidRPr="004C5DBB">
              <w:rPr>
                <w:rFonts w:ascii="Times New Roman" w:hAnsi="Times New Roman" w:cs="Times New Roman"/>
                <w:sz w:val="24"/>
                <w:szCs w:val="24"/>
              </w:rPr>
              <w:t>"</w:t>
            </w:r>
            <w:r w:rsidRPr="004C5DBB">
              <w:rPr>
                <w:rFonts w:ascii="Times New Roman" w:hAnsi="Times New Roman" w:cs="Times New Roman"/>
                <w:sz w:val="24"/>
                <w:szCs w:val="24"/>
              </w:rPr>
              <w:t>.</w:t>
            </w:r>
          </w:p>
          <w:p w14:paraId="416D4FBB" w14:textId="5C066A05" w:rsidR="00260F2A" w:rsidRPr="001A012B" w:rsidRDefault="00260F2A" w:rsidP="004C5DBB">
            <w:pPr>
              <w:jc w:val="both"/>
            </w:pPr>
            <w:r w:rsidRPr="004C5DBB">
              <w:rPr>
                <w:rFonts w:ascii="Times New Roman" w:hAnsi="Times New Roman" w:cs="Times New Roman"/>
                <w:b/>
                <w:bCs/>
                <w:sz w:val="24"/>
                <w:szCs w:val="24"/>
              </w:rPr>
              <w:t>Vadības struktūras locekļu piemērotība</w:t>
            </w:r>
          </w:p>
          <w:p w14:paraId="257DB21F" w14:textId="06D1BDE5" w:rsidR="003E27CF" w:rsidRPr="001A012B" w:rsidRDefault="003E27CF" w:rsidP="004C5DBB">
            <w:pPr>
              <w:jc w:val="both"/>
            </w:pPr>
            <w:r w:rsidRPr="004C5DBB">
              <w:rPr>
                <w:rFonts w:ascii="Times New Roman" w:hAnsi="Times New Roman" w:cs="Times New Roman"/>
                <w:sz w:val="24"/>
                <w:szCs w:val="24"/>
              </w:rPr>
              <w:t>Noteikumu projekts paredz, ka aktīviem piesaistīt</w:t>
            </w:r>
            <w:r w:rsidR="007D4ABC" w:rsidRPr="004C5DBB">
              <w:rPr>
                <w:rFonts w:ascii="Times New Roman" w:hAnsi="Times New Roman" w:cs="Times New Roman"/>
                <w:sz w:val="24"/>
                <w:szCs w:val="24"/>
              </w:rPr>
              <w:t>u</w:t>
            </w:r>
            <w:r w:rsidRPr="004C5DBB">
              <w:rPr>
                <w:rFonts w:ascii="Times New Roman" w:hAnsi="Times New Roman" w:cs="Times New Roman"/>
                <w:sz w:val="24"/>
                <w:szCs w:val="24"/>
              </w:rPr>
              <w:t xml:space="preserve"> žeton</w:t>
            </w:r>
            <w:r w:rsidR="00974A57" w:rsidRPr="004C5DBB">
              <w:rPr>
                <w:rFonts w:ascii="Times New Roman" w:hAnsi="Times New Roman" w:cs="Times New Roman"/>
                <w:sz w:val="24"/>
                <w:szCs w:val="24"/>
              </w:rPr>
              <w:t>u</w:t>
            </w:r>
            <w:r w:rsidRPr="004C5DBB">
              <w:rPr>
                <w:rFonts w:ascii="Times New Roman" w:hAnsi="Times New Roman" w:cs="Times New Roman"/>
                <w:sz w:val="24"/>
                <w:szCs w:val="24"/>
              </w:rPr>
              <w:t xml:space="preserve"> emitentiem un kriptoaktīvu pakalpojumu sniedzējiem jānodrošina, ka katrs tā vadības struktūras loceklis atbilst </w:t>
            </w:r>
            <w:r w:rsidR="00AA5E9D" w:rsidRPr="004C5DBB">
              <w:rPr>
                <w:rFonts w:ascii="Times New Roman" w:hAnsi="Times New Roman" w:cs="Times New Roman"/>
                <w:sz w:val="24"/>
                <w:szCs w:val="24"/>
              </w:rPr>
              <w:t>EBI</w:t>
            </w:r>
            <w:r w:rsidRPr="004C5DBB">
              <w:rPr>
                <w:rFonts w:ascii="Times New Roman" w:hAnsi="Times New Roman" w:cs="Times New Roman"/>
                <w:sz w:val="24"/>
                <w:szCs w:val="24"/>
              </w:rPr>
              <w:t xml:space="preserve"> un </w:t>
            </w:r>
            <w:r w:rsidR="00AA5E9D" w:rsidRPr="004C5DBB">
              <w:rPr>
                <w:rFonts w:ascii="Times New Roman" w:hAnsi="Times New Roman" w:cs="Times New Roman"/>
                <w:sz w:val="24"/>
                <w:szCs w:val="24"/>
              </w:rPr>
              <w:t>EVTI</w:t>
            </w:r>
            <w:r w:rsidRPr="004C5DBB">
              <w:rPr>
                <w:rFonts w:ascii="Times New Roman" w:hAnsi="Times New Roman" w:cs="Times New Roman"/>
                <w:sz w:val="24"/>
                <w:szCs w:val="24"/>
              </w:rPr>
              <w:t xml:space="preserve"> 2024.</w:t>
            </w:r>
            <w:r w:rsidR="00DC0055" w:rsidRPr="004C5DBB">
              <w:rPr>
                <w:rFonts w:ascii="Times New Roman" w:hAnsi="Times New Roman" w:cs="Times New Roman"/>
                <w:sz w:val="24"/>
                <w:szCs w:val="24"/>
              </w:rPr>
              <w:t> </w:t>
            </w:r>
            <w:r w:rsidRPr="004C5DBB">
              <w:rPr>
                <w:rFonts w:ascii="Times New Roman" w:hAnsi="Times New Roman" w:cs="Times New Roman"/>
                <w:sz w:val="24"/>
                <w:szCs w:val="24"/>
              </w:rPr>
              <w:t>gada 4. decembra kopīgajās pamatnostādnēs EBA/GL/2024/09</w:t>
            </w:r>
            <w:r w:rsidR="00354986">
              <w:rPr>
                <w:rFonts w:ascii="Times New Roman" w:hAnsi="Times New Roman" w:cs="Times New Roman"/>
                <w:sz w:val="24"/>
                <w:szCs w:val="24"/>
              </w:rPr>
              <w:t>,</w:t>
            </w:r>
            <w:r w:rsidRPr="004C5DBB">
              <w:rPr>
                <w:rFonts w:ascii="Times New Roman" w:hAnsi="Times New Roman" w:cs="Times New Roman"/>
                <w:sz w:val="24"/>
                <w:szCs w:val="24"/>
              </w:rPr>
              <w:t xml:space="preserve"> ESMA75</w:t>
            </w:r>
            <w:r w:rsidR="00761F6B">
              <w:rPr>
                <w:rFonts w:ascii="Times New Roman" w:hAnsi="Times New Roman" w:cs="Times New Roman"/>
                <w:sz w:val="24"/>
                <w:szCs w:val="24"/>
              </w:rPr>
              <w:noBreakHyphen/>
            </w:r>
            <w:r w:rsidRPr="004C5DBB">
              <w:rPr>
                <w:rFonts w:ascii="Times New Roman" w:hAnsi="Times New Roman" w:cs="Times New Roman"/>
                <w:sz w:val="24"/>
                <w:szCs w:val="24"/>
              </w:rPr>
              <w:t>453128700</w:t>
            </w:r>
            <w:r w:rsidR="00761F6B">
              <w:rPr>
                <w:rFonts w:ascii="Times New Roman" w:hAnsi="Times New Roman" w:cs="Times New Roman"/>
                <w:sz w:val="24"/>
                <w:szCs w:val="24"/>
              </w:rPr>
              <w:noBreakHyphen/>
            </w:r>
            <w:r w:rsidRPr="004C5DBB">
              <w:rPr>
                <w:rFonts w:ascii="Times New Roman" w:hAnsi="Times New Roman" w:cs="Times New Roman"/>
                <w:sz w:val="24"/>
                <w:szCs w:val="24"/>
              </w:rPr>
              <w:t xml:space="preserve">10 </w:t>
            </w:r>
            <w:r w:rsidR="00FD632C" w:rsidRPr="00B47237">
              <w:rPr>
                <w:rFonts w:ascii="Times New Roman" w:eastAsia="Times New Roman" w:hAnsi="Times New Roman" w:cs="Times New Roman"/>
                <w:sz w:val="24"/>
                <w:szCs w:val="24"/>
                <w:lang w:eastAsia="lv-LV"/>
              </w:rPr>
              <w:t>"</w:t>
            </w:r>
            <w:r w:rsidR="00FD632C" w:rsidRPr="004C5DBB">
              <w:rPr>
                <w:rFonts w:ascii="Times New Roman" w:hAnsi="Times New Roman" w:cs="Times New Roman"/>
                <w:sz w:val="24"/>
                <w:szCs w:val="24"/>
              </w:rPr>
              <w:t>P</w:t>
            </w:r>
            <w:r w:rsidR="000309A0">
              <w:rPr>
                <w:rFonts w:ascii="Times New Roman" w:hAnsi="Times New Roman" w:cs="Times New Roman"/>
                <w:sz w:val="24"/>
                <w:szCs w:val="24"/>
              </w:rPr>
              <w:t>amatnostādnes p</w:t>
            </w:r>
            <w:r w:rsidRPr="004C5DBB">
              <w:rPr>
                <w:rFonts w:ascii="Times New Roman" w:hAnsi="Times New Roman" w:cs="Times New Roman"/>
                <w:sz w:val="24"/>
                <w:szCs w:val="24"/>
              </w:rPr>
              <w:t>ar to</w:t>
            </w:r>
            <w:r w:rsidR="00354986">
              <w:rPr>
                <w:rFonts w:ascii="Times New Roman" w:hAnsi="Times New Roman" w:cs="Times New Roman"/>
                <w:sz w:val="24"/>
                <w:szCs w:val="24"/>
              </w:rPr>
              <w:t>,</w:t>
            </w:r>
            <w:r w:rsidRPr="004C5DBB">
              <w:rPr>
                <w:rFonts w:ascii="Times New Roman" w:hAnsi="Times New Roman" w:cs="Times New Roman"/>
                <w:sz w:val="24"/>
                <w:szCs w:val="24"/>
              </w:rPr>
              <w:t xml:space="preserve"> kā novērtēt aktīviem piesaistītu žetonu emitentu un kriptoaktīvu pakalpojumu sniedzēju vadības struktūras locekļu piemērotību</w:t>
            </w:r>
            <w:r w:rsidR="00354986">
              <w:rPr>
                <w:rFonts w:ascii="Times New Roman" w:hAnsi="Times New Roman" w:cs="Times New Roman"/>
                <w:sz w:val="24"/>
                <w:szCs w:val="24"/>
              </w:rPr>
              <w:t>"</w:t>
            </w:r>
            <w:r w:rsidRPr="004C5DBB">
              <w:rPr>
                <w:rFonts w:ascii="Times New Roman" w:hAnsi="Times New Roman" w:cs="Times New Roman"/>
                <w:sz w:val="24"/>
                <w:szCs w:val="24"/>
              </w:rPr>
              <w:t xml:space="preserve"> noteiktajiem kritērijiem.</w:t>
            </w:r>
          </w:p>
          <w:p w14:paraId="59CEF932" w14:textId="48978A92" w:rsidR="003E27CF" w:rsidRPr="001A012B" w:rsidRDefault="006E6389" w:rsidP="004C5DBB">
            <w:pPr>
              <w:jc w:val="both"/>
            </w:pPr>
            <w:r w:rsidRPr="004C5DBB">
              <w:rPr>
                <w:rFonts w:ascii="Times New Roman" w:hAnsi="Times New Roman" w:cs="Times New Roman"/>
                <w:sz w:val="24"/>
                <w:szCs w:val="24"/>
              </w:rPr>
              <w:t>Piemērotības novērtējuma pamatā ir prasība, ka aktīviem piesaistīt</w:t>
            </w:r>
            <w:r w:rsidR="009B2702" w:rsidRPr="004C5DBB">
              <w:rPr>
                <w:rFonts w:ascii="Times New Roman" w:hAnsi="Times New Roman" w:cs="Times New Roman"/>
                <w:sz w:val="24"/>
                <w:szCs w:val="24"/>
              </w:rPr>
              <w:t>u</w:t>
            </w:r>
            <w:r w:rsidRPr="004C5DBB">
              <w:rPr>
                <w:rFonts w:ascii="Times New Roman" w:hAnsi="Times New Roman" w:cs="Times New Roman"/>
                <w:sz w:val="24"/>
                <w:szCs w:val="24"/>
              </w:rPr>
              <w:t xml:space="preserve"> žeton</w:t>
            </w:r>
            <w:r w:rsidR="00DC72B3" w:rsidRPr="004C5DBB">
              <w:rPr>
                <w:rFonts w:ascii="Times New Roman" w:hAnsi="Times New Roman" w:cs="Times New Roman"/>
                <w:sz w:val="24"/>
                <w:szCs w:val="24"/>
              </w:rPr>
              <w:t>u</w:t>
            </w:r>
            <w:r w:rsidRPr="004C5DBB">
              <w:rPr>
                <w:rFonts w:ascii="Times New Roman" w:hAnsi="Times New Roman" w:cs="Times New Roman"/>
                <w:sz w:val="24"/>
                <w:szCs w:val="24"/>
              </w:rPr>
              <w:t xml:space="preserve"> emitenta un kriptoaktīvu pakalpojumu sniedzēja vadības struktūras locekļiem jāatbilst </w:t>
            </w:r>
            <w:r w:rsidR="00640A7A" w:rsidRPr="004C5DBB">
              <w:rPr>
                <w:rFonts w:ascii="Times New Roman" w:hAnsi="Times New Roman" w:cs="Times New Roman"/>
                <w:sz w:val="24"/>
                <w:szCs w:val="24"/>
              </w:rPr>
              <w:t xml:space="preserve">noteiktiem </w:t>
            </w:r>
            <w:r w:rsidRPr="004C5DBB">
              <w:rPr>
                <w:rFonts w:ascii="Times New Roman" w:hAnsi="Times New Roman" w:cs="Times New Roman"/>
                <w:sz w:val="24"/>
                <w:szCs w:val="24"/>
              </w:rPr>
              <w:t xml:space="preserve">kritērijiem, </w:t>
            </w:r>
            <w:r w:rsidR="00183312" w:rsidRPr="004C5DBB">
              <w:rPr>
                <w:rFonts w:ascii="Times New Roman" w:hAnsi="Times New Roman" w:cs="Times New Roman"/>
                <w:sz w:val="24"/>
                <w:szCs w:val="24"/>
              </w:rPr>
              <w:t>proti, ka</w:t>
            </w:r>
            <w:r w:rsidRPr="004C5DBB">
              <w:rPr>
                <w:rFonts w:ascii="Times New Roman" w:hAnsi="Times New Roman" w:cs="Times New Roman"/>
                <w:sz w:val="24"/>
                <w:szCs w:val="24"/>
              </w:rPr>
              <w:t xml:space="preserve"> </w:t>
            </w:r>
            <w:r w:rsidR="00194C7F" w:rsidRPr="004C5DBB">
              <w:rPr>
                <w:rFonts w:ascii="Times New Roman" w:hAnsi="Times New Roman" w:cs="Times New Roman"/>
                <w:sz w:val="24"/>
                <w:szCs w:val="24"/>
              </w:rPr>
              <w:t>tiem</w:t>
            </w:r>
            <w:r w:rsidRPr="004C5DBB">
              <w:rPr>
                <w:rFonts w:ascii="Times New Roman" w:hAnsi="Times New Roman" w:cs="Times New Roman"/>
                <w:sz w:val="24"/>
                <w:szCs w:val="24"/>
              </w:rPr>
              <w:t xml:space="preserve"> ir pietiekami laba reputācija un tie spēj atvēlēt pietiekami daudz laika labai savu pienākumu pildīšanai</w:t>
            </w:r>
            <w:r w:rsidR="00141BD1" w:rsidRPr="004C5DBB">
              <w:rPr>
                <w:rFonts w:ascii="Times New Roman" w:hAnsi="Times New Roman" w:cs="Times New Roman"/>
                <w:sz w:val="24"/>
                <w:szCs w:val="24"/>
              </w:rPr>
              <w:t>.</w:t>
            </w:r>
          </w:p>
          <w:p w14:paraId="4103261D" w14:textId="376E9C82" w:rsidR="00030D51" w:rsidRPr="001A012B" w:rsidRDefault="00141BD1" w:rsidP="004C5DBB">
            <w:pPr>
              <w:jc w:val="both"/>
            </w:pPr>
            <w:r w:rsidRPr="004C5DBB">
              <w:rPr>
                <w:rFonts w:ascii="Times New Roman" w:hAnsi="Times New Roman" w:cs="Times New Roman"/>
                <w:sz w:val="24"/>
                <w:szCs w:val="24"/>
              </w:rPr>
              <w:t>Tāpat</w:t>
            </w:r>
            <w:r w:rsidR="006E6389" w:rsidRPr="004C5DBB">
              <w:rPr>
                <w:rFonts w:ascii="Times New Roman" w:hAnsi="Times New Roman" w:cs="Times New Roman"/>
                <w:sz w:val="24"/>
                <w:szCs w:val="24"/>
              </w:rPr>
              <w:t xml:space="preserve"> arī </w:t>
            </w:r>
            <w:r w:rsidRPr="004C5DBB">
              <w:rPr>
                <w:rFonts w:ascii="Times New Roman" w:hAnsi="Times New Roman" w:cs="Times New Roman"/>
                <w:sz w:val="24"/>
                <w:szCs w:val="24"/>
              </w:rPr>
              <w:t>aktīviem piesaistītu žetonu emitentiem un kriptoaktīvu pakalpojumu sniedzējiem ir</w:t>
            </w:r>
            <w:r w:rsidR="006E6389" w:rsidRPr="004C5DBB">
              <w:rPr>
                <w:rFonts w:ascii="Times New Roman" w:hAnsi="Times New Roman" w:cs="Times New Roman"/>
                <w:sz w:val="24"/>
                <w:szCs w:val="24"/>
              </w:rPr>
              <w:t xml:space="preserve"> pienākums novērtēt, vai </w:t>
            </w:r>
            <w:r w:rsidRPr="004C5DBB">
              <w:rPr>
                <w:rFonts w:ascii="Times New Roman" w:hAnsi="Times New Roman" w:cs="Times New Roman"/>
                <w:sz w:val="24"/>
                <w:szCs w:val="24"/>
              </w:rPr>
              <w:t xml:space="preserve">to </w:t>
            </w:r>
            <w:r w:rsidR="006E6389" w:rsidRPr="004C5DBB">
              <w:rPr>
                <w:rFonts w:ascii="Times New Roman" w:hAnsi="Times New Roman" w:cs="Times New Roman"/>
                <w:sz w:val="24"/>
                <w:szCs w:val="24"/>
              </w:rPr>
              <w:t>vadības struktūras locekļiem individuāli un kolektīvi ir atbilstīgas zināšanas, iemaņas un pieredze, lai veiktu savus pienākumus.</w:t>
            </w:r>
          </w:p>
          <w:p w14:paraId="20234E39" w14:textId="20AAF590" w:rsidR="00030D51" w:rsidRPr="001A012B" w:rsidRDefault="00141BD1" w:rsidP="004C5DBB">
            <w:pPr>
              <w:jc w:val="both"/>
            </w:pPr>
            <w:r w:rsidRPr="004C5DBB">
              <w:rPr>
                <w:rFonts w:ascii="Times New Roman" w:hAnsi="Times New Roman" w:cs="Times New Roman"/>
                <w:sz w:val="24"/>
                <w:szCs w:val="24"/>
              </w:rPr>
              <w:t>Minēt</w:t>
            </w:r>
            <w:r w:rsidR="00030D51" w:rsidRPr="004C5DBB">
              <w:rPr>
                <w:rFonts w:ascii="Times New Roman" w:hAnsi="Times New Roman" w:cs="Times New Roman"/>
                <w:sz w:val="24"/>
                <w:szCs w:val="24"/>
              </w:rPr>
              <w:t>ajās pamatnostādnēs ietvertās</w:t>
            </w:r>
            <w:r w:rsidRPr="004C5DBB">
              <w:rPr>
                <w:rFonts w:ascii="Times New Roman" w:hAnsi="Times New Roman" w:cs="Times New Roman"/>
                <w:sz w:val="24"/>
                <w:szCs w:val="24"/>
              </w:rPr>
              <w:t xml:space="preserve"> prasības paredz, ka attiecīgie v</w:t>
            </w:r>
            <w:r w:rsidR="006E6389" w:rsidRPr="004C5DBB">
              <w:rPr>
                <w:rFonts w:ascii="Times New Roman" w:hAnsi="Times New Roman" w:cs="Times New Roman"/>
                <w:sz w:val="24"/>
                <w:szCs w:val="24"/>
              </w:rPr>
              <w:t xml:space="preserve">adības struktūras locekļi nedrīkst būt notiesāti par noziedzīgiem nodarījumiem, kas saistīti ar </w:t>
            </w:r>
            <w:r w:rsidRPr="004C5DBB">
              <w:rPr>
                <w:rFonts w:ascii="Times New Roman" w:hAnsi="Times New Roman" w:cs="Times New Roman"/>
                <w:sz w:val="24"/>
                <w:szCs w:val="24"/>
              </w:rPr>
              <w:t>n</w:t>
            </w:r>
            <w:r w:rsidR="006E6389" w:rsidRPr="004C5DBB">
              <w:rPr>
                <w:rFonts w:ascii="Times New Roman" w:hAnsi="Times New Roman" w:cs="Times New Roman"/>
                <w:sz w:val="24"/>
                <w:szCs w:val="24"/>
              </w:rPr>
              <w:t>oziedzīgi iegūtu līdzekļu legalizācij</w:t>
            </w:r>
            <w:r w:rsidRPr="004C5DBB">
              <w:rPr>
                <w:rFonts w:ascii="Times New Roman" w:hAnsi="Times New Roman" w:cs="Times New Roman"/>
                <w:sz w:val="24"/>
                <w:szCs w:val="24"/>
              </w:rPr>
              <w:t>u</w:t>
            </w:r>
            <w:r w:rsidR="006E6389" w:rsidRPr="004C5DBB">
              <w:rPr>
                <w:rFonts w:ascii="Times New Roman" w:hAnsi="Times New Roman" w:cs="Times New Roman"/>
                <w:sz w:val="24"/>
                <w:szCs w:val="24"/>
              </w:rPr>
              <w:t xml:space="preserve"> </w:t>
            </w:r>
            <w:r w:rsidRPr="004C5DBB">
              <w:rPr>
                <w:rFonts w:ascii="Times New Roman" w:hAnsi="Times New Roman" w:cs="Times New Roman"/>
                <w:sz w:val="24"/>
                <w:szCs w:val="24"/>
              </w:rPr>
              <w:t>vai</w:t>
            </w:r>
            <w:r w:rsidR="006E6389" w:rsidRPr="004C5DBB">
              <w:rPr>
                <w:rFonts w:ascii="Times New Roman" w:hAnsi="Times New Roman" w:cs="Times New Roman"/>
                <w:sz w:val="24"/>
                <w:szCs w:val="24"/>
              </w:rPr>
              <w:t xml:space="preserve"> terorisma </w:t>
            </w:r>
            <w:r w:rsidRPr="004C5DBB">
              <w:rPr>
                <w:rFonts w:ascii="Times New Roman" w:hAnsi="Times New Roman" w:cs="Times New Roman"/>
                <w:sz w:val="24"/>
                <w:szCs w:val="24"/>
              </w:rPr>
              <w:t>vai</w:t>
            </w:r>
            <w:r w:rsidR="006E6389" w:rsidRPr="004C5DBB">
              <w:rPr>
                <w:rFonts w:ascii="Times New Roman" w:hAnsi="Times New Roman" w:cs="Times New Roman"/>
                <w:sz w:val="24"/>
                <w:szCs w:val="24"/>
              </w:rPr>
              <w:t xml:space="preserve"> proliferācijas finansēšan</w:t>
            </w:r>
            <w:r w:rsidRPr="004C5DBB">
              <w:rPr>
                <w:rFonts w:ascii="Times New Roman" w:hAnsi="Times New Roman" w:cs="Times New Roman"/>
                <w:sz w:val="24"/>
                <w:szCs w:val="24"/>
              </w:rPr>
              <w:t>u</w:t>
            </w:r>
            <w:r w:rsidR="006E6389" w:rsidRPr="004C5DBB">
              <w:rPr>
                <w:rFonts w:ascii="Times New Roman" w:hAnsi="Times New Roman" w:cs="Times New Roman"/>
                <w:sz w:val="24"/>
                <w:szCs w:val="24"/>
              </w:rPr>
              <w:t>, vai par citiem nodarījumiem, kas varētu ietekmēt viņu labo reputāciju.</w:t>
            </w:r>
          </w:p>
          <w:p w14:paraId="7FB698A7" w14:textId="281C76BD" w:rsidR="006E6389" w:rsidRPr="001A012B" w:rsidRDefault="009A7E8D" w:rsidP="004C5DBB">
            <w:pPr>
              <w:jc w:val="both"/>
            </w:pPr>
            <w:r w:rsidRPr="004C5DBB">
              <w:rPr>
                <w:rFonts w:ascii="Times New Roman" w:hAnsi="Times New Roman" w:cs="Times New Roman"/>
                <w:sz w:val="24"/>
                <w:szCs w:val="24"/>
              </w:rPr>
              <w:t xml:space="preserve">Saskaņā ar minētajām pamatnostādnēm </w:t>
            </w:r>
            <w:r w:rsidR="00B37121" w:rsidRPr="004C5DBB">
              <w:rPr>
                <w:rFonts w:ascii="Times New Roman" w:hAnsi="Times New Roman" w:cs="Times New Roman"/>
                <w:sz w:val="24"/>
                <w:szCs w:val="24"/>
              </w:rPr>
              <w:t xml:space="preserve">ir veicama gan to </w:t>
            </w:r>
            <w:r w:rsidR="006E6389" w:rsidRPr="004C5DBB">
              <w:rPr>
                <w:rFonts w:ascii="Times New Roman" w:hAnsi="Times New Roman" w:cs="Times New Roman"/>
                <w:sz w:val="24"/>
                <w:szCs w:val="24"/>
              </w:rPr>
              <w:t>person</w:t>
            </w:r>
            <w:r w:rsidR="00B37121" w:rsidRPr="004C5DBB">
              <w:rPr>
                <w:rFonts w:ascii="Times New Roman" w:hAnsi="Times New Roman" w:cs="Times New Roman"/>
                <w:sz w:val="24"/>
                <w:szCs w:val="24"/>
              </w:rPr>
              <w:t>u</w:t>
            </w:r>
            <w:r w:rsidR="00B6059A">
              <w:rPr>
                <w:rFonts w:ascii="Times New Roman" w:hAnsi="Times New Roman" w:cs="Times New Roman"/>
                <w:sz w:val="24"/>
                <w:szCs w:val="24"/>
              </w:rPr>
              <w:t xml:space="preserve"> novērtēšana</w:t>
            </w:r>
            <w:r w:rsidR="006E6389" w:rsidRPr="004C5DBB">
              <w:rPr>
                <w:rFonts w:ascii="Times New Roman" w:hAnsi="Times New Roman" w:cs="Times New Roman"/>
                <w:sz w:val="24"/>
                <w:szCs w:val="24"/>
              </w:rPr>
              <w:t xml:space="preserve">, kuras kļūs par aktīviem piesaistītā žetona emitenta </w:t>
            </w:r>
            <w:r w:rsidR="00585473" w:rsidRPr="004C5DBB">
              <w:rPr>
                <w:rFonts w:ascii="Times New Roman" w:hAnsi="Times New Roman" w:cs="Times New Roman"/>
                <w:sz w:val="24"/>
                <w:szCs w:val="24"/>
              </w:rPr>
              <w:t>vai</w:t>
            </w:r>
            <w:r w:rsidR="006E6389" w:rsidRPr="004C5DBB">
              <w:rPr>
                <w:rFonts w:ascii="Times New Roman" w:hAnsi="Times New Roman" w:cs="Times New Roman"/>
                <w:sz w:val="24"/>
                <w:szCs w:val="24"/>
              </w:rPr>
              <w:t xml:space="preserve"> kriptoaktīvu pakalpojumu sniedzēja vadības struktūras locek</w:t>
            </w:r>
            <w:r w:rsidR="00B6059A">
              <w:rPr>
                <w:rFonts w:ascii="Times New Roman" w:hAnsi="Times New Roman" w:cs="Times New Roman"/>
                <w:sz w:val="24"/>
                <w:szCs w:val="24"/>
              </w:rPr>
              <w:t>ļ</w:t>
            </w:r>
            <w:r w:rsidR="00B37121" w:rsidRPr="004C5DBB">
              <w:rPr>
                <w:rFonts w:ascii="Times New Roman" w:hAnsi="Times New Roman" w:cs="Times New Roman"/>
                <w:sz w:val="24"/>
                <w:szCs w:val="24"/>
              </w:rPr>
              <w:t>i</w:t>
            </w:r>
            <w:r w:rsidR="00B6059A">
              <w:rPr>
                <w:rFonts w:ascii="Times New Roman" w:hAnsi="Times New Roman" w:cs="Times New Roman"/>
                <w:sz w:val="24"/>
                <w:szCs w:val="24"/>
              </w:rPr>
              <w:t>em</w:t>
            </w:r>
            <w:r w:rsidR="0059619E" w:rsidRPr="004C5DBB">
              <w:rPr>
                <w:rFonts w:ascii="Times New Roman" w:hAnsi="Times New Roman" w:cs="Times New Roman"/>
                <w:sz w:val="24"/>
                <w:szCs w:val="24"/>
              </w:rPr>
              <w:t xml:space="preserve">, gan arī </w:t>
            </w:r>
            <w:r w:rsidR="00B6059A">
              <w:rPr>
                <w:rFonts w:ascii="Times New Roman" w:hAnsi="Times New Roman" w:cs="Times New Roman"/>
                <w:sz w:val="24"/>
                <w:szCs w:val="24"/>
              </w:rPr>
              <w:t xml:space="preserve">to </w:t>
            </w:r>
            <w:r w:rsidR="0059619E" w:rsidRPr="004C5DBB">
              <w:rPr>
                <w:rFonts w:ascii="Times New Roman" w:hAnsi="Times New Roman" w:cs="Times New Roman"/>
                <w:sz w:val="24"/>
                <w:szCs w:val="24"/>
              </w:rPr>
              <w:t>aktīviem piesaistītu žetonu emitentu vai kriptoaktīvu pakalpojumu sniedzēju</w:t>
            </w:r>
            <w:r w:rsidR="006E6389" w:rsidRPr="004C5DBB">
              <w:rPr>
                <w:rFonts w:ascii="Times New Roman" w:hAnsi="Times New Roman" w:cs="Times New Roman"/>
                <w:sz w:val="24"/>
                <w:szCs w:val="24"/>
              </w:rPr>
              <w:t xml:space="preserve"> vadības struktūr</w:t>
            </w:r>
            <w:r w:rsidR="00B6059A">
              <w:rPr>
                <w:rFonts w:ascii="Times New Roman" w:hAnsi="Times New Roman" w:cs="Times New Roman"/>
                <w:sz w:val="24"/>
                <w:szCs w:val="24"/>
              </w:rPr>
              <w:t>as</w:t>
            </w:r>
            <w:r w:rsidR="006E6389" w:rsidRPr="004C5DBB">
              <w:rPr>
                <w:rFonts w:ascii="Times New Roman" w:hAnsi="Times New Roman" w:cs="Times New Roman"/>
                <w:sz w:val="24"/>
                <w:szCs w:val="24"/>
              </w:rPr>
              <w:t xml:space="preserve"> locekļ</w:t>
            </w:r>
            <w:r w:rsidR="00D034B1" w:rsidRPr="004C5DBB">
              <w:rPr>
                <w:rFonts w:ascii="Times New Roman" w:hAnsi="Times New Roman" w:cs="Times New Roman"/>
                <w:sz w:val="24"/>
                <w:szCs w:val="24"/>
              </w:rPr>
              <w:t>u</w:t>
            </w:r>
            <w:r w:rsidR="00B6059A">
              <w:rPr>
                <w:rFonts w:ascii="Times New Roman" w:hAnsi="Times New Roman" w:cs="Times New Roman"/>
                <w:sz w:val="24"/>
                <w:szCs w:val="24"/>
              </w:rPr>
              <w:t xml:space="preserve"> novērtēšana</w:t>
            </w:r>
            <w:r w:rsidR="006E6389" w:rsidRPr="004C5DBB">
              <w:rPr>
                <w:rFonts w:ascii="Times New Roman" w:hAnsi="Times New Roman" w:cs="Times New Roman"/>
                <w:sz w:val="24"/>
                <w:szCs w:val="24"/>
              </w:rPr>
              <w:t xml:space="preserve">, kuri jau ir sākuši pildīt savus pienākumus. Ja vadības struktūra veic vadības funkciju un uzraudzības funkciju, </w:t>
            </w:r>
            <w:r w:rsidR="00D034B1" w:rsidRPr="004C5DBB">
              <w:rPr>
                <w:rFonts w:ascii="Times New Roman" w:hAnsi="Times New Roman" w:cs="Times New Roman"/>
                <w:sz w:val="24"/>
                <w:szCs w:val="24"/>
              </w:rPr>
              <w:t>minētās</w:t>
            </w:r>
            <w:r w:rsidR="006E6389" w:rsidRPr="004C5DBB">
              <w:rPr>
                <w:rFonts w:ascii="Times New Roman" w:hAnsi="Times New Roman" w:cs="Times New Roman"/>
                <w:sz w:val="24"/>
                <w:szCs w:val="24"/>
              </w:rPr>
              <w:t xml:space="preserve"> pamatnostādnes attiecas uz abām funkcijām un uz abas funkcijas veicoš</w:t>
            </w:r>
            <w:r w:rsidR="00D034B1" w:rsidRPr="004C5DBB">
              <w:rPr>
                <w:rFonts w:ascii="Times New Roman" w:hAnsi="Times New Roman" w:cs="Times New Roman"/>
                <w:sz w:val="24"/>
                <w:szCs w:val="24"/>
              </w:rPr>
              <w:t>ajām personām</w:t>
            </w:r>
            <w:r w:rsidR="006E6389" w:rsidRPr="004C5DBB">
              <w:rPr>
                <w:rFonts w:ascii="Times New Roman" w:hAnsi="Times New Roman" w:cs="Times New Roman"/>
                <w:sz w:val="24"/>
                <w:szCs w:val="24"/>
              </w:rPr>
              <w:t>.</w:t>
            </w:r>
          </w:p>
          <w:p w14:paraId="0DFB12C6" w14:textId="17EC31D2" w:rsidR="00260F2A" w:rsidRPr="001A012B" w:rsidRDefault="006D219B" w:rsidP="004C5DBB">
            <w:pPr>
              <w:jc w:val="both"/>
            </w:pPr>
            <w:r w:rsidRPr="004C5DBB">
              <w:rPr>
                <w:rFonts w:ascii="Times New Roman" w:hAnsi="Times New Roman" w:cs="Times New Roman"/>
                <w:sz w:val="24"/>
                <w:szCs w:val="24"/>
              </w:rPr>
              <w:lastRenderedPageBreak/>
              <w:t>Minēto prasību piemērošan</w:t>
            </w:r>
            <w:r w:rsidR="00685A0F" w:rsidRPr="004C5DBB">
              <w:rPr>
                <w:rFonts w:ascii="Times New Roman" w:hAnsi="Times New Roman" w:cs="Times New Roman"/>
                <w:sz w:val="24"/>
                <w:szCs w:val="24"/>
              </w:rPr>
              <w:t>a nav saistoša</w:t>
            </w:r>
            <w:r w:rsidRPr="004C5DBB">
              <w:rPr>
                <w:rFonts w:ascii="Times New Roman" w:hAnsi="Times New Roman" w:cs="Times New Roman"/>
                <w:sz w:val="24"/>
                <w:szCs w:val="24"/>
              </w:rPr>
              <w:t xml:space="preserve"> </w:t>
            </w:r>
            <w:r w:rsidR="00D4162C" w:rsidRPr="004C5DBB">
              <w:rPr>
                <w:rFonts w:ascii="Times New Roman" w:hAnsi="Times New Roman" w:cs="Times New Roman"/>
                <w:sz w:val="24"/>
                <w:szCs w:val="24"/>
              </w:rPr>
              <w:t xml:space="preserve">tādiem </w:t>
            </w:r>
            <w:r w:rsidRPr="004C5DBB">
              <w:rPr>
                <w:rFonts w:ascii="Times New Roman" w:hAnsi="Times New Roman" w:cs="Times New Roman"/>
                <w:sz w:val="24"/>
                <w:szCs w:val="24"/>
              </w:rPr>
              <w:t>kriptoaktīvu pakalpojumu sniedzēj</w:t>
            </w:r>
            <w:r w:rsidR="00685A0F" w:rsidRPr="004C5DBB">
              <w:rPr>
                <w:rFonts w:ascii="Times New Roman" w:hAnsi="Times New Roman" w:cs="Times New Roman"/>
                <w:sz w:val="24"/>
                <w:szCs w:val="24"/>
              </w:rPr>
              <w:t>iem</w:t>
            </w:r>
            <w:r w:rsidRPr="004C5DBB">
              <w:rPr>
                <w:rFonts w:ascii="Times New Roman" w:hAnsi="Times New Roman" w:cs="Times New Roman"/>
                <w:sz w:val="24"/>
                <w:szCs w:val="24"/>
              </w:rPr>
              <w:t>, kur</w:t>
            </w:r>
            <w:r w:rsidR="00685A0F" w:rsidRPr="004C5DBB">
              <w:rPr>
                <w:rFonts w:ascii="Times New Roman" w:hAnsi="Times New Roman" w:cs="Times New Roman"/>
                <w:sz w:val="24"/>
                <w:szCs w:val="24"/>
              </w:rPr>
              <w:t>i</w:t>
            </w:r>
            <w:r w:rsidRPr="004C5DBB">
              <w:rPr>
                <w:rFonts w:ascii="Times New Roman" w:hAnsi="Times New Roman" w:cs="Times New Roman"/>
                <w:sz w:val="24"/>
                <w:szCs w:val="24"/>
              </w:rPr>
              <w:t xml:space="preserve"> ir kredītiestāde</w:t>
            </w:r>
            <w:r w:rsidR="00685A0F" w:rsidRPr="004C5DBB">
              <w:rPr>
                <w:rFonts w:ascii="Times New Roman" w:hAnsi="Times New Roman" w:cs="Times New Roman"/>
                <w:sz w:val="24"/>
                <w:szCs w:val="24"/>
              </w:rPr>
              <w:t>s</w:t>
            </w:r>
            <w:r w:rsidRPr="004C5DBB">
              <w:rPr>
                <w:rFonts w:ascii="Times New Roman" w:hAnsi="Times New Roman" w:cs="Times New Roman"/>
                <w:sz w:val="24"/>
                <w:szCs w:val="24"/>
              </w:rPr>
              <w:t xml:space="preserve"> vai ieguldījumu brokeru sabiedrība</w:t>
            </w:r>
            <w:r w:rsidR="00685A0F" w:rsidRPr="004C5DBB">
              <w:rPr>
                <w:rFonts w:ascii="Times New Roman" w:hAnsi="Times New Roman" w:cs="Times New Roman"/>
                <w:sz w:val="24"/>
                <w:szCs w:val="24"/>
              </w:rPr>
              <w:t xml:space="preserve">s, kuriem attiecīgās prasības ir noteiktas citos </w:t>
            </w:r>
            <w:r w:rsidR="00D4162C" w:rsidRPr="004C5DBB">
              <w:rPr>
                <w:rFonts w:ascii="Times New Roman" w:hAnsi="Times New Roman" w:cs="Times New Roman"/>
                <w:sz w:val="24"/>
                <w:szCs w:val="24"/>
              </w:rPr>
              <w:t>šiem subjektiem saistošajos normatīvajos aktos</w:t>
            </w:r>
            <w:r w:rsidRPr="004C5DBB">
              <w:rPr>
                <w:rFonts w:ascii="Times New Roman" w:hAnsi="Times New Roman" w:cs="Times New Roman"/>
                <w:sz w:val="24"/>
                <w:szCs w:val="24"/>
              </w:rPr>
              <w:t>.</w:t>
            </w:r>
          </w:p>
          <w:p w14:paraId="428B5558" w14:textId="15A0CC7B" w:rsidR="007F36B2" w:rsidRPr="001A012B" w:rsidRDefault="007F36B2" w:rsidP="004C5DBB">
            <w:pPr>
              <w:jc w:val="both"/>
            </w:pPr>
            <w:r w:rsidRPr="004C5DBB">
              <w:rPr>
                <w:rFonts w:ascii="Times New Roman" w:hAnsi="Times New Roman" w:cs="Times New Roman"/>
                <w:b/>
                <w:bCs/>
                <w:sz w:val="24"/>
                <w:szCs w:val="24"/>
              </w:rPr>
              <w:t>Sistēmu un drošības piekļuves protokolu uzturēšanas standarti</w:t>
            </w:r>
          </w:p>
          <w:p w14:paraId="2B9FE9F1" w14:textId="2116820B" w:rsidR="00871BFC" w:rsidRPr="004C5DBB" w:rsidRDefault="00A61894" w:rsidP="004C5DBB">
            <w:pPr>
              <w:jc w:val="both"/>
              <w:rPr>
                <w:rFonts w:ascii="Times New Roman" w:eastAsia="Times New Roman" w:hAnsi="Times New Roman" w:cs="Times New Roman"/>
                <w:sz w:val="24"/>
                <w:szCs w:val="24"/>
                <w:lang w:eastAsia="lv-LV"/>
              </w:rPr>
            </w:pPr>
            <w:r w:rsidRPr="00153E14">
              <w:rPr>
                <w:rFonts w:ascii="Times New Roman" w:eastAsia="Times New Roman" w:hAnsi="Times New Roman" w:cs="Times New Roman"/>
                <w:sz w:val="24"/>
                <w:szCs w:val="24"/>
                <w:lang w:eastAsia="lv-LV"/>
              </w:rPr>
              <w:t>Regulas</w:t>
            </w:r>
            <w:r w:rsidR="00FF7BF1">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2023/1114 14.</w:t>
            </w:r>
            <w:r w:rsidR="00E10BE8" w:rsidRPr="00153E14">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panta 1.</w:t>
            </w:r>
            <w:r w:rsidR="00E10BE8" w:rsidRPr="00153E14">
              <w:rPr>
                <w:rFonts w:ascii="Times New Roman" w:eastAsia="Times New Roman" w:hAnsi="Times New Roman" w:cs="Times New Roman"/>
                <w:sz w:val="24"/>
                <w:szCs w:val="24"/>
                <w:lang w:eastAsia="lv-LV"/>
              </w:rPr>
              <w:t> </w:t>
            </w:r>
            <w:r w:rsidRPr="00153E14">
              <w:rPr>
                <w:rFonts w:ascii="Times New Roman" w:eastAsia="Times New Roman" w:hAnsi="Times New Roman" w:cs="Times New Roman"/>
                <w:sz w:val="24"/>
                <w:szCs w:val="24"/>
                <w:lang w:eastAsia="lv-LV"/>
              </w:rPr>
              <w:t xml:space="preserve">punkts nosaka prasības </w:t>
            </w:r>
            <w:r w:rsidR="00C63F6F" w:rsidRPr="00153E14">
              <w:rPr>
                <w:rFonts w:ascii="Times New Roman" w:eastAsia="Times New Roman" w:hAnsi="Times New Roman" w:cs="Times New Roman"/>
                <w:sz w:val="24"/>
                <w:szCs w:val="24"/>
                <w:lang w:eastAsia="lv-LV"/>
              </w:rPr>
              <w:t xml:space="preserve">piedāvātājiem un personām, kas lūdz </w:t>
            </w:r>
            <w:r w:rsidR="009016BA" w:rsidRPr="00153E14">
              <w:rPr>
                <w:rFonts w:ascii="Times New Roman" w:eastAsia="Times New Roman" w:hAnsi="Times New Roman" w:cs="Times New Roman"/>
                <w:sz w:val="24"/>
                <w:szCs w:val="24"/>
                <w:lang w:eastAsia="lv-LV"/>
              </w:rPr>
              <w:t xml:space="preserve">pielaidi </w:t>
            </w:r>
            <w:r w:rsidR="00C63F6F" w:rsidRPr="00153E14">
              <w:rPr>
                <w:rFonts w:ascii="Times New Roman" w:eastAsia="Times New Roman" w:hAnsi="Times New Roman" w:cs="Times New Roman"/>
                <w:sz w:val="24"/>
                <w:szCs w:val="24"/>
                <w:lang w:eastAsia="lv-LV"/>
              </w:rPr>
              <w:t>tādu kriptoaktīvu tirdzniecībai, kuri</w:t>
            </w:r>
            <w:r w:rsidR="00C63F6F" w:rsidRPr="004C5DBB">
              <w:rPr>
                <w:rFonts w:ascii="Times New Roman" w:eastAsia="Times New Roman" w:hAnsi="Times New Roman" w:cs="Times New Roman"/>
                <w:sz w:val="24"/>
                <w:szCs w:val="24"/>
                <w:lang w:eastAsia="lv-LV"/>
              </w:rPr>
              <w:t xml:space="preserve"> nav </w:t>
            </w:r>
            <w:r w:rsidR="009016BA" w:rsidRPr="004C5DBB">
              <w:rPr>
                <w:rFonts w:ascii="Times New Roman" w:eastAsia="Times New Roman" w:hAnsi="Times New Roman" w:cs="Times New Roman"/>
                <w:sz w:val="24"/>
                <w:szCs w:val="24"/>
                <w:lang w:eastAsia="lv-LV"/>
              </w:rPr>
              <w:t xml:space="preserve">ar </w:t>
            </w:r>
            <w:r w:rsidR="00C63F6F" w:rsidRPr="004C5DBB">
              <w:rPr>
                <w:rFonts w:ascii="Times New Roman" w:eastAsia="Times New Roman" w:hAnsi="Times New Roman" w:cs="Times New Roman"/>
                <w:sz w:val="24"/>
                <w:szCs w:val="24"/>
                <w:lang w:eastAsia="lv-LV"/>
              </w:rPr>
              <w:t xml:space="preserve">aktīviem </w:t>
            </w:r>
            <w:r w:rsidR="009016BA" w:rsidRPr="004C5DBB">
              <w:rPr>
                <w:rFonts w:ascii="Times New Roman" w:eastAsia="Times New Roman" w:hAnsi="Times New Roman" w:cs="Times New Roman"/>
                <w:sz w:val="24"/>
                <w:szCs w:val="24"/>
                <w:lang w:eastAsia="lv-LV"/>
              </w:rPr>
              <w:t>saistīti</w:t>
            </w:r>
            <w:r w:rsidR="00C63F6F" w:rsidRPr="004C5DBB">
              <w:rPr>
                <w:rFonts w:ascii="Times New Roman" w:eastAsia="Times New Roman" w:hAnsi="Times New Roman" w:cs="Times New Roman"/>
                <w:sz w:val="24"/>
                <w:szCs w:val="24"/>
                <w:lang w:eastAsia="lv-LV"/>
              </w:rPr>
              <w:t xml:space="preserve"> žetoni </w:t>
            </w:r>
            <w:r w:rsidR="009016BA" w:rsidRPr="004C5DBB">
              <w:rPr>
                <w:rFonts w:ascii="Times New Roman" w:eastAsia="Times New Roman" w:hAnsi="Times New Roman" w:cs="Times New Roman"/>
                <w:sz w:val="24"/>
                <w:szCs w:val="24"/>
                <w:lang w:eastAsia="lv-LV"/>
              </w:rPr>
              <w:t>un e</w:t>
            </w:r>
            <w:r w:rsidR="00341F77" w:rsidRPr="004C5DBB">
              <w:rPr>
                <w:rFonts w:ascii="Times New Roman" w:eastAsia="Times New Roman" w:hAnsi="Times New Roman" w:cs="Times New Roman"/>
                <w:sz w:val="24"/>
                <w:szCs w:val="24"/>
                <w:lang w:eastAsia="lv-LV"/>
              </w:rPr>
              <w:t xml:space="preserve">lektroniskās </w:t>
            </w:r>
            <w:r w:rsidR="00C63F6F" w:rsidRPr="004C5DBB">
              <w:rPr>
                <w:rFonts w:ascii="Times New Roman" w:eastAsia="Times New Roman" w:hAnsi="Times New Roman" w:cs="Times New Roman"/>
                <w:sz w:val="24"/>
                <w:szCs w:val="24"/>
                <w:lang w:eastAsia="lv-LV"/>
              </w:rPr>
              <w:t>naudas žetoni, uztur</w:t>
            </w:r>
            <w:r w:rsidR="00300BB7" w:rsidRPr="004C5DBB">
              <w:rPr>
                <w:rFonts w:ascii="Times New Roman" w:eastAsia="Times New Roman" w:hAnsi="Times New Roman" w:cs="Times New Roman"/>
                <w:sz w:val="24"/>
                <w:szCs w:val="24"/>
                <w:lang w:eastAsia="lv-LV"/>
              </w:rPr>
              <w:t>ēt</w:t>
            </w:r>
            <w:r w:rsidR="00C63F6F" w:rsidRPr="004C5DBB">
              <w:rPr>
                <w:rFonts w:ascii="Times New Roman" w:eastAsia="Times New Roman" w:hAnsi="Times New Roman" w:cs="Times New Roman"/>
                <w:sz w:val="24"/>
                <w:szCs w:val="24"/>
                <w:lang w:eastAsia="lv-LV"/>
              </w:rPr>
              <w:t xml:space="preserve"> sistēmas un drošības piekļuves protokolus</w:t>
            </w:r>
            <w:r w:rsidR="00DF639F" w:rsidRPr="004C5DBB">
              <w:rPr>
                <w:rFonts w:ascii="Times New Roman" w:eastAsia="Times New Roman" w:hAnsi="Times New Roman" w:cs="Times New Roman"/>
                <w:sz w:val="24"/>
                <w:szCs w:val="24"/>
                <w:lang w:eastAsia="lv-LV"/>
              </w:rPr>
              <w:t xml:space="preserve">. </w:t>
            </w:r>
          </w:p>
          <w:p w14:paraId="21B6E8DF" w14:textId="1F38D049" w:rsidR="00232AD9" w:rsidRPr="004C5DBB" w:rsidRDefault="00AA5E9D" w:rsidP="004C5DBB">
            <w:pPr>
              <w:jc w:val="both"/>
              <w:rPr>
                <w:rFonts w:ascii="Times New Roman" w:eastAsia="Times New Roman" w:hAnsi="Times New Roman" w:cs="Times New Roman"/>
                <w:sz w:val="24"/>
                <w:szCs w:val="24"/>
                <w:lang w:eastAsia="lv-LV"/>
              </w:rPr>
            </w:pPr>
            <w:r w:rsidRPr="004C5DBB">
              <w:rPr>
                <w:rFonts w:ascii="Times New Roman" w:hAnsi="Times New Roman" w:cs="Times New Roman"/>
                <w:sz w:val="24"/>
                <w:szCs w:val="24"/>
                <w:lang w:eastAsia="lv-LV"/>
              </w:rPr>
              <w:t>EVTI</w:t>
            </w:r>
            <w:r w:rsidR="003F316B" w:rsidRPr="004C5DBB">
              <w:rPr>
                <w:rFonts w:ascii="Times New Roman" w:hAnsi="Times New Roman" w:cs="Times New Roman"/>
                <w:sz w:val="24"/>
                <w:szCs w:val="24"/>
                <w:lang w:eastAsia="lv-LV"/>
              </w:rPr>
              <w:t xml:space="preserve"> 2024. gada 17. decembrī ir izdevusi</w:t>
            </w:r>
            <w:r w:rsidR="00C324E4" w:rsidRPr="004C5DBB">
              <w:rPr>
                <w:rFonts w:ascii="Times New Roman" w:eastAsia="Times New Roman" w:hAnsi="Times New Roman" w:cs="Times New Roman"/>
                <w:sz w:val="24"/>
                <w:szCs w:val="24"/>
                <w:lang w:eastAsia="lv-LV"/>
              </w:rPr>
              <w:t xml:space="preserve"> </w:t>
            </w:r>
            <w:r w:rsidR="002E1409" w:rsidRPr="004C5DBB">
              <w:rPr>
                <w:rFonts w:ascii="Times New Roman" w:eastAsia="Times New Roman" w:hAnsi="Times New Roman" w:cs="Times New Roman"/>
                <w:sz w:val="24"/>
                <w:szCs w:val="24"/>
                <w:lang w:eastAsia="lv-LV"/>
              </w:rPr>
              <w:t>pamatnostādnes</w:t>
            </w:r>
            <w:r w:rsidR="002E1409" w:rsidRPr="004C5DBB">
              <w:rPr>
                <w:rFonts w:ascii="Times New Roman" w:hAnsi="Times New Roman" w:cs="Times New Roman"/>
                <w:sz w:val="24"/>
                <w:szCs w:val="24"/>
                <w:lang w:eastAsia="lv-LV"/>
              </w:rPr>
              <w:t xml:space="preserve"> </w:t>
            </w:r>
            <w:r w:rsidR="003F316B" w:rsidRPr="004C5DBB">
              <w:rPr>
                <w:rFonts w:ascii="Times New Roman" w:hAnsi="Times New Roman" w:cs="Times New Roman"/>
                <w:sz w:val="24"/>
                <w:szCs w:val="24"/>
                <w:lang w:eastAsia="lv-LV"/>
              </w:rPr>
              <w:t>ESMA75</w:t>
            </w:r>
            <w:r w:rsidR="00761F6B">
              <w:rPr>
                <w:rFonts w:ascii="Times New Roman" w:hAnsi="Times New Roman" w:cs="Times New Roman"/>
                <w:sz w:val="24"/>
                <w:szCs w:val="24"/>
                <w:lang w:eastAsia="lv-LV"/>
              </w:rPr>
              <w:noBreakHyphen/>
            </w:r>
            <w:r w:rsidR="003F316B" w:rsidRPr="004C5DBB">
              <w:rPr>
                <w:rFonts w:ascii="Times New Roman" w:hAnsi="Times New Roman" w:cs="Times New Roman"/>
                <w:sz w:val="24"/>
                <w:szCs w:val="24"/>
                <w:lang w:eastAsia="lv-LV"/>
              </w:rPr>
              <w:t>223375936</w:t>
            </w:r>
            <w:r w:rsidR="00761F6B">
              <w:rPr>
                <w:rFonts w:ascii="Times New Roman" w:hAnsi="Times New Roman" w:cs="Times New Roman"/>
                <w:sz w:val="24"/>
                <w:szCs w:val="24"/>
                <w:lang w:eastAsia="lv-LV"/>
              </w:rPr>
              <w:noBreakHyphen/>
            </w:r>
            <w:r w:rsidR="003F316B" w:rsidRPr="004C5DBB">
              <w:rPr>
                <w:rFonts w:ascii="Times New Roman" w:hAnsi="Times New Roman" w:cs="Times New Roman"/>
                <w:sz w:val="24"/>
                <w:szCs w:val="24"/>
                <w:lang w:eastAsia="lv-LV"/>
              </w:rPr>
              <w:t>6132</w:t>
            </w:r>
            <w:r w:rsidR="002E1409" w:rsidRPr="004C5DBB">
              <w:rPr>
                <w:rFonts w:ascii="Times New Roman" w:eastAsia="Times New Roman" w:hAnsi="Times New Roman" w:cs="Times New Roman"/>
                <w:sz w:val="24"/>
                <w:szCs w:val="24"/>
                <w:lang w:eastAsia="lv-LV"/>
              </w:rPr>
              <w:t xml:space="preserve"> </w:t>
            </w:r>
            <w:r w:rsidR="00DF639F" w:rsidRPr="004C5DBB">
              <w:rPr>
                <w:rFonts w:ascii="Times New Roman" w:eastAsia="Times New Roman" w:hAnsi="Times New Roman" w:cs="Times New Roman"/>
                <w:sz w:val="24"/>
                <w:szCs w:val="24"/>
                <w:lang w:eastAsia="lv-LV"/>
              </w:rPr>
              <w:t>"P</w:t>
            </w:r>
            <w:r w:rsidR="000309A0">
              <w:rPr>
                <w:rFonts w:ascii="Times New Roman" w:eastAsia="Times New Roman" w:hAnsi="Times New Roman" w:cs="Times New Roman"/>
                <w:sz w:val="24"/>
                <w:szCs w:val="24"/>
                <w:lang w:eastAsia="lv-LV"/>
              </w:rPr>
              <w:t>amatnostādnes p</w:t>
            </w:r>
            <w:r w:rsidR="002E1409" w:rsidRPr="004C5DBB">
              <w:rPr>
                <w:rFonts w:ascii="Times New Roman" w:eastAsia="Times New Roman" w:hAnsi="Times New Roman" w:cs="Times New Roman"/>
                <w:sz w:val="24"/>
                <w:szCs w:val="24"/>
                <w:lang w:eastAsia="lv-LV"/>
              </w:rPr>
              <w:t xml:space="preserve">ar </w:t>
            </w:r>
            <w:r w:rsidR="00641FFB" w:rsidRPr="004C5DBB">
              <w:rPr>
                <w:rFonts w:ascii="Times New Roman" w:eastAsia="Times New Roman" w:hAnsi="Times New Roman" w:cs="Times New Roman"/>
                <w:sz w:val="24"/>
                <w:szCs w:val="24"/>
                <w:lang w:eastAsia="lv-LV"/>
              </w:rPr>
              <w:t xml:space="preserve">Savienības standartu specifikāciju attiecībā uz sistēmu </w:t>
            </w:r>
            <w:r w:rsidR="002E1409" w:rsidRPr="004C5DBB">
              <w:rPr>
                <w:rFonts w:ascii="Times New Roman" w:eastAsia="Times New Roman" w:hAnsi="Times New Roman" w:cs="Times New Roman"/>
                <w:sz w:val="24"/>
                <w:szCs w:val="24"/>
                <w:lang w:eastAsia="lv-LV"/>
              </w:rPr>
              <w:t xml:space="preserve">un drošības piekļuves </w:t>
            </w:r>
            <w:r w:rsidR="00641FFB" w:rsidRPr="004C5DBB">
              <w:rPr>
                <w:rFonts w:ascii="Times New Roman" w:eastAsia="Times New Roman" w:hAnsi="Times New Roman" w:cs="Times New Roman"/>
                <w:sz w:val="24"/>
                <w:szCs w:val="24"/>
                <w:lang w:eastAsia="lv-LV"/>
              </w:rPr>
              <w:t>protokolu</w:t>
            </w:r>
            <w:r w:rsidR="002E1409" w:rsidRPr="004C5DBB">
              <w:rPr>
                <w:rFonts w:ascii="Times New Roman" w:eastAsia="Times New Roman" w:hAnsi="Times New Roman" w:cs="Times New Roman"/>
                <w:sz w:val="24"/>
                <w:szCs w:val="24"/>
                <w:lang w:eastAsia="lv-LV"/>
              </w:rPr>
              <w:t xml:space="preserve"> uzturēšanu piedāvātājiem un personām, kas lūdz </w:t>
            </w:r>
            <w:r w:rsidR="00641FFB" w:rsidRPr="004C5DBB">
              <w:rPr>
                <w:rFonts w:ascii="Times New Roman" w:eastAsia="Times New Roman" w:hAnsi="Times New Roman" w:cs="Times New Roman"/>
                <w:sz w:val="24"/>
                <w:szCs w:val="24"/>
                <w:lang w:eastAsia="lv-LV"/>
              </w:rPr>
              <w:t xml:space="preserve">pielaidi </w:t>
            </w:r>
            <w:r w:rsidR="002E1409" w:rsidRPr="004C5DBB">
              <w:rPr>
                <w:rFonts w:ascii="Times New Roman" w:eastAsia="Times New Roman" w:hAnsi="Times New Roman" w:cs="Times New Roman"/>
                <w:sz w:val="24"/>
                <w:szCs w:val="24"/>
                <w:lang w:eastAsia="lv-LV"/>
              </w:rPr>
              <w:t xml:space="preserve">tādu kriptoaktīvu tirdzniecībai, kuri nav </w:t>
            </w:r>
            <w:r w:rsidR="00641FFB" w:rsidRPr="004C5DBB">
              <w:rPr>
                <w:rFonts w:ascii="Times New Roman" w:eastAsia="Times New Roman" w:hAnsi="Times New Roman" w:cs="Times New Roman"/>
                <w:sz w:val="24"/>
                <w:szCs w:val="24"/>
                <w:lang w:eastAsia="lv-LV"/>
              </w:rPr>
              <w:t xml:space="preserve">ar </w:t>
            </w:r>
            <w:r w:rsidR="002E1409" w:rsidRPr="004C5DBB">
              <w:rPr>
                <w:rFonts w:ascii="Times New Roman" w:eastAsia="Times New Roman" w:hAnsi="Times New Roman" w:cs="Times New Roman"/>
                <w:sz w:val="24"/>
                <w:szCs w:val="24"/>
                <w:lang w:eastAsia="lv-LV"/>
              </w:rPr>
              <w:t xml:space="preserve">aktīviem </w:t>
            </w:r>
            <w:r w:rsidR="00641FFB" w:rsidRPr="004C5DBB">
              <w:rPr>
                <w:rFonts w:ascii="Times New Roman" w:eastAsia="Times New Roman" w:hAnsi="Times New Roman" w:cs="Times New Roman"/>
                <w:sz w:val="24"/>
                <w:szCs w:val="24"/>
                <w:lang w:eastAsia="lv-LV"/>
              </w:rPr>
              <w:t>saistīti</w:t>
            </w:r>
            <w:r w:rsidR="002E1409" w:rsidRPr="004C5DBB">
              <w:rPr>
                <w:rFonts w:ascii="Times New Roman" w:eastAsia="Times New Roman" w:hAnsi="Times New Roman" w:cs="Times New Roman"/>
                <w:sz w:val="24"/>
                <w:szCs w:val="24"/>
                <w:lang w:eastAsia="lv-LV"/>
              </w:rPr>
              <w:t xml:space="preserve"> žetoni </w:t>
            </w:r>
            <w:r w:rsidR="00641FFB" w:rsidRPr="004C5DBB">
              <w:rPr>
                <w:rFonts w:ascii="Times New Roman" w:eastAsia="Times New Roman" w:hAnsi="Times New Roman" w:cs="Times New Roman"/>
                <w:sz w:val="24"/>
                <w:szCs w:val="24"/>
                <w:lang w:eastAsia="lv-LV"/>
              </w:rPr>
              <w:t>un e</w:t>
            </w:r>
            <w:r w:rsidR="0064184E">
              <w:rPr>
                <w:rFonts w:ascii="Times New Roman" w:eastAsia="Times New Roman" w:hAnsi="Times New Roman" w:cs="Times New Roman"/>
                <w:sz w:val="24"/>
                <w:szCs w:val="24"/>
                <w:lang w:eastAsia="lv-LV"/>
              </w:rPr>
              <w:noBreakHyphen/>
            </w:r>
            <w:r w:rsidR="002E1409" w:rsidRPr="004C5DBB">
              <w:rPr>
                <w:rFonts w:ascii="Times New Roman" w:eastAsia="Times New Roman" w:hAnsi="Times New Roman" w:cs="Times New Roman"/>
                <w:sz w:val="24"/>
                <w:szCs w:val="24"/>
                <w:lang w:eastAsia="lv-LV"/>
              </w:rPr>
              <w:t>naudas žetoni</w:t>
            </w:r>
            <w:r w:rsidR="003F316B" w:rsidRPr="004C5DBB">
              <w:rPr>
                <w:rFonts w:ascii="Times New Roman" w:eastAsia="Times New Roman" w:hAnsi="Times New Roman" w:cs="Times New Roman"/>
                <w:sz w:val="24"/>
                <w:szCs w:val="24"/>
                <w:lang w:eastAsia="lv-LV"/>
              </w:rPr>
              <w:t>"</w:t>
            </w:r>
            <w:r w:rsidR="0006220C">
              <w:rPr>
                <w:rFonts w:ascii="Times New Roman" w:eastAsia="Times New Roman" w:hAnsi="Times New Roman" w:cs="Times New Roman"/>
                <w:sz w:val="24"/>
                <w:szCs w:val="24"/>
                <w:lang w:eastAsia="lv-LV"/>
              </w:rPr>
              <w:t>.</w:t>
            </w:r>
          </w:p>
          <w:p w14:paraId="3D20039F" w14:textId="641D1617" w:rsidR="005918D3" w:rsidRPr="004C5DBB" w:rsidRDefault="003F316B" w:rsidP="004C5DBB">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Minēto p</w:t>
            </w:r>
            <w:r w:rsidR="00B26A75" w:rsidRPr="004C5DBB">
              <w:rPr>
                <w:rFonts w:ascii="Times New Roman" w:eastAsia="Times New Roman" w:hAnsi="Times New Roman" w:cs="Times New Roman"/>
                <w:sz w:val="24"/>
                <w:szCs w:val="24"/>
                <w:lang w:eastAsia="lv-LV"/>
              </w:rPr>
              <w:t xml:space="preserve">amatnostādņu piemērošanas mērķis ir nodrošināt, lai piedāvātāji un personas, kas lūdz pielaidi tirdzniecībai, ievērotu noteiktus drošības un sistēmu uzturēšanas standartus, kas atbilst attiecīgajām </w:t>
            </w:r>
            <w:r w:rsidR="00FF7BF1">
              <w:rPr>
                <w:rFonts w:ascii="Times New Roman" w:eastAsia="Times New Roman" w:hAnsi="Times New Roman" w:cs="Times New Roman"/>
                <w:sz w:val="24"/>
                <w:szCs w:val="24"/>
                <w:lang w:eastAsia="lv-LV"/>
              </w:rPr>
              <w:t>R</w:t>
            </w:r>
            <w:r w:rsidR="00B26A75" w:rsidRPr="004C5DBB">
              <w:rPr>
                <w:rFonts w:ascii="Times New Roman" w:eastAsia="Times New Roman" w:hAnsi="Times New Roman" w:cs="Times New Roman"/>
                <w:sz w:val="24"/>
                <w:szCs w:val="24"/>
                <w:lang w:eastAsia="lv-LV"/>
              </w:rPr>
              <w:t>egulas</w:t>
            </w:r>
            <w:r w:rsidR="00FF7BF1">
              <w:rPr>
                <w:rFonts w:ascii="Times New Roman" w:eastAsia="Times New Roman" w:hAnsi="Times New Roman" w:cs="Times New Roman"/>
                <w:sz w:val="24"/>
                <w:szCs w:val="24"/>
                <w:lang w:eastAsia="lv-LV"/>
              </w:rPr>
              <w:t> </w:t>
            </w:r>
            <w:r w:rsidR="00875848" w:rsidRPr="004C5DBB">
              <w:rPr>
                <w:rFonts w:ascii="Times New Roman" w:eastAsia="Times New Roman" w:hAnsi="Times New Roman" w:cs="Times New Roman"/>
                <w:sz w:val="24"/>
                <w:szCs w:val="24"/>
                <w:lang w:eastAsia="lv-LV"/>
              </w:rPr>
              <w:t xml:space="preserve">2023/1114 </w:t>
            </w:r>
            <w:r w:rsidR="00B26A75" w:rsidRPr="004C5DBB">
              <w:rPr>
                <w:rFonts w:ascii="Times New Roman" w:eastAsia="Times New Roman" w:hAnsi="Times New Roman" w:cs="Times New Roman"/>
                <w:sz w:val="24"/>
                <w:szCs w:val="24"/>
                <w:lang w:eastAsia="lv-LV"/>
              </w:rPr>
              <w:t xml:space="preserve">prasībām. </w:t>
            </w:r>
            <w:r w:rsidR="00875848" w:rsidRPr="004C5DBB">
              <w:rPr>
                <w:rFonts w:ascii="Times New Roman" w:eastAsia="Times New Roman" w:hAnsi="Times New Roman" w:cs="Times New Roman"/>
                <w:sz w:val="24"/>
                <w:szCs w:val="24"/>
                <w:lang w:eastAsia="lv-LV"/>
              </w:rPr>
              <w:t>Minētās</w:t>
            </w:r>
            <w:r w:rsidR="00B26A75" w:rsidRPr="004C5DBB">
              <w:rPr>
                <w:rFonts w:ascii="Times New Roman" w:eastAsia="Times New Roman" w:hAnsi="Times New Roman" w:cs="Times New Roman"/>
                <w:sz w:val="24"/>
                <w:szCs w:val="24"/>
                <w:lang w:eastAsia="lv-LV"/>
              </w:rPr>
              <w:t xml:space="preserve"> pamatnostādnes ietver prasīb</w:t>
            </w:r>
            <w:r w:rsidR="000E10B5" w:rsidRPr="004C5DBB">
              <w:rPr>
                <w:rFonts w:ascii="Times New Roman" w:eastAsia="Times New Roman" w:hAnsi="Times New Roman" w:cs="Times New Roman"/>
                <w:sz w:val="24"/>
                <w:szCs w:val="24"/>
                <w:lang w:eastAsia="lv-LV"/>
              </w:rPr>
              <w:t>as</w:t>
            </w:r>
            <w:r w:rsidR="00B26A75" w:rsidRPr="004C5DBB">
              <w:rPr>
                <w:rFonts w:ascii="Times New Roman" w:eastAsia="Times New Roman" w:hAnsi="Times New Roman" w:cs="Times New Roman"/>
                <w:sz w:val="24"/>
                <w:szCs w:val="24"/>
                <w:lang w:eastAsia="lv-LV"/>
              </w:rPr>
              <w:t>, ka piedāvātājiem jāizveido atbilstoša</w:t>
            </w:r>
            <w:r w:rsidR="00875848" w:rsidRPr="004C5DBB">
              <w:rPr>
                <w:rFonts w:ascii="Times New Roman" w:eastAsia="Times New Roman" w:hAnsi="Times New Roman" w:cs="Times New Roman"/>
                <w:sz w:val="24"/>
                <w:szCs w:val="24"/>
                <w:lang w:eastAsia="lv-LV"/>
              </w:rPr>
              <w:t>s</w:t>
            </w:r>
            <w:r w:rsidR="00B26A75" w:rsidRPr="004C5DBB">
              <w:rPr>
                <w:rFonts w:ascii="Times New Roman" w:eastAsia="Times New Roman" w:hAnsi="Times New Roman" w:cs="Times New Roman"/>
                <w:sz w:val="24"/>
                <w:szCs w:val="24"/>
                <w:lang w:eastAsia="lv-LV"/>
              </w:rPr>
              <w:t xml:space="preserve"> iekšējā</w:t>
            </w:r>
            <w:r w:rsidR="00875848" w:rsidRPr="004C5DBB">
              <w:rPr>
                <w:rFonts w:ascii="Times New Roman" w:eastAsia="Times New Roman" w:hAnsi="Times New Roman" w:cs="Times New Roman"/>
                <w:sz w:val="24"/>
                <w:szCs w:val="24"/>
                <w:lang w:eastAsia="lv-LV"/>
              </w:rPr>
              <w:t>s</w:t>
            </w:r>
            <w:r w:rsidR="00B26A75" w:rsidRPr="004C5DBB">
              <w:rPr>
                <w:rFonts w:ascii="Times New Roman" w:eastAsia="Times New Roman" w:hAnsi="Times New Roman" w:cs="Times New Roman"/>
                <w:sz w:val="24"/>
                <w:szCs w:val="24"/>
                <w:lang w:eastAsia="lv-LV"/>
              </w:rPr>
              <w:t xml:space="preserve"> pārvaldība</w:t>
            </w:r>
            <w:r w:rsidR="00875848" w:rsidRPr="004C5DBB">
              <w:rPr>
                <w:rFonts w:ascii="Times New Roman" w:eastAsia="Times New Roman" w:hAnsi="Times New Roman" w:cs="Times New Roman"/>
                <w:sz w:val="24"/>
                <w:szCs w:val="24"/>
                <w:lang w:eastAsia="lv-LV"/>
              </w:rPr>
              <w:t>s</w:t>
            </w:r>
            <w:r w:rsidR="00B26A75" w:rsidRPr="004C5DBB">
              <w:rPr>
                <w:rFonts w:ascii="Times New Roman" w:eastAsia="Times New Roman" w:hAnsi="Times New Roman" w:cs="Times New Roman"/>
                <w:sz w:val="24"/>
                <w:szCs w:val="24"/>
                <w:lang w:eastAsia="lv-LV"/>
              </w:rPr>
              <w:t xml:space="preserve"> un kontroles sistēma</w:t>
            </w:r>
            <w:r w:rsidR="000E10B5" w:rsidRPr="004C5DBB">
              <w:rPr>
                <w:rFonts w:ascii="Times New Roman" w:eastAsia="Times New Roman" w:hAnsi="Times New Roman" w:cs="Times New Roman"/>
                <w:sz w:val="24"/>
                <w:szCs w:val="24"/>
                <w:lang w:eastAsia="lv-LV"/>
              </w:rPr>
              <w:t>s</w:t>
            </w:r>
            <w:r w:rsidR="00B26A75" w:rsidRPr="004C5DBB">
              <w:rPr>
                <w:rFonts w:ascii="Times New Roman" w:eastAsia="Times New Roman" w:hAnsi="Times New Roman" w:cs="Times New Roman"/>
                <w:sz w:val="24"/>
                <w:szCs w:val="24"/>
                <w:lang w:eastAsia="lv-LV"/>
              </w:rPr>
              <w:t xml:space="preserve">, lai mazinātu iespējamos </w:t>
            </w:r>
            <w:r w:rsidR="001D68C0" w:rsidRPr="004C5DBB">
              <w:rPr>
                <w:rFonts w:ascii="Times New Roman" w:eastAsia="Times New Roman" w:hAnsi="Times New Roman" w:cs="Times New Roman"/>
                <w:sz w:val="24"/>
                <w:szCs w:val="24"/>
                <w:lang w:eastAsia="lv-LV"/>
              </w:rPr>
              <w:t>informācijas un komunikācijas tehnoloģiju</w:t>
            </w:r>
            <w:r w:rsidR="00B26A75" w:rsidRPr="004C5DBB">
              <w:rPr>
                <w:rFonts w:ascii="Times New Roman" w:eastAsia="Times New Roman" w:hAnsi="Times New Roman" w:cs="Times New Roman"/>
                <w:sz w:val="24"/>
                <w:szCs w:val="24"/>
                <w:lang w:eastAsia="lv-LV"/>
              </w:rPr>
              <w:t xml:space="preserve"> riskus, un jānodrošina, ka organizācijā ir pietiekams personāls ar nepieciešamajām zināšanām un prasmēm </w:t>
            </w:r>
            <w:r w:rsidR="00726F7E" w:rsidRPr="004C5DBB">
              <w:rPr>
                <w:rFonts w:ascii="Times New Roman" w:eastAsia="Times New Roman" w:hAnsi="Times New Roman" w:cs="Times New Roman"/>
                <w:sz w:val="24"/>
                <w:szCs w:val="24"/>
                <w:lang w:eastAsia="lv-LV"/>
              </w:rPr>
              <w:t>minēto</w:t>
            </w:r>
            <w:r w:rsidR="008512B8" w:rsidRPr="004C5DBB">
              <w:rPr>
                <w:rFonts w:ascii="Times New Roman" w:eastAsia="Times New Roman" w:hAnsi="Times New Roman" w:cs="Times New Roman"/>
                <w:sz w:val="24"/>
                <w:szCs w:val="24"/>
                <w:lang w:eastAsia="lv-LV"/>
              </w:rPr>
              <w:t xml:space="preserve"> </w:t>
            </w:r>
            <w:r w:rsidR="00B26A75" w:rsidRPr="004C5DBB">
              <w:rPr>
                <w:rFonts w:ascii="Times New Roman" w:eastAsia="Times New Roman" w:hAnsi="Times New Roman" w:cs="Times New Roman"/>
                <w:sz w:val="24"/>
                <w:szCs w:val="24"/>
                <w:lang w:eastAsia="lv-LV"/>
              </w:rPr>
              <w:t>risku pārvaldības nodrošināšanai.</w:t>
            </w:r>
            <w:r w:rsidR="007D6A10" w:rsidRPr="004C5DBB">
              <w:rPr>
                <w:rFonts w:ascii="Times New Roman" w:eastAsia="Times New Roman" w:hAnsi="Times New Roman" w:cs="Times New Roman"/>
                <w:sz w:val="24"/>
                <w:szCs w:val="24"/>
                <w:lang w:eastAsia="lv-LV"/>
              </w:rPr>
              <w:t xml:space="preserve"> </w:t>
            </w:r>
            <w:r w:rsidR="00875848" w:rsidRPr="004C5DBB">
              <w:rPr>
                <w:rFonts w:ascii="Times New Roman" w:eastAsia="Times New Roman" w:hAnsi="Times New Roman" w:cs="Times New Roman"/>
                <w:sz w:val="24"/>
                <w:szCs w:val="24"/>
                <w:lang w:eastAsia="lv-LV"/>
              </w:rPr>
              <w:t>Atbilstoši minētajās pamatnostādnēs paredzētajam, p</w:t>
            </w:r>
            <w:r w:rsidR="007D6A10" w:rsidRPr="004C5DBB">
              <w:rPr>
                <w:rFonts w:ascii="Times New Roman" w:eastAsia="Times New Roman" w:hAnsi="Times New Roman" w:cs="Times New Roman"/>
                <w:sz w:val="24"/>
                <w:szCs w:val="24"/>
                <w:lang w:eastAsia="lv-LV"/>
              </w:rPr>
              <w:t xml:space="preserve">iedāvātājiem jānodrošina, ka darbinieki, kas atbild par tīklu un informācijas sistēmām, saņem apmācību par </w:t>
            </w:r>
            <w:r w:rsidR="001D68C0" w:rsidRPr="004C5DBB">
              <w:rPr>
                <w:rFonts w:ascii="Times New Roman" w:eastAsia="Times New Roman" w:hAnsi="Times New Roman" w:cs="Times New Roman"/>
                <w:sz w:val="24"/>
                <w:szCs w:val="24"/>
                <w:lang w:eastAsia="lv-LV"/>
              </w:rPr>
              <w:t>informācijas un komunikācijas tehnoloģiju</w:t>
            </w:r>
            <w:r w:rsidR="007D6A10" w:rsidRPr="004C5DBB">
              <w:rPr>
                <w:rFonts w:ascii="Times New Roman" w:eastAsia="Times New Roman" w:hAnsi="Times New Roman" w:cs="Times New Roman"/>
                <w:sz w:val="24"/>
                <w:szCs w:val="24"/>
                <w:lang w:eastAsia="lv-LV"/>
              </w:rPr>
              <w:t xml:space="preserve"> riskiem, kā arī ir skaidri definēt</w:t>
            </w:r>
            <w:r w:rsidR="00875848" w:rsidRPr="004C5DBB">
              <w:rPr>
                <w:rFonts w:ascii="Times New Roman" w:eastAsia="Times New Roman" w:hAnsi="Times New Roman" w:cs="Times New Roman"/>
                <w:sz w:val="24"/>
                <w:szCs w:val="24"/>
                <w:lang w:eastAsia="lv-LV"/>
              </w:rPr>
              <w:t>s</w:t>
            </w:r>
            <w:r w:rsidR="007D6A10" w:rsidRPr="004C5DBB">
              <w:rPr>
                <w:rFonts w:ascii="Times New Roman" w:eastAsia="Times New Roman" w:hAnsi="Times New Roman" w:cs="Times New Roman"/>
                <w:sz w:val="24"/>
                <w:szCs w:val="24"/>
                <w:lang w:eastAsia="lv-LV"/>
              </w:rPr>
              <w:t xml:space="preserve"> </w:t>
            </w:r>
            <w:r w:rsidR="0006220C">
              <w:rPr>
                <w:rFonts w:ascii="Times New Roman" w:eastAsia="Times New Roman" w:hAnsi="Times New Roman" w:cs="Times New Roman"/>
                <w:sz w:val="24"/>
                <w:szCs w:val="24"/>
                <w:lang w:eastAsia="lv-LV"/>
              </w:rPr>
              <w:t>viņu</w:t>
            </w:r>
            <w:r w:rsidR="007D6A10" w:rsidRPr="004C5DBB">
              <w:rPr>
                <w:rFonts w:ascii="Times New Roman" w:eastAsia="Times New Roman" w:hAnsi="Times New Roman" w:cs="Times New Roman"/>
                <w:sz w:val="24"/>
                <w:szCs w:val="24"/>
                <w:lang w:eastAsia="lv-LV"/>
              </w:rPr>
              <w:t xml:space="preserve"> lomu un pienākumu sadalījums. </w:t>
            </w:r>
            <w:r w:rsidR="00EA0B4F" w:rsidRPr="004C5DBB">
              <w:rPr>
                <w:rFonts w:ascii="Times New Roman" w:eastAsia="Times New Roman" w:hAnsi="Times New Roman" w:cs="Times New Roman"/>
                <w:sz w:val="24"/>
                <w:szCs w:val="24"/>
                <w:lang w:eastAsia="lv-LV"/>
              </w:rPr>
              <w:t xml:space="preserve">Tāpat minētās pamatnostādnes </w:t>
            </w:r>
            <w:r w:rsidR="00B84E6A">
              <w:rPr>
                <w:rFonts w:ascii="Times New Roman" w:eastAsia="Times New Roman" w:hAnsi="Times New Roman" w:cs="Times New Roman"/>
                <w:sz w:val="24"/>
                <w:szCs w:val="24"/>
                <w:lang w:eastAsia="lv-LV"/>
              </w:rPr>
              <w:t>paredz</w:t>
            </w:r>
            <w:r w:rsidR="00EA0B4F" w:rsidRPr="004C5DBB">
              <w:rPr>
                <w:rFonts w:ascii="Times New Roman" w:eastAsia="Times New Roman" w:hAnsi="Times New Roman" w:cs="Times New Roman"/>
                <w:sz w:val="24"/>
                <w:szCs w:val="24"/>
                <w:lang w:eastAsia="lv-LV"/>
              </w:rPr>
              <w:t xml:space="preserve">, kā jānosaka, jādokumentē un jāīsteno fiziskās drošības, tīklu un informācijas sistēmu drošības, kā arī kriptogrāfijas atslēgu pārvaldības pasākumi. </w:t>
            </w:r>
          </w:p>
          <w:p w14:paraId="20D32CC9" w14:textId="49A4E59C" w:rsidR="00B47237" w:rsidRPr="004C5DBB" w:rsidRDefault="00837952" w:rsidP="004C5DBB">
            <w:pPr>
              <w:jc w:val="both"/>
              <w:rPr>
                <w:rFonts w:ascii="Times New Roman" w:eastAsia="Times New Roman" w:hAnsi="Times New Roman" w:cs="Times New Roman"/>
                <w:b/>
                <w:sz w:val="24"/>
                <w:szCs w:val="24"/>
                <w:lang w:eastAsia="lv-LV"/>
              </w:rPr>
            </w:pPr>
            <w:r w:rsidRPr="004C5DBB">
              <w:rPr>
                <w:rFonts w:ascii="Times New Roman" w:eastAsia="Times New Roman" w:hAnsi="Times New Roman" w:cs="Times New Roman"/>
                <w:b/>
                <w:sz w:val="24"/>
                <w:szCs w:val="24"/>
                <w:lang w:eastAsia="lv-LV"/>
              </w:rPr>
              <w:t>Kriptoaktīvu pārvešanas pakalpojumu sniegšanas politika un procedūras</w:t>
            </w:r>
            <w:r w:rsidR="00875848" w:rsidRPr="004C5DBB">
              <w:rPr>
                <w:rFonts w:ascii="Times New Roman" w:eastAsia="Times New Roman" w:hAnsi="Times New Roman" w:cs="Times New Roman"/>
                <w:b/>
                <w:sz w:val="24"/>
                <w:szCs w:val="24"/>
                <w:lang w:eastAsia="lv-LV"/>
              </w:rPr>
              <w:t xml:space="preserve"> </w:t>
            </w:r>
          </w:p>
          <w:p w14:paraId="00B5B6F2" w14:textId="04104994" w:rsidR="00875848" w:rsidRPr="004C5DBB" w:rsidRDefault="00DB5A3C" w:rsidP="004C5DBB">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Regulas</w:t>
            </w:r>
            <w:r w:rsidR="00FF7BF1">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2023/1114 82.</w:t>
            </w:r>
            <w:r w:rsidR="00E10BE8" w:rsidRPr="004C5DBB">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panta 1.</w:t>
            </w:r>
            <w:r w:rsidR="00E10BE8" w:rsidRPr="004C5DBB">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punkts nosaka</w:t>
            </w:r>
            <w:r w:rsidR="001602A2">
              <w:rPr>
                <w:rFonts w:ascii="Times New Roman" w:eastAsia="Times New Roman" w:hAnsi="Times New Roman" w:cs="Times New Roman"/>
                <w:sz w:val="24"/>
                <w:szCs w:val="24"/>
                <w:lang w:eastAsia="lv-LV"/>
              </w:rPr>
              <w:t xml:space="preserve"> elementus, kas</w:t>
            </w:r>
            <w:r w:rsidR="008301E5" w:rsidRPr="004C5DBB">
              <w:rPr>
                <w:rFonts w:ascii="Times New Roman" w:eastAsia="Times New Roman" w:hAnsi="Times New Roman" w:cs="Times New Roman"/>
                <w:sz w:val="24"/>
                <w:szCs w:val="24"/>
                <w:lang w:eastAsia="lv-LV"/>
              </w:rPr>
              <w:t xml:space="preserve"> </w:t>
            </w:r>
            <w:r w:rsidR="005E643D" w:rsidRPr="004C5DBB">
              <w:rPr>
                <w:rFonts w:ascii="Times New Roman" w:eastAsia="Times New Roman" w:hAnsi="Times New Roman" w:cs="Times New Roman"/>
                <w:sz w:val="24"/>
                <w:szCs w:val="24"/>
                <w:lang w:eastAsia="lv-LV"/>
              </w:rPr>
              <w:t xml:space="preserve">kriptoaktīvu pakalpojumu sniedzējiem, </w:t>
            </w:r>
            <w:r w:rsidR="001602A2">
              <w:rPr>
                <w:rFonts w:ascii="Times New Roman" w:eastAsia="Times New Roman" w:hAnsi="Times New Roman" w:cs="Times New Roman"/>
                <w:sz w:val="24"/>
                <w:szCs w:val="24"/>
                <w:lang w:eastAsia="lv-LV"/>
              </w:rPr>
              <w:t xml:space="preserve">kuri </w:t>
            </w:r>
            <w:r w:rsidR="005E643D" w:rsidRPr="00153E14">
              <w:rPr>
                <w:rFonts w:ascii="Times New Roman" w:eastAsia="Times New Roman" w:hAnsi="Times New Roman" w:cs="Times New Roman"/>
                <w:sz w:val="24"/>
                <w:szCs w:val="24"/>
                <w:lang w:eastAsia="lv-LV"/>
              </w:rPr>
              <w:t>sniedz kriptoaktīvu pārvešanas pakalpojumus klientu vārdā</w:t>
            </w:r>
            <w:r w:rsidR="0006220C">
              <w:rPr>
                <w:rFonts w:ascii="Times New Roman" w:eastAsia="Times New Roman" w:hAnsi="Times New Roman" w:cs="Times New Roman"/>
                <w:sz w:val="24"/>
                <w:szCs w:val="24"/>
                <w:lang w:eastAsia="lv-LV"/>
              </w:rPr>
              <w:t>,</w:t>
            </w:r>
            <w:r w:rsidR="001602A2" w:rsidRPr="004C5DBB">
              <w:rPr>
                <w:rFonts w:ascii="Times New Roman" w:eastAsia="Times New Roman" w:hAnsi="Times New Roman" w:cs="Times New Roman"/>
                <w:sz w:val="24"/>
                <w:szCs w:val="24"/>
                <w:lang w:eastAsia="lv-LV"/>
              </w:rPr>
              <w:t xml:space="preserve"> </w:t>
            </w:r>
            <w:r w:rsidR="001602A2">
              <w:rPr>
                <w:rFonts w:ascii="Times New Roman" w:eastAsia="Times New Roman" w:hAnsi="Times New Roman" w:cs="Times New Roman"/>
                <w:sz w:val="24"/>
                <w:szCs w:val="24"/>
                <w:lang w:eastAsia="lv-LV"/>
              </w:rPr>
              <w:t xml:space="preserve">jāietver līgumos ar klientiem, </w:t>
            </w:r>
            <w:r w:rsidR="001602A2" w:rsidRPr="004C5DBB">
              <w:rPr>
                <w:rFonts w:ascii="Times New Roman" w:eastAsia="Times New Roman" w:hAnsi="Times New Roman" w:cs="Times New Roman"/>
                <w:sz w:val="24"/>
                <w:szCs w:val="24"/>
                <w:lang w:eastAsia="lv-LV"/>
              </w:rPr>
              <w:t xml:space="preserve">lai precizētu </w:t>
            </w:r>
            <w:r w:rsidR="001602A2">
              <w:rPr>
                <w:rFonts w:ascii="Times New Roman" w:eastAsia="Times New Roman" w:hAnsi="Times New Roman" w:cs="Times New Roman"/>
                <w:sz w:val="24"/>
                <w:szCs w:val="24"/>
                <w:lang w:eastAsia="lv-LV"/>
              </w:rPr>
              <w:t xml:space="preserve">savus </w:t>
            </w:r>
            <w:r w:rsidR="001602A2" w:rsidRPr="004C5DBB">
              <w:rPr>
                <w:rFonts w:ascii="Times New Roman" w:eastAsia="Times New Roman" w:hAnsi="Times New Roman" w:cs="Times New Roman"/>
                <w:sz w:val="24"/>
                <w:szCs w:val="24"/>
                <w:lang w:eastAsia="lv-LV"/>
              </w:rPr>
              <w:t>pienākumus un atbildību</w:t>
            </w:r>
            <w:r w:rsidR="00875848" w:rsidRPr="004C5DBB">
              <w:rPr>
                <w:rFonts w:ascii="Times New Roman" w:eastAsia="Times New Roman" w:hAnsi="Times New Roman" w:cs="Times New Roman"/>
                <w:sz w:val="24"/>
                <w:szCs w:val="24"/>
                <w:lang w:eastAsia="lv-LV"/>
              </w:rPr>
              <w:t>.</w:t>
            </w:r>
          </w:p>
          <w:p w14:paraId="3C24CBF1" w14:textId="43AFE2F4" w:rsidR="00221499" w:rsidRPr="004C5DBB" w:rsidRDefault="00F77845" w:rsidP="004C5DBB">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Regulas</w:t>
            </w:r>
            <w:r w:rsidR="00FF7BF1">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2023/1114 82.</w:t>
            </w:r>
            <w:r w:rsidR="00E10BE8" w:rsidRPr="004C5DBB">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panta 2.</w:t>
            </w:r>
            <w:r w:rsidR="00E10BE8" w:rsidRPr="004C5DBB">
              <w:rPr>
                <w:rFonts w:ascii="Times New Roman" w:eastAsia="Times New Roman" w:hAnsi="Times New Roman" w:cs="Times New Roman"/>
                <w:sz w:val="24"/>
                <w:szCs w:val="24"/>
                <w:lang w:eastAsia="lv-LV"/>
              </w:rPr>
              <w:t> </w:t>
            </w:r>
            <w:r w:rsidRPr="004C5DBB">
              <w:rPr>
                <w:rFonts w:ascii="Times New Roman" w:eastAsia="Times New Roman" w:hAnsi="Times New Roman" w:cs="Times New Roman"/>
                <w:sz w:val="24"/>
                <w:szCs w:val="24"/>
                <w:lang w:eastAsia="lv-LV"/>
              </w:rPr>
              <w:t xml:space="preserve">punkts paredz, ka </w:t>
            </w:r>
            <w:r w:rsidR="00AA5E9D" w:rsidRPr="004C5DBB">
              <w:rPr>
                <w:rFonts w:ascii="Times New Roman" w:hAnsi="Times New Roman" w:cs="Times New Roman"/>
                <w:sz w:val="24"/>
                <w:szCs w:val="24"/>
                <w:lang w:eastAsia="lv-LV"/>
              </w:rPr>
              <w:t>EVTI</w:t>
            </w:r>
            <w:r w:rsidR="00221499" w:rsidRPr="004C5DBB">
              <w:rPr>
                <w:rFonts w:ascii="Times New Roman" w:hAnsi="Times New Roman" w:cs="Times New Roman"/>
                <w:sz w:val="24"/>
                <w:szCs w:val="24"/>
                <w:lang w:eastAsia="lv-LV"/>
              </w:rPr>
              <w:t xml:space="preserve"> ciešā sadarbībā ar </w:t>
            </w:r>
            <w:r w:rsidR="00AA5E9D" w:rsidRPr="004C5DBB">
              <w:rPr>
                <w:rFonts w:ascii="Times New Roman" w:hAnsi="Times New Roman" w:cs="Times New Roman"/>
                <w:sz w:val="24"/>
                <w:szCs w:val="24"/>
                <w:lang w:eastAsia="lv-LV"/>
              </w:rPr>
              <w:t>EBI</w:t>
            </w:r>
            <w:r w:rsidR="002A54AD" w:rsidRPr="004C5DBB">
              <w:rPr>
                <w:rFonts w:ascii="Times New Roman" w:hAnsi="Times New Roman" w:cs="Times New Roman"/>
                <w:sz w:val="24"/>
                <w:szCs w:val="24"/>
                <w:lang w:eastAsia="lv-LV"/>
              </w:rPr>
              <w:t xml:space="preserve"> </w:t>
            </w:r>
            <w:r w:rsidR="00221499" w:rsidRPr="004C5DBB">
              <w:rPr>
                <w:rFonts w:ascii="Times New Roman" w:hAnsi="Times New Roman" w:cs="Times New Roman"/>
                <w:sz w:val="24"/>
                <w:szCs w:val="24"/>
                <w:lang w:eastAsia="lv-LV"/>
              </w:rPr>
              <w:t>jāizdod pamatnostādnes</w:t>
            </w:r>
            <w:r w:rsidR="005E643D" w:rsidRPr="004C5DBB">
              <w:rPr>
                <w:rFonts w:ascii="Times New Roman" w:eastAsia="Times New Roman" w:hAnsi="Times New Roman" w:cs="Times New Roman"/>
                <w:sz w:val="24"/>
                <w:szCs w:val="24"/>
                <w:lang w:eastAsia="lv-LV"/>
              </w:rPr>
              <w:t xml:space="preserve"> attiecībā uz procedūrām un kārtību, tostarp klientu tiesībām, saistībā ar kriptoaktīvu pārvešanas pakalpojumiem</w:t>
            </w:r>
            <w:r w:rsidR="00221499" w:rsidRPr="004C5DBB">
              <w:rPr>
                <w:rFonts w:ascii="Times New Roman" w:eastAsia="Times New Roman" w:hAnsi="Times New Roman" w:cs="Times New Roman"/>
                <w:sz w:val="24"/>
                <w:szCs w:val="24"/>
                <w:lang w:eastAsia="lv-LV"/>
              </w:rPr>
              <w:t>.</w:t>
            </w:r>
          </w:p>
          <w:p w14:paraId="67DA9947" w14:textId="4282F152" w:rsidR="0053637B" w:rsidRPr="004C5DBB" w:rsidRDefault="00AA5E9D" w:rsidP="004C5DBB">
            <w:pPr>
              <w:jc w:val="both"/>
              <w:rPr>
                <w:rFonts w:ascii="Times New Roman" w:eastAsia="Times New Roman" w:hAnsi="Times New Roman" w:cs="Times New Roman"/>
                <w:sz w:val="24"/>
                <w:szCs w:val="24"/>
                <w:lang w:eastAsia="lv-LV"/>
              </w:rPr>
            </w:pPr>
            <w:r w:rsidRPr="004C5DBB">
              <w:rPr>
                <w:rFonts w:ascii="Times New Roman" w:hAnsi="Times New Roman" w:cs="Times New Roman"/>
                <w:sz w:val="24"/>
                <w:szCs w:val="24"/>
                <w:lang w:eastAsia="lv-LV"/>
              </w:rPr>
              <w:t>EVTI</w:t>
            </w:r>
            <w:r w:rsidR="00221499" w:rsidRPr="004C5DBB">
              <w:rPr>
                <w:rFonts w:ascii="Times New Roman" w:hAnsi="Times New Roman" w:cs="Times New Roman"/>
                <w:sz w:val="24"/>
                <w:szCs w:val="24"/>
                <w:lang w:eastAsia="lv-LV"/>
              </w:rPr>
              <w:t xml:space="preserve"> 2024. gada 17. decembrī ir izdevusi </w:t>
            </w:r>
            <w:r w:rsidR="005F26D6" w:rsidRPr="004C5DBB">
              <w:rPr>
                <w:rFonts w:ascii="Times New Roman" w:eastAsia="Times New Roman" w:hAnsi="Times New Roman" w:cs="Times New Roman"/>
                <w:sz w:val="24"/>
                <w:szCs w:val="24"/>
                <w:lang w:eastAsia="lv-LV"/>
              </w:rPr>
              <w:t xml:space="preserve">pamatnostādnes </w:t>
            </w:r>
            <w:r w:rsidR="00221499" w:rsidRPr="004C5DBB">
              <w:rPr>
                <w:rFonts w:ascii="Times New Roman" w:hAnsi="Times New Roman" w:cs="Times New Roman"/>
                <w:sz w:val="24"/>
                <w:szCs w:val="24"/>
                <w:lang w:eastAsia="lv-LV"/>
              </w:rPr>
              <w:t>ESMA35</w:t>
            </w:r>
            <w:r w:rsidR="00761F6B">
              <w:rPr>
                <w:rFonts w:ascii="Times New Roman" w:hAnsi="Times New Roman" w:cs="Times New Roman"/>
                <w:sz w:val="24"/>
                <w:szCs w:val="24"/>
                <w:lang w:eastAsia="lv-LV"/>
              </w:rPr>
              <w:noBreakHyphen/>
            </w:r>
            <w:r w:rsidR="00221499" w:rsidRPr="004C5DBB">
              <w:rPr>
                <w:rFonts w:ascii="Times New Roman" w:hAnsi="Times New Roman" w:cs="Times New Roman"/>
                <w:sz w:val="24"/>
                <w:szCs w:val="24"/>
                <w:lang w:eastAsia="lv-LV"/>
              </w:rPr>
              <w:t>1872330276</w:t>
            </w:r>
            <w:r w:rsidR="00761F6B">
              <w:rPr>
                <w:rFonts w:ascii="Times New Roman" w:hAnsi="Times New Roman" w:cs="Times New Roman"/>
                <w:sz w:val="24"/>
                <w:szCs w:val="24"/>
                <w:lang w:eastAsia="lv-LV"/>
              </w:rPr>
              <w:noBreakHyphen/>
            </w:r>
            <w:r w:rsidR="00221499" w:rsidRPr="004C5DBB">
              <w:rPr>
                <w:rFonts w:ascii="Times New Roman" w:hAnsi="Times New Roman" w:cs="Times New Roman"/>
                <w:sz w:val="24"/>
                <w:szCs w:val="24"/>
                <w:lang w:eastAsia="lv-LV"/>
              </w:rPr>
              <w:t>2032 "P</w:t>
            </w:r>
            <w:r w:rsidR="000309A0">
              <w:rPr>
                <w:rFonts w:ascii="Times New Roman" w:hAnsi="Times New Roman" w:cs="Times New Roman"/>
                <w:sz w:val="24"/>
                <w:szCs w:val="24"/>
              </w:rPr>
              <w:t>amatnostādnes p</w:t>
            </w:r>
            <w:r w:rsidR="00464441" w:rsidRPr="004C5DBB">
              <w:rPr>
                <w:rFonts w:ascii="Times New Roman" w:eastAsia="Times New Roman" w:hAnsi="Times New Roman" w:cs="Times New Roman"/>
                <w:sz w:val="24"/>
                <w:szCs w:val="24"/>
                <w:lang w:eastAsia="lv-LV"/>
              </w:rPr>
              <w:t xml:space="preserve">ar procedūrām un politiku, tostarp klientu tiesībām, saistībā ar kriptoaktīvu pārvešanas </w:t>
            </w:r>
            <w:r w:rsidR="00464441" w:rsidRPr="004C5DBB">
              <w:rPr>
                <w:rFonts w:ascii="Times New Roman" w:eastAsia="Times New Roman" w:hAnsi="Times New Roman" w:cs="Times New Roman"/>
                <w:sz w:val="24"/>
                <w:szCs w:val="24"/>
                <w:lang w:eastAsia="lv-LV"/>
              </w:rPr>
              <w:lastRenderedPageBreak/>
              <w:t xml:space="preserve">pakalpojumiem saskaņā ar Regulu </w:t>
            </w:r>
            <w:r w:rsidRPr="004C5DBB">
              <w:rPr>
                <w:rFonts w:ascii="Times New Roman" w:eastAsia="Times New Roman" w:hAnsi="Times New Roman" w:cs="Times New Roman"/>
                <w:sz w:val="24"/>
                <w:szCs w:val="24"/>
                <w:lang w:eastAsia="lv-LV"/>
              </w:rPr>
              <w:t>par kriptoaktīvu tirgiem (MiCA)</w:t>
            </w:r>
            <w:r w:rsidR="00464441" w:rsidRPr="004C5DBB">
              <w:rPr>
                <w:rFonts w:ascii="Times New Roman" w:eastAsia="Times New Roman" w:hAnsi="Times New Roman" w:cs="Times New Roman"/>
                <w:sz w:val="24"/>
                <w:szCs w:val="24"/>
                <w:lang w:eastAsia="lv-LV"/>
              </w:rPr>
              <w:t xml:space="preserve"> par ieguldītāju aizsardzību</w:t>
            </w:r>
            <w:r w:rsidRPr="004C5DBB">
              <w:rPr>
                <w:rFonts w:ascii="Times New Roman" w:eastAsia="Times New Roman" w:hAnsi="Times New Roman" w:cs="Times New Roman"/>
                <w:sz w:val="24"/>
                <w:szCs w:val="24"/>
                <w:lang w:eastAsia="lv-LV"/>
              </w:rPr>
              <w:t>"</w:t>
            </w:r>
            <w:r w:rsidR="00464441" w:rsidRPr="004C5DBB">
              <w:rPr>
                <w:rFonts w:ascii="Times New Roman" w:eastAsia="Times New Roman" w:hAnsi="Times New Roman" w:cs="Times New Roman"/>
                <w:sz w:val="24"/>
                <w:szCs w:val="24"/>
                <w:lang w:eastAsia="lv-LV"/>
              </w:rPr>
              <w:t>.</w:t>
            </w:r>
            <w:r w:rsidR="00153E14">
              <w:rPr>
                <w:rFonts w:ascii="Times New Roman" w:eastAsia="Times New Roman" w:hAnsi="Times New Roman" w:cs="Times New Roman"/>
                <w:sz w:val="24"/>
                <w:szCs w:val="24"/>
                <w:lang w:eastAsia="lv-LV"/>
              </w:rPr>
              <w:t xml:space="preserve"> </w:t>
            </w:r>
            <w:r w:rsidRPr="004C5DBB">
              <w:rPr>
                <w:rFonts w:ascii="Times New Roman" w:eastAsia="Times New Roman" w:hAnsi="Times New Roman" w:cs="Times New Roman"/>
                <w:sz w:val="24"/>
                <w:szCs w:val="24"/>
                <w:lang w:eastAsia="lv-LV"/>
              </w:rPr>
              <w:t>Minēto p</w:t>
            </w:r>
            <w:r w:rsidR="008E2529" w:rsidRPr="004C5DBB">
              <w:rPr>
                <w:rFonts w:ascii="Times New Roman" w:eastAsia="Times New Roman" w:hAnsi="Times New Roman" w:cs="Times New Roman"/>
                <w:sz w:val="24"/>
                <w:szCs w:val="24"/>
                <w:lang w:eastAsia="lv-LV"/>
              </w:rPr>
              <w:t xml:space="preserve">amatnostādņu piemērošanas mērķis </w:t>
            </w:r>
            <w:r w:rsidR="0091350F" w:rsidRPr="004C5DBB">
              <w:rPr>
                <w:rFonts w:ascii="Times New Roman" w:eastAsia="Times New Roman" w:hAnsi="Times New Roman" w:cs="Times New Roman"/>
                <w:sz w:val="24"/>
                <w:szCs w:val="24"/>
                <w:lang w:eastAsia="lv-LV"/>
              </w:rPr>
              <w:t xml:space="preserve">ir nodrošināt lielāku skaidrību par prasībām kriptoaktīvu pakalpojumu sniedzējiem, kas klientu vārdā sniedz kriptoaktīvu </w:t>
            </w:r>
            <w:r w:rsidR="006A1D77" w:rsidRPr="004C5DBB">
              <w:rPr>
                <w:rFonts w:ascii="Times New Roman" w:eastAsia="Times New Roman" w:hAnsi="Times New Roman" w:cs="Times New Roman"/>
                <w:sz w:val="24"/>
                <w:szCs w:val="24"/>
                <w:lang w:eastAsia="lv-LV"/>
              </w:rPr>
              <w:t>pārveduma</w:t>
            </w:r>
            <w:r w:rsidR="0091350F" w:rsidRPr="004C5DBB">
              <w:rPr>
                <w:rFonts w:ascii="Times New Roman" w:eastAsia="Times New Roman" w:hAnsi="Times New Roman" w:cs="Times New Roman"/>
                <w:sz w:val="24"/>
                <w:szCs w:val="24"/>
                <w:lang w:eastAsia="lv-LV"/>
              </w:rPr>
              <w:t xml:space="preserve"> pakalpojumus, attiecībā uz procedūrām un politiku, tostarp klientu tiesībām, kriptoaktīvu </w:t>
            </w:r>
            <w:r w:rsidR="006A1D77" w:rsidRPr="004C5DBB">
              <w:rPr>
                <w:rFonts w:ascii="Times New Roman" w:eastAsia="Times New Roman" w:hAnsi="Times New Roman" w:cs="Times New Roman"/>
                <w:sz w:val="24"/>
                <w:szCs w:val="24"/>
                <w:lang w:eastAsia="lv-LV"/>
              </w:rPr>
              <w:t>pārveduma pakalpojumu kontekstā</w:t>
            </w:r>
            <w:r w:rsidR="0007544D" w:rsidRPr="004C5DBB">
              <w:rPr>
                <w:rFonts w:ascii="Times New Roman" w:eastAsia="Times New Roman" w:hAnsi="Times New Roman" w:cs="Times New Roman"/>
                <w:sz w:val="24"/>
                <w:szCs w:val="24"/>
                <w:lang w:eastAsia="lv-LV"/>
              </w:rPr>
              <w:t>, un š</w:t>
            </w:r>
            <w:r w:rsidR="006A1D77" w:rsidRPr="004C5DBB">
              <w:rPr>
                <w:rFonts w:ascii="Times New Roman" w:eastAsia="Times New Roman" w:hAnsi="Times New Roman" w:cs="Times New Roman"/>
                <w:sz w:val="24"/>
                <w:szCs w:val="24"/>
                <w:lang w:eastAsia="lv-LV"/>
              </w:rPr>
              <w:t xml:space="preserve">ajā sakarā </w:t>
            </w:r>
            <w:r w:rsidR="0007544D" w:rsidRPr="004C5DBB">
              <w:rPr>
                <w:rFonts w:ascii="Times New Roman" w:eastAsia="Times New Roman" w:hAnsi="Times New Roman" w:cs="Times New Roman"/>
                <w:sz w:val="24"/>
                <w:szCs w:val="24"/>
                <w:lang w:eastAsia="lv-LV"/>
              </w:rPr>
              <w:t>stiprin</w:t>
            </w:r>
            <w:r w:rsidR="001602A2">
              <w:rPr>
                <w:rFonts w:ascii="Times New Roman" w:eastAsia="Times New Roman" w:hAnsi="Times New Roman" w:cs="Times New Roman"/>
                <w:sz w:val="24"/>
                <w:szCs w:val="24"/>
                <w:lang w:eastAsia="lv-LV"/>
              </w:rPr>
              <w:t>ā</w:t>
            </w:r>
            <w:r w:rsidR="0007544D" w:rsidRPr="004C5DBB">
              <w:rPr>
                <w:rFonts w:ascii="Times New Roman" w:eastAsia="Times New Roman" w:hAnsi="Times New Roman" w:cs="Times New Roman"/>
                <w:sz w:val="24"/>
                <w:szCs w:val="24"/>
                <w:lang w:eastAsia="lv-LV"/>
              </w:rPr>
              <w:t>t</w:t>
            </w:r>
            <w:r w:rsidR="006A1D77" w:rsidRPr="004C5DBB">
              <w:rPr>
                <w:rFonts w:ascii="Times New Roman" w:eastAsia="Times New Roman" w:hAnsi="Times New Roman" w:cs="Times New Roman"/>
                <w:sz w:val="24"/>
                <w:szCs w:val="24"/>
                <w:lang w:eastAsia="lv-LV"/>
              </w:rPr>
              <w:t xml:space="preserve"> atbilstīgu ieguldītāju aizsardzīb</w:t>
            </w:r>
            <w:r w:rsidR="0007544D" w:rsidRPr="004C5DBB">
              <w:rPr>
                <w:rFonts w:ascii="Times New Roman" w:eastAsia="Times New Roman" w:hAnsi="Times New Roman" w:cs="Times New Roman"/>
                <w:sz w:val="24"/>
                <w:szCs w:val="24"/>
                <w:lang w:eastAsia="lv-LV"/>
              </w:rPr>
              <w:t>u</w:t>
            </w:r>
            <w:r w:rsidR="0091350F" w:rsidRPr="004C5DBB">
              <w:rPr>
                <w:rFonts w:ascii="Times New Roman" w:eastAsia="Times New Roman" w:hAnsi="Times New Roman" w:cs="Times New Roman"/>
                <w:sz w:val="24"/>
                <w:szCs w:val="24"/>
                <w:lang w:eastAsia="lv-LV"/>
              </w:rPr>
              <w:t>.</w:t>
            </w:r>
          </w:p>
          <w:p w14:paraId="1D966252" w14:textId="4106BF23" w:rsidR="00865330" w:rsidRPr="004C5DBB" w:rsidRDefault="00AA5E9D" w:rsidP="004C5DBB">
            <w:pPr>
              <w:jc w:val="both"/>
              <w:rPr>
                <w:rFonts w:ascii="Times New Roman" w:eastAsia="Times New Roman" w:hAnsi="Times New Roman" w:cs="Times New Roman"/>
                <w:sz w:val="24"/>
                <w:szCs w:val="24"/>
                <w:lang w:eastAsia="lv-LV"/>
              </w:rPr>
            </w:pPr>
            <w:r w:rsidRPr="004C5DBB">
              <w:rPr>
                <w:rFonts w:ascii="Times New Roman" w:eastAsia="Times New Roman" w:hAnsi="Times New Roman" w:cs="Times New Roman"/>
                <w:sz w:val="24"/>
                <w:szCs w:val="24"/>
                <w:lang w:eastAsia="lv-LV"/>
              </w:rPr>
              <w:t xml:space="preserve">Minētās pamatnostādnes </w:t>
            </w:r>
            <w:r w:rsidR="001602A2">
              <w:rPr>
                <w:rFonts w:ascii="Times New Roman" w:eastAsia="Times New Roman" w:hAnsi="Times New Roman" w:cs="Times New Roman"/>
                <w:sz w:val="24"/>
                <w:szCs w:val="24"/>
                <w:lang w:eastAsia="lv-LV"/>
              </w:rPr>
              <w:t>paredz</w:t>
            </w:r>
            <w:r w:rsidRPr="004C5DBB">
              <w:rPr>
                <w:rFonts w:ascii="Times New Roman" w:eastAsia="Times New Roman" w:hAnsi="Times New Roman" w:cs="Times New Roman"/>
                <w:sz w:val="24"/>
                <w:szCs w:val="24"/>
                <w:lang w:eastAsia="lv-LV"/>
              </w:rPr>
              <w:t>, ka kriptoaktīvu p</w:t>
            </w:r>
            <w:r w:rsidR="0054014A" w:rsidRPr="004C5DBB">
              <w:rPr>
                <w:rFonts w:ascii="Times New Roman" w:eastAsia="Times New Roman" w:hAnsi="Times New Roman" w:cs="Times New Roman"/>
                <w:sz w:val="24"/>
                <w:szCs w:val="24"/>
                <w:lang w:eastAsia="lv-LV"/>
              </w:rPr>
              <w:t>akalpojumu sniedzējiem jāsaglabā skaidra, visaptveroša un klient</w:t>
            </w:r>
            <w:r w:rsidR="005E5001">
              <w:rPr>
                <w:rFonts w:ascii="Times New Roman" w:eastAsia="Times New Roman" w:hAnsi="Times New Roman" w:cs="Times New Roman"/>
                <w:sz w:val="24"/>
                <w:szCs w:val="24"/>
                <w:lang w:eastAsia="lv-LV"/>
              </w:rPr>
              <w:t>ie</w:t>
            </w:r>
            <w:r w:rsidR="0054014A" w:rsidRPr="004C5DBB">
              <w:rPr>
                <w:rFonts w:ascii="Times New Roman" w:eastAsia="Times New Roman" w:hAnsi="Times New Roman" w:cs="Times New Roman"/>
                <w:sz w:val="24"/>
                <w:szCs w:val="24"/>
                <w:lang w:eastAsia="lv-LV"/>
              </w:rPr>
              <w:t>m draudzīga politika, kas aptver visus kriptoaktīvu pārvešanas pakalpojumu aspektus. Klientiem pirms līguma noslēgšanas informācija jāsaņem elektroniski, tostarp informācija par pakalpojumu, izpildes laikiem, atbalstītām tehnoloģijām, maksām</w:t>
            </w:r>
            <w:r w:rsidR="005A5BF9" w:rsidRPr="004C5DBB">
              <w:rPr>
                <w:rFonts w:ascii="Times New Roman" w:eastAsia="Times New Roman" w:hAnsi="Times New Roman" w:cs="Times New Roman"/>
                <w:sz w:val="24"/>
                <w:szCs w:val="24"/>
                <w:lang w:eastAsia="lv-LV"/>
              </w:rPr>
              <w:t>,</w:t>
            </w:r>
            <w:r w:rsidR="0054014A" w:rsidRPr="004C5DBB">
              <w:rPr>
                <w:rFonts w:ascii="Times New Roman" w:eastAsia="Times New Roman" w:hAnsi="Times New Roman" w:cs="Times New Roman"/>
                <w:sz w:val="24"/>
                <w:szCs w:val="24"/>
                <w:lang w:eastAsia="lv-LV"/>
              </w:rPr>
              <w:t xml:space="preserve"> un krāpšanas</w:t>
            </w:r>
            <w:r w:rsidR="001602A2">
              <w:rPr>
                <w:rFonts w:ascii="Times New Roman" w:eastAsia="Times New Roman" w:hAnsi="Times New Roman" w:cs="Times New Roman"/>
                <w:sz w:val="24"/>
                <w:szCs w:val="24"/>
                <w:lang w:eastAsia="lv-LV"/>
              </w:rPr>
              <w:t xml:space="preserve"> novēršanas</w:t>
            </w:r>
            <w:r w:rsidR="0054014A" w:rsidRPr="004C5DBB">
              <w:rPr>
                <w:rFonts w:ascii="Times New Roman" w:eastAsia="Times New Roman" w:hAnsi="Times New Roman" w:cs="Times New Roman"/>
                <w:sz w:val="24"/>
                <w:szCs w:val="24"/>
                <w:lang w:eastAsia="lv-LV"/>
              </w:rPr>
              <w:t xml:space="preserve"> vai drošības pasākumi</w:t>
            </w:r>
            <w:r w:rsidR="005A5BF9" w:rsidRPr="004C5DBB">
              <w:rPr>
                <w:rFonts w:ascii="Times New Roman" w:eastAsia="Times New Roman" w:hAnsi="Times New Roman" w:cs="Times New Roman"/>
                <w:sz w:val="24"/>
                <w:szCs w:val="24"/>
                <w:lang w:eastAsia="lv-LV"/>
              </w:rPr>
              <w:t>em</w:t>
            </w:r>
            <w:r w:rsidR="0054014A" w:rsidRPr="004C5DBB">
              <w:rPr>
                <w:rFonts w:ascii="Times New Roman" w:eastAsia="Times New Roman" w:hAnsi="Times New Roman" w:cs="Times New Roman"/>
                <w:sz w:val="24"/>
                <w:szCs w:val="24"/>
                <w:lang w:eastAsia="lv-LV"/>
              </w:rPr>
              <w:t xml:space="preserve">. Pirms </w:t>
            </w:r>
            <w:r w:rsidR="005A5BF9" w:rsidRPr="004C5DBB">
              <w:rPr>
                <w:rFonts w:ascii="Times New Roman" w:eastAsia="Times New Roman" w:hAnsi="Times New Roman" w:cs="Times New Roman"/>
                <w:sz w:val="24"/>
                <w:szCs w:val="24"/>
                <w:lang w:eastAsia="lv-LV"/>
              </w:rPr>
              <w:t xml:space="preserve">pārvešanas pakalpojuma </w:t>
            </w:r>
            <w:r w:rsidR="0054014A" w:rsidRPr="004C5DBB">
              <w:rPr>
                <w:rFonts w:ascii="Times New Roman" w:eastAsia="Times New Roman" w:hAnsi="Times New Roman" w:cs="Times New Roman"/>
                <w:sz w:val="24"/>
                <w:szCs w:val="24"/>
                <w:lang w:eastAsia="lv-LV"/>
              </w:rPr>
              <w:t>izpildes pakalpojumu sniedzēj</w:t>
            </w:r>
            <w:r w:rsidR="001602A2">
              <w:rPr>
                <w:rFonts w:ascii="Times New Roman" w:eastAsia="Times New Roman" w:hAnsi="Times New Roman" w:cs="Times New Roman"/>
                <w:sz w:val="24"/>
                <w:szCs w:val="24"/>
                <w:lang w:eastAsia="lv-LV"/>
              </w:rPr>
              <w:t>a</w:t>
            </w:r>
            <w:r w:rsidR="0054014A" w:rsidRPr="004C5DBB">
              <w:rPr>
                <w:rFonts w:ascii="Times New Roman" w:eastAsia="Times New Roman" w:hAnsi="Times New Roman" w:cs="Times New Roman"/>
                <w:sz w:val="24"/>
                <w:szCs w:val="24"/>
                <w:lang w:eastAsia="lv-LV"/>
              </w:rPr>
              <w:t>m jāinformē klient</w:t>
            </w:r>
            <w:r w:rsidR="001602A2">
              <w:rPr>
                <w:rFonts w:ascii="Times New Roman" w:eastAsia="Times New Roman" w:hAnsi="Times New Roman" w:cs="Times New Roman"/>
                <w:sz w:val="24"/>
                <w:szCs w:val="24"/>
                <w:lang w:eastAsia="lv-LV"/>
              </w:rPr>
              <w:t>s</w:t>
            </w:r>
            <w:r w:rsidR="0054014A" w:rsidRPr="004C5DBB">
              <w:rPr>
                <w:rFonts w:ascii="Times New Roman" w:eastAsia="Times New Roman" w:hAnsi="Times New Roman" w:cs="Times New Roman"/>
                <w:sz w:val="24"/>
                <w:szCs w:val="24"/>
                <w:lang w:eastAsia="lv-LV"/>
              </w:rPr>
              <w:t xml:space="preserve"> par</w:t>
            </w:r>
            <w:r w:rsidR="002D4A43" w:rsidRPr="004C5DBB">
              <w:rPr>
                <w:rFonts w:ascii="Times New Roman" w:eastAsia="Times New Roman" w:hAnsi="Times New Roman" w:cs="Times New Roman"/>
                <w:sz w:val="24"/>
                <w:szCs w:val="24"/>
                <w:lang w:eastAsia="lv-LV"/>
              </w:rPr>
              <w:t xml:space="preserve"> to</w:t>
            </w:r>
            <w:r w:rsidRPr="004C5DBB">
              <w:rPr>
                <w:rFonts w:ascii="Times New Roman" w:eastAsia="Times New Roman" w:hAnsi="Times New Roman" w:cs="Times New Roman"/>
                <w:sz w:val="24"/>
                <w:szCs w:val="24"/>
                <w:lang w:eastAsia="lv-LV"/>
              </w:rPr>
              <w:t>,</w:t>
            </w:r>
            <w:r w:rsidR="002D4A43" w:rsidRPr="004C5DBB">
              <w:rPr>
                <w:rFonts w:ascii="Times New Roman" w:eastAsia="Times New Roman" w:hAnsi="Times New Roman" w:cs="Times New Roman"/>
                <w:sz w:val="24"/>
                <w:szCs w:val="24"/>
                <w:lang w:eastAsia="lv-LV"/>
              </w:rPr>
              <w:t xml:space="preserve"> vai</w:t>
            </w:r>
            <w:r w:rsidR="005A5BF9" w:rsidRPr="004C5DBB">
              <w:rPr>
                <w:rFonts w:ascii="Times New Roman" w:eastAsia="Times New Roman" w:hAnsi="Times New Roman" w:cs="Times New Roman"/>
                <w:sz w:val="24"/>
                <w:szCs w:val="24"/>
                <w:lang w:eastAsia="lv-LV"/>
              </w:rPr>
              <w:t xml:space="preserve"> </w:t>
            </w:r>
            <w:r w:rsidR="002D4A43" w:rsidRPr="004C5DBB">
              <w:rPr>
                <w:rFonts w:ascii="Times New Roman" w:eastAsia="Times New Roman" w:hAnsi="Times New Roman" w:cs="Times New Roman"/>
                <w:sz w:val="24"/>
                <w:szCs w:val="24"/>
                <w:lang w:eastAsia="lv-LV"/>
              </w:rPr>
              <w:t>kriptoaktīvu pārvedums būs neatgriezenisks</w:t>
            </w:r>
            <w:r w:rsidR="0054014A" w:rsidRPr="004C5DBB">
              <w:rPr>
                <w:rFonts w:ascii="Times New Roman" w:eastAsia="Times New Roman" w:hAnsi="Times New Roman" w:cs="Times New Roman"/>
                <w:sz w:val="24"/>
                <w:szCs w:val="24"/>
                <w:lang w:eastAsia="lv-LV"/>
              </w:rPr>
              <w:t xml:space="preserve">, </w:t>
            </w:r>
            <w:r w:rsidR="001602A2">
              <w:rPr>
                <w:rFonts w:ascii="Times New Roman" w:eastAsia="Times New Roman" w:hAnsi="Times New Roman" w:cs="Times New Roman"/>
                <w:sz w:val="24"/>
                <w:szCs w:val="24"/>
                <w:lang w:eastAsia="lv-LV"/>
              </w:rPr>
              <w:t xml:space="preserve">un par </w:t>
            </w:r>
            <w:r w:rsidR="0054014A" w:rsidRPr="004C5DBB">
              <w:rPr>
                <w:rFonts w:ascii="Times New Roman" w:eastAsia="Times New Roman" w:hAnsi="Times New Roman" w:cs="Times New Roman"/>
                <w:sz w:val="24"/>
                <w:szCs w:val="24"/>
                <w:lang w:eastAsia="lv-LV"/>
              </w:rPr>
              <w:t>maks</w:t>
            </w:r>
            <w:r w:rsidR="001602A2">
              <w:rPr>
                <w:rFonts w:ascii="Times New Roman" w:eastAsia="Times New Roman" w:hAnsi="Times New Roman" w:cs="Times New Roman"/>
                <w:sz w:val="24"/>
                <w:szCs w:val="24"/>
                <w:lang w:eastAsia="lv-LV"/>
              </w:rPr>
              <w:t>u</w:t>
            </w:r>
            <w:r w:rsidR="0054014A" w:rsidRPr="004C5DBB">
              <w:rPr>
                <w:rFonts w:ascii="Times New Roman" w:eastAsia="Times New Roman" w:hAnsi="Times New Roman" w:cs="Times New Roman"/>
                <w:sz w:val="24"/>
                <w:szCs w:val="24"/>
                <w:lang w:eastAsia="lv-LV"/>
              </w:rPr>
              <w:t xml:space="preserve"> un izpildes termiņ</w:t>
            </w:r>
            <w:r w:rsidR="001602A2">
              <w:rPr>
                <w:rFonts w:ascii="Times New Roman" w:eastAsia="Times New Roman" w:hAnsi="Times New Roman" w:cs="Times New Roman"/>
                <w:sz w:val="24"/>
                <w:szCs w:val="24"/>
                <w:lang w:eastAsia="lv-LV"/>
              </w:rPr>
              <w:t>u</w:t>
            </w:r>
            <w:r w:rsidR="0054014A" w:rsidRPr="004C5DBB">
              <w:rPr>
                <w:rFonts w:ascii="Times New Roman" w:eastAsia="Times New Roman" w:hAnsi="Times New Roman" w:cs="Times New Roman"/>
                <w:sz w:val="24"/>
                <w:szCs w:val="24"/>
                <w:lang w:eastAsia="lv-LV"/>
              </w:rPr>
              <w:t xml:space="preserve">. Pēc </w:t>
            </w:r>
            <w:r w:rsidRPr="004C5DBB">
              <w:rPr>
                <w:rFonts w:ascii="Times New Roman" w:eastAsia="Times New Roman" w:hAnsi="Times New Roman" w:cs="Times New Roman"/>
                <w:sz w:val="24"/>
                <w:szCs w:val="24"/>
                <w:lang w:eastAsia="lv-LV"/>
              </w:rPr>
              <w:t>darījuma</w:t>
            </w:r>
            <w:r w:rsidR="0054014A" w:rsidRPr="004C5DBB">
              <w:rPr>
                <w:rFonts w:ascii="Times New Roman" w:eastAsia="Times New Roman" w:hAnsi="Times New Roman" w:cs="Times New Roman"/>
                <w:sz w:val="24"/>
                <w:szCs w:val="24"/>
                <w:lang w:eastAsia="lv-LV"/>
              </w:rPr>
              <w:t xml:space="preserve"> izpildes klient</w:t>
            </w:r>
            <w:r w:rsidRPr="004C5DBB">
              <w:rPr>
                <w:rFonts w:ascii="Times New Roman" w:eastAsia="Times New Roman" w:hAnsi="Times New Roman" w:cs="Times New Roman"/>
                <w:sz w:val="24"/>
                <w:szCs w:val="24"/>
                <w:lang w:eastAsia="lv-LV"/>
              </w:rPr>
              <w:t>a</w:t>
            </w:r>
            <w:r w:rsidR="0054014A" w:rsidRPr="004C5DBB">
              <w:rPr>
                <w:rFonts w:ascii="Times New Roman" w:eastAsia="Times New Roman" w:hAnsi="Times New Roman" w:cs="Times New Roman"/>
                <w:sz w:val="24"/>
                <w:szCs w:val="24"/>
                <w:lang w:eastAsia="lv-LV"/>
              </w:rPr>
              <w:t>m jāsaņem detalizēta informācija, piemēram, iniciatora un saņēmēja vārd</w:t>
            </w:r>
            <w:r w:rsidR="001602A2">
              <w:rPr>
                <w:rFonts w:ascii="Times New Roman" w:eastAsia="Times New Roman" w:hAnsi="Times New Roman" w:cs="Times New Roman"/>
                <w:sz w:val="24"/>
                <w:szCs w:val="24"/>
                <w:lang w:eastAsia="lv-LV"/>
              </w:rPr>
              <w:t>s</w:t>
            </w:r>
            <w:r w:rsidR="0054014A" w:rsidRPr="004C5DBB">
              <w:rPr>
                <w:rFonts w:ascii="Times New Roman" w:eastAsia="Times New Roman" w:hAnsi="Times New Roman" w:cs="Times New Roman"/>
                <w:sz w:val="24"/>
                <w:szCs w:val="24"/>
                <w:lang w:eastAsia="lv-LV"/>
              </w:rPr>
              <w:t xml:space="preserve">, </w:t>
            </w:r>
            <w:r w:rsidR="00981B47" w:rsidRPr="004C5DBB">
              <w:rPr>
                <w:rFonts w:ascii="Times New Roman" w:eastAsia="Times New Roman" w:hAnsi="Times New Roman" w:cs="Times New Roman"/>
                <w:sz w:val="24"/>
                <w:szCs w:val="24"/>
                <w:lang w:eastAsia="lv-LV"/>
              </w:rPr>
              <w:t>maku</w:t>
            </w:r>
            <w:r w:rsidR="0054014A" w:rsidRPr="004C5DBB">
              <w:rPr>
                <w:rFonts w:ascii="Times New Roman" w:eastAsia="Times New Roman" w:hAnsi="Times New Roman" w:cs="Times New Roman"/>
                <w:sz w:val="24"/>
                <w:szCs w:val="24"/>
                <w:lang w:eastAsia="lv-LV"/>
              </w:rPr>
              <w:t xml:space="preserve"> adreses, pārskaitītās summas un jebkādas radušās maksas.</w:t>
            </w:r>
          </w:p>
        </w:tc>
      </w:tr>
      <w:tr w:rsidR="000B4E0A" w:rsidRPr="000B4E0A" w14:paraId="725566C6" w14:textId="77777777" w:rsidTr="00006660">
        <w:trPr>
          <w:trHeight w:val="567"/>
        </w:trPr>
        <w:tc>
          <w:tcPr>
            <w:tcW w:w="1268" w:type="pct"/>
            <w:shd w:val="clear" w:color="auto" w:fill="auto"/>
            <w:hideMark/>
          </w:tcPr>
          <w:p w14:paraId="09E6493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62930C3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6C0E62F6" w14:textId="15D8F1CC" w:rsidR="00FC2161" w:rsidRDefault="00FC2161" w:rsidP="00EA1AC6">
            <w:pPr>
              <w:spacing w:after="120" w:line="240" w:lineRule="auto"/>
              <w:jc w:val="both"/>
              <w:rPr>
                <w:rFonts w:ascii="Times New Roman" w:hAnsi="Times New Roman" w:cs="Times New Roman"/>
                <w:sz w:val="24"/>
                <w:szCs w:val="24"/>
              </w:rPr>
            </w:pPr>
            <w:r w:rsidRPr="009B687B">
              <w:rPr>
                <w:rFonts w:ascii="Times New Roman" w:hAnsi="Times New Roman" w:cs="Times New Roman"/>
                <w:sz w:val="24"/>
                <w:szCs w:val="24"/>
              </w:rPr>
              <w:t xml:space="preserve">Noteikumu projekta leģitīmais mērķis ir citu personu tiesību un sabiedrības labklājības </w:t>
            </w:r>
            <w:r w:rsidR="00A71EAA">
              <w:rPr>
                <w:rFonts w:ascii="Times New Roman" w:hAnsi="Times New Roman" w:cs="Times New Roman"/>
                <w:sz w:val="24"/>
                <w:szCs w:val="24"/>
              </w:rPr>
              <w:t>aizsardzība</w:t>
            </w:r>
            <w:r w:rsidRPr="009B687B">
              <w:rPr>
                <w:rFonts w:ascii="Times New Roman" w:hAnsi="Times New Roman" w:cs="Times New Roman"/>
                <w:sz w:val="24"/>
                <w:szCs w:val="24"/>
              </w:rPr>
              <w:t>.</w:t>
            </w:r>
          </w:p>
          <w:p w14:paraId="7265FF3D" w14:textId="2A040EBA" w:rsidR="00FC2161" w:rsidRDefault="00FC2161" w:rsidP="00EA1AC6">
            <w:pPr>
              <w:spacing w:after="120" w:line="240" w:lineRule="auto"/>
              <w:jc w:val="both"/>
              <w:rPr>
                <w:rFonts w:ascii="Times New Roman" w:hAnsi="Times New Roman" w:cs="Times New Roman"/>
                <w:sz w:val="24"/>
                <w:szCs w:val="24"/>
              </w:rPr>
            </w:pPr>
            <w:r w:rsidRPr="00D33A6A">
              <w:rPr>
                <w:rFonts w:ascii="Times New Roman" w:hAnsi="Times New Roman" w:cs="Times New Roman"/>
                <w:sz w:val="24"/>
                <w:szCs w:val="24"/>
              </w:rPr>
              <w:t>Leģitīmais mērķis</w:t>
            </w:r>
            <w:r w:rsidR="006E53AA">
              <w:rPr>
                <w:rFonts w:ascii="Times New Roman" w:hAnsi="Times New Roman" w:cs="Times New Roman"/>
                <w:sz w:val="24"/>
                <w:szCs w:val="24"/>
              </w:rPr>
              <w:t> </w:t>
            </w:r>
            <w:r w:rsidRPr="00D33A6A">
              <w:rPr>
                <w:rFonts w:ascii="Times New Roman" w:hAnsi="Times New Roman" w:cs="Times New Roman"/>
                <w:sz w:val="24"/>
                <w:szCs w:val="24"/>
              </w:rPr>
              <w:t>– sabiedrības labklājība</w:t>
            </w:r>
            <w:r w:rsidR="00397965">
              <w:rPr>
                <w:rFonts w:ascii="Times New Roman" w:hAnsi="Times New Roman" w:cs="Times New Roman"/>
                <w:sz w:val="24"/>
                <w:szCs w:val="24"/>
              </w:rPr>
              <w:t>s aizsardzība</w:t>
            </w:r>
            <w:r w:rsidRPr="00D33A6A">
              <w:rPr>
                <w:rFonts w:ascii="Times New Roman" w:hAnsi="Times New Roman" w:cs="Times New Roman"/>
                <w:sz w:val="24"/>
                <w:szCs w:val="24"/>
              </w:rPr>
              <w:t xml:space="preserve"> – tiek sasniegts, nosakot </w:t>
            </w:r>
            <w:r w:rsidR="00FF68C4">
              <w:rPr>
                <w:rFonts w:ascii="Times New Roman" w:hAnsi="Times New Roman" w:cs="Times New Roman"/>
                <w:sz w:val="24"/>
                <w:szCs w:val="24"/>
              </w:rPr>
              <w:t xml:space="preserve">vienotas prasības </w:t>
            </w:r>
            <w:r w:rsidR="00515DB6" w:rsidRPr="008E66D9">
              <w:rPr>
                <w:rFonts w:ascii="Times New Roman" w:hAnsi="Times New Roman" w:cs="Times New Roman"/>
                <w:sz w:val="24"/>
                <w:szCs w:val="24"/>
              </w:rPr>
              <w:t>personām, kas Latvijā ir iesaistītas kriptoaktīvu emitēšanā, publiskā piedāvāšanā un pielaišanā tirdzniecībai vai sniedz kriptoaktīvu pakalpojumus</w:t>
            </w:r>
            <w:r w:rsidR="00C212F0">
              <w:rPr>
                <w:rFonts w:ascii="Times New Roman" w:hAnsi="Times New Roman" w:cs="Times New Roman"/>
                <w:sz w:val="24"/>
                <w:szCs w:val="24"/>
              </w:rPr>
              <w:t xml:space="preserve">, attiecībā uz </w:t>
            </w:r>
            <w:r w:rsidR="00302CBB">
              <w:rPr>
                <w:rFonts w:ascii="Times New Roman" w:hAnsi="Times New Roman" w:cs="Times New Roman"/>
                <w:sz w:val="24"/>
                <w:szCs w:val="24"/>
              </w:rPr>
              <w:t xml:space="preserve">vadības struktūras locekļu piemērotību amatam, </w:t>
            </w:r>
            <w:r w:rsidR="000403B6">
              <w:rPr>
                <w:rFonts w:ascii="Times New Roman" w:hAnsi="Times New Roman" w:cs="Times New Roman"/>
                <w:sz w:val="24"/>
                <w:szCs w:val="24"/>
              </w:rPr>
              <w:t>pārvaldības sistēmas izveidi, likviditātes stresa test</w:t>
            </w:r>
            <w:r w:rsidR="00627FCE">
              <w:rPr>
                <w:rFonts w:ascii="Times New Roman" w:hAnsi="Times New Roman" w:cs="Times New Roman"/>
                <w:sz w:val="24"/>
                <w:szCs w:val="24"/>
              </w:rPr>
              <w:t>iem,</w:t>
            </w:r>
            <w:r w:rsidR="000403B6">
              <w:rPr>
                <w:rFonts w:ascii="Times New Roman" w:hAnsi="Times New Roman" w:cs="Times New Roman"/>
                <w:sz w:val="24"/>
                <w:szCs w:val="24"/>
              </w:rPr>
              <w:t xml:space="preserve"> </w:t>
            </w:r>
            <w:r w:rsidR="00911C4B">
              <w:rPr>
                <w:rFonts w:ascii="Times New Roman" w:hAnsi="Times New Roman" w:cs="Times New Roman"/>
                <w:sz w:val="24"/>
                <w:szCs w:val="24"/>
              </w:rPr>
              <w:t xml:space="preserve">darbības atjaunošanas plāna un </w:t>
            </w:r>
            <w:r w:rsidR="006C6618">
              <w:rPr>
                <w:rFonts w:ascii="Times New Roman" w:hAnsi="Times New Roman" w:cs="Times New Roman"/>
                <w:sz w:val="24"/>
                <w:szCs w:val="24"/>
              </w:rPr>
              <w:t xml:space="preserve">kriptoaktīvu izpirkšanas plāna </w:t>
            </w:r>
            <w:r w:rsidR="000D610A">
              <w:rPr>
                <w:rFonts w:ascii="Times New Roman" w:hAnsi="Times New Roman" w:cs="Times New Roman"/>
                <w:sz w:val="24"/>
                <w:szCs w:val="24"/>
              </w:rPr>
              <w:t>sagatavošanu</w:t>
            </w:r>
            <w:r w:rsidR="005D3FBA">
              <w:rPr>
                <w:rFonts w:ascii="Times New Roman" w:hAnsi="Times New Roman" w:cs="Times New Roman"/>
                <w:sz w:val="24"/>
                <w:szCs w:val="24"/>
              </w:rPr>
              <w:t>,</w:t>
            </w:r>
            <w:r w:rsidR="000D610A">
              <w:rPr>
                <w:rFonts w:ascii="Times New Roman" w:hAnsi="Times New Roman" w:cs="Times New Roman"/>
                <w:sz w:val="24"/>
                <w:szCs w:val="24"/>
              </w:rPr>
              <w:t xml:space="preserve"> </w:t>
            </w:r>
            <w:r w:rsidR="005D3FBA">
              <w:rPr>
                <w:rFonts w:ascii="Times New Roman" w:hAnsi="Times New Roman" w:cs="Times New Roman"/>
                <w:sz w:val="24"/>
                <w:szCs w:val="24"/>
              </w:rPr>
              <w:t>kā arī s</w:t>
            </w:r>
            <w:r w:rsidR="005D3FBA" w:rsidRPr="005D3FBA">
              <w:rPr>
                <w:rFonts w:ascii="Times New Roman" w:hAnsi="Times New Roman" w:cs="Times New Roman"/>
                <w:sz w:val="24"/>
                <w:szCs w:val="24"/>
              </w:rPr>
              <w:t>istēmu un drošības piekļuves protokolu uzturēšanas standart</w:t>
            </w:r>
            <w:r w:rsidR="005D3FBA">
              <w:rPr>
                <w:rFonts w:ascii="Times New Roman" w:hAnsi="Times New Roman" w:cs="Times New Roman"/>
                <w:sz w:val="24"/>
                <w:szCs w:val="24"/>
              </w:rPr>
              <w:t>iem.</w:t>
            </w:r>
          </w:p>
          <w:p w14:paraId="7DBAB029" w14:textId="58D43F54" w:rsidR="00A83EC4" w:rsidRDefault="001D607C" w:rsidP="00515DB6">
            <w:pPr>
              <w:spacing w:after="120" w:line="240" w:lineRule="auto"/>
              <w:jc w:val="both"/>
              <w:rPr>
                <w:rFonts w:ascii="Times New Roman" w:hAnsi="Times New Roman" w:cs="Times New Roman"/>
                <w:sz w:val="24"/>
                <w:szCs w:val="24"/>
              </w:rPr>
            </w:pPr>
            <w:r w:rsidRPr="00C66F61">
              <w:rPr>
                <w:rFonts w:ascii="Times New Roman" w:hAnsi="Times New Roman" w:cs="Times New Roman"/>
                <w:sz w:val="24"/>
                <w:szCs w:val="24"/>
              </w:rPr>
              <w:t>Savukārt leģitīmais mērķis – citu personu tiesību aizsardzība – tiek sasniegts, nodrošinot</w:t>
            </w:r>
            <w:r w:rsidR="005C66F5">
              <w:rPr>
                <w:rFonts w:ascii="Times New Roman" w:hAnsi="Times New Roman" w:cs="Times New Roman"/>
                <w:sz w:val="24"/>
                <w:szCs w:val="24"/>
              </w:rPr>
              <w:t xml:space="preserve"> samērīgu attieksmi</w:t>
            </w:r>
            <w:r w:rsidRPr="00C66F61">
              <w:rPr>
                <w:rFonts w:ascii="Times New Roman" w:hAnsi="Times New Roman" w:cs="Times New Roman"/>
                <w:sz w:val="24"/>
                <w:szCs w:val="24"/>
              </w:rPr>
              <w:t xml:space="preserve"> </w:t>
            </w:r>
            <w:r w:rsidR="002D6A1A">
              <w:rPr>
                <w:rFonts w:ascii="Times New Roman" w:hAnsi="Times New Roman" w:cs="Times New Roman"/>
                <w:sz w:val="24"/>
                <w:szCs w:val="24"/>
              </w:rPr>
              <w:t xml:space="preserve">pret attiecīgajiem </w:t>
            </w:r>
            <w:r w:rsidR="005808C3" w:rsidRPr="005808C3">
              <w:rPr>
                <w:rFonts w:ascii="Times New Roman" w:hAnsi="Times New Roman" w:cs="Times New Roman"/>
                <w:sz w:val="24"/>
                <w:szCs w:val="24"/>
              </w:rPr>
              <w:t xml:space="preserve">kriptoaktīvu </w:t>
            </w:r>
            <w:r w:rsidR="002D6A1A">
              <w:rPr>
                <w:rFonts w:ascii="Times New Roman" w:hAnsi="Times New Roman" w:cs="Times New Roman"/>
                <w:sz w:val="24"/>
                <w:szCs w:val="24"/>
              </w:rPr>
              <w:t>tirgus dalībniekiem</w:t>
            </w:r>
            <w:r w:rsidR="005808C3" w:rsidRPr="005C66F5">
              <w:rPr>
                <w:rFonts w:ascii="Times New Roman" w:hAnsi="Times New Roman" w:cs="Times New Roman"/>
                <w:sz w:val="24"/>
                <w:szCs w:val="24"/>
              </w:rPr>
              <w:t>, tādējādi radot vienlīd</w:t>
            </w:r>
            <w:r w:rsidR="005808C3" w:rsidRPr="005808C3">
              <w:rPr>
                <w:rFonts w:ascii="Times New Roman" w:hAnsi="Times New Roman" w:cs="Times New Roman"/>
                <w:sz w:val="24"/>
                <w:szCs w:val="24"/>
              </w:rPr>
              <w:t>zīgas iespējas ienākšanai tirgū un kriptoaktīvu tirgu</w:t>
            </w:r>
            <w:r w:rsidR="008E3214">
              <w:rPr>
                <w:rFonts w:ascii="Times New Roman" w:hAnsi="Times New Roman" w:cs="Times New Roman"/>
                <w:sz w:val="24"/>
                <w:szCs w:val="24"/>
              </w:rPr>
              <w:t>s</w:t>
            </w:r>
            <w:r w:rsidR="005808C3" w:rsidRPr="005808C3">
              <w:rPr>
                <w:rFonts w:ascii="Times New Roman" w:hAnsi="Times New Roman" w:cs="Times New Roman"/>
                <w:sz w:val="24"/>
                <w:szCs w:val="24"/>
              </w:rPr>
              <w:t xml:space="preserve"> pašreizējai un turpmākai attīstībai. Ta</w:t>
            </w:r>
            <w:r w:rsidR="006D624B">
              <w:rPr>
                <w:rFonts w:ascii="Times New Roman" w:hAnsi="Times New Roman" w:cs="Times New Roman"/>
                <w:sz w:val="24"/>
                <w:szCs w:val="24"/>
              </w:rPr>
              <w:t xml:space="preserve">s </w:t>
            </w:r>
            <w:r w:rsidR="005808C3" w:rsidRPr="005808C3">
              <w:rPr>
                <w:rFonts w:ascii="Times New Roman" w:hAnsi="Times New Roman" w:cs="Times New Roman"/>
                <w:sz w:val="24"/>
                <w:szCs w:val="24"/>
              </w:rPr>
              <w:t>veicin</w:t>
            </w:r>
            <w:r w:rsidR="006D624B">
              <w:rPr>
                <w:rFonts w:ascii="Times New Roman" w:hAnsi="Times New Roman" w:cs="Times New Roman"/>
                <w:sz w:val="24"/>
                <w:szCs w:val="24"/>
              </w:rPr>
              <w:t>ās</w:t>
            </w:r>
            <w:r w:rsidR="005808C3" w:rsidRPr="005808C3">
              <w:rPr>
                <w:rFonts w:ascii="Times New Roman" w:hAnsi="Times New Roman" w:cs="Times New Roman"/>
                <w:sz w:val="24"/>
                <w:szCs w:val="24"/>
              </w:rPr>
              <w:t xml:space="preserve"> finanšu </w:t>
            </w:r>
            <w:r w:rsidR="008E3214">
              <w:rPr>
                <w:rFonts w:ascii="Times New Roman" w:hAnsi="Times New Roman" w:cs="Times New Roman"/>
                <w:sz w:val="24"/>
                <w:szCs w:val="24"/>
              </w:rPr>
              <w:t xml:space="preserve">sistēmas </w:t>
            </w:r>
            <w:r w:rsidR="005808C3" w:rsidRPr="005808C3">
              <w:rPr>
                <w:rFonts w:ascii="Times New Roman" w:hAnsi="Times New Roman" w:cs="Times New Roman"/>
                <w:sz w:val="24"/>
                <w:szCs w:val="24"/>
              </w:rPr>
              <w:t>stabilitāt</w:t>
            </w:r>
            <w:r w:rsidR="006D624B">
              <w:rPr>
                <w:rFonts w:ascii="Times New Roman" w:hAnsi="Times New Roman" w:cs="Times New Roman"/>
                <w:sz w:val="24"/>
                <w:szCs w:val="24"/>
              </w:rPr>
              <w:t>i</w:t>
            </w:r>
            <w:r w:rsidR="005808C3" w:rsidRPr="005808C3">
              <w:rPr>
                <w:rFonts w:ascii="Times New Roman" w:hAnsi="Times New Roman" w:cs="Times New Roman"/>
                <w:sz w:val="24"/>
                <w:szCs w:val="24"/>
              </w:rPr>
              <w:t xml:space="preserve"> un </w:t>
            </w:r>
            <w:r w:rsidR="00C332AB">
              <w:rPr>
                <w:rFonts w:ascii="Times New Roman" w:hAnsi="Times New Roman" w:cs="Times New Roman"/>
                <w:sz w:val="24"/>
                <w:szCs w:val="24"/>
              </w:rPr>
              <w:t xml:space="preserve">kriptoaktīvu tirgus </w:t>
            </w:r>
            <w:r w:rsidR="005808C3" w:rsidRPr="005808C3">
              <w:rPr>
                <w:rFonts w:ascii="Times New Roman" w:hAnsi="Times New Roman" w:cs="Times New Roman"/>
                <w:sz w:val="24"/>
                <w:szCs w:val="24"/>
              </w:rPr>
              <w:t>vienmērīg</w:t>
            </w:r>
            <w:r w:rsidR="006D624B">
              <w:rPr>
                <w:rFonts w:ascii="Times New Roman" w:hAnsi="Times New Roman" w:cs="Times New Roman"/>
                <w:sz w:val="24"/>
                <w:szCs w:val="24"/>
              </w:rPr>
              <w:t>u</w:t>
            </w:r>
            <w:r w:rsidR="005808C3" w:rsidRPr="005808C3">
              <w:rPr>
                <w:rFonts w:ascii="Times New Roman" w:hAnsi="Times New Roman" w:cs="Times New Roman"/>
                <w:sz w:val="24"/>
                <w:szCs w:val="24"/>
              </w:rPr>
              <w:t xml:space="preserve"> darbīb</w:t>
            </w:r>
            <w:r w:rsidR="006D624B">
              <w:rPr>
                <w:rFonts w:ascii="Times New Roman" w:hAnsi="Times New Roman" w:cs="Times New Roman"/>
                <w:sz w:val="24"/>
                <w:szCs w:val="24"/>
              </w:rPr>
              <w:t>u</w:t>
            </w:r>
            <w:r w:rsidR="005808C3" w:rsidRPr="005808C3">
              <w:rPr>
                <w:rFonts w:ascii="Times New Roman" w:hAnsi="Times New Roman" w:cs="Times New Roman"/>
                <w:sz w:val="24"/>
                <w:szCs w:val="24"/>
              </w:rPr>
              <w:t xml:space="preserve"> un novēr</w:t>
            </w:r>
            <w:r w:rsidR="006D624B">
              <w:rPr>
                <w:rFonts w:ascii="Times New Roman" w:hAnsi="Times New Roman" w:cs="Times New Roman"/>
                <w:sz w:val="24"/>
                <w:szCs w:val="24"/>
              </w:rPr>
              <w:t>sīs</w:t>
            </w:r>
            <w:r w:rsidR="005808C3" w:rsidRPr="005808C3">
              <w:rPr>
                <w:rFonts w:ascii="Times New Roman" w:hAnsi="Times New Roman" w:cs="Times New Roman"/>
                <w:sz w:val="24"/>
                <w:szCs w:val="24"/>
              </w:rPr>
              <w:t xml:space="preserve"> monetārās politikas risk</w:t>
            </w:r>
            <w:r w:rsidR="006C0E92">
              <w:rPr>
                <w:rFonts w:ascii="Times New Roman" w:hAnsi="Times New Roman" w:cs="Times New Roman"/>
                <w:sz w:val="24"/>
                <w:szCs w:val="24"/>
              </w:rPr>
              <w:t>us</w:t>
            </w:r>
            <w:r w:rsidR="005808C3" w:rsidRPr="005808C3">
              <w:rPr>
                <w:rFonts w:ascii="Times New Roman" w:hAnsi="Times New Roman" w:cs="Times New Roman"/>
                <w:sz w:val="24"/>
                <w:szCs w:val="24"/>
              </w:rPr>
              <w:t>, ko varētu radīt kriptoaktīvi, kur</w:t>
            </w:r>
            <w:r w:rsidR="00F14B8E">
              <w:rPr>
                <w:rFonts w:ascii="Times New Roman" w:hAnsi="Times New Roman" w:cs="Times New Roman"/>
                <w:sz w:val="24"/>
                <w:szCs w:val="24"/>
              </w:rPr>
              <w:t>i</w:t>
            </w:r>
            <w:r w:rsidR="005808C3" w:rsidRPr="005808C3">
              <w:rPr>
                <w:rFonts w:ascii="Times New Roman" w:hAnsi="Times New Roman" w:cs="Times New Roman"/>
                <w:sz w:val="24"/>
                <w:szCs w:val="24"/>
              </w:rPr>
              <w:t xml:space="preserve"> tiecas stabilizēt </w:t>
            </w:r>
            <w:r w:rsidR="00F14B8E">
              <w:rPr>
                <w:rFonts w:ascii="Times New Roman" w:hAnsi="Times New Roman" w:cs="Times New Roman"/>
                <w:sz w:val="24"/>
                <w:szCs w:val="24"/>
              </w:rPr>
              <w:t xml:space="preserve">savu cenu </w:t>
            </w:r>
            <w:r w:rsidR="005808C3" w:rsidRPr="005808C3">
              <w:rPr>
                <w:rFonts w:ascii="Times New Roman" w:hAnsi="Times New Roman" w:cs="Times New Roman"/>
                <w:sz w:val="24"/>
                <w:szCs w:val="24"/>
              </w:rPr>
              <w:t xml:space="preserve">attiecībā </w:t>
            </w:r>
            <w:r w:rsidR="00F14B8E">
              <w:rPr>
                <w:rFonts w:ascii="Times New Roman" w:hAnsi="Times New Roman" w:cs="Times New Roman"/>
                <w:sz w:val="24"/>
                <w:szCs w:val="24"/>
              </w:rPr>
              <w:t xml:space="preserve">pret </w:t>
            </w:r>
            <w:r w:rsidR="005808C3" w:rsidRPr="005808C3">
              <w:rPr>
                <w:rFonts w:ascii="Times New Roman" w:hAnsi="Times New Roman" w:cs="Times New Roman"/>
                <w:sz w:val="24"/>
                <w:szCs w:val="24"/>
              </w:rPr>
              <w:t>konkrētu aktīvu vai aktīvu grozu.</w:t>
            </w:r>
          </w:p>
          <w:p w14:paraId="06055B56" w14:textId="1F136540" w:rsidR="00737C64" w:rsidRDefault="00737C64" w:rsidP="00515DB6">
            <w:pPr>
              <w:spacing w:after="120" w:line="240" w:lineRule="auto"/>
              <w:jc w:val="both"/>
              <w:rPr>
                <w:rFonts w:ascii="Times New Roman" w:hAnsi="Times New Roman" w:cs="Times New Roman"/>
                <w:sz w:val="24"/>
                <w:szCs w:val="24"/>
              </w:rPr>
            </w:pPr>
            <w:r w:rsidRPr="00737C64">
              <w:rPr>
                <w:rFonts w:ascii="Times New Roman" w:hAnsi="Times New Roman" w:cs="Times New Roman"/>
                <w:sz w:val="24"/>
                <w:szCs w:val="24"/>
              </w:rPr>
              <w:t xml:space="preserve">Atbilstoši </w:t>
            </w:r>
            <w:r w:rsidRPr="00737C64">
              <w:rPr>
                <w:rFonts w:ascii="Times New Roman" w:eastAsia="Times New Roman" w:hAnsi="Times New Roman" w:cs="Times New Roman"/>
                <w:sz w:val="24"/>
                <w:szCs w:val="24"/>
                <w:lang w:eastAsia="lv-LV"/>
              </w:rPr>
              <w:t>Regulas</w:t>
            </w:r>
            <w:r w:rsidR="00FF7BF1">
              <w:rPr>
                <w:rFonts w:ascii="Times New Roman" w:eastAsia="Times New Roman" w:hAnsi="Times New Roman" w:cs="Times New Roman"/>
                <w:sz w:val="24"/>
                <w:szCs w:val="24"/>
                <w:lang w:eastAsia="lv-LV"/>
              </w:rPr>
              <w:t> </w:t>
            </w:r>
            <w:r w:rsidRPr="00737C64">
              <w:rPr>
                <w:rFonts w:ascii="Times New Roman" w:eastAsia="Times New Roman" w:hAnsi="Times New Roman" w:cs="Times New Roman"/>
                <w:sz w:val="24"/>
                <w:szCs w:val="24"/>
                <w:lang w:eastAsia="lv-LV"/>
              </w:rPr>
              <w:t xml:space="preserve">2023/1114 preambulā minētajam kriptoaktīvu jomas regulējumam </w:t>
            </w:r>
            <w:r w:rsidRPr="005A473E">
              <w:rPr>
                <w:rFonts w:ascii="Times New Roman" w:hAnsi="Times New Roman" w:cs="Times New Roman"/>
                <w:sz w:val="24"/>
                <w:szCs w:val="24"/>
              </w:rPr>
              <w:t xml:space="preserve">būtu jāatbalsta inovācija un godīga konkurence, vienlaikus nodrošinot privāto turētāju tiesību aizsardzības </w:t>
            </w:r>
            <w:r w:rsidR="00F14B8E">
              <w:rPr>
                <w:rFonts w:ascii="Times New Roman" w:hAnsi="Times New Roman" w:cs="Times New Roman"/>
                <w:sz w:val="24"/>
                <w:szCs w:val="24"/>
              </w:rPr>
              <w:t xml:space="preserve">augsto </w:t>
            </w:r>
            <w:r w:rsidRPr="005A473E">
              <w:rPr>
                <w:rFonts w:ascii="Times New Roman" w:hAnsi="Times New Roman" w:cs="Times New Roman"/>
                <w:sz w:val="24"/>
                <w:szCs w:val="24"/>
              </w:rPr>
              <w:t>līmeni un kriptoaktīvu tirgu integritāti.</w:t>
            </w:r>
            <w:r w:rsidR="00F14B8E">
              <w:rPr>
                <w:rFonts w:ascii="Times New Roman" w:hAnsi="Times New Roman" w:cs="Times New Roman"/>
                <w:sz w:val="24"/>
                <w:szCs w:val="24"/>
              </w:rPr>
              <w:t xml:space="preserve"> </w:t>
            </w:r>
            <w:r w:rsidRPr="005A473E">
              <w:rPr>
                <w:rFonts w:ascii="Times New Roman" w:hAnsi="Times New Roman" w:cs="Times New Roman"/>
                <w:sz w:val="24"/>
                <w:szCs w:val="24"/>
              </w:rPr>
              <w:t xml:space="preserve">Eiropas Savienības </w:t>
            </w:r>
            <w:r w:rsidR="00F14B8E" w:rsidRPr="005A473E">
              <w:rPr>
                <w:rFonts w:ascii="Times New Roman" w:hAnsi="Times New Roman" w:cs="Times New Roman"/>
                <w:sz w:val="24"/>
                <w:szCs w:val="24"/>
              </w:rPr>
              <w:t>kriptoaktīvu tirg</w:t>
            </w:r>
            <w:r w:rsidR="00F14B8E">
              <w:rPr>
                <w:rFonts w:ascii="Times New Roman" w:hAnsi="Times New Roman" w:cs="Times New Roman"/>
                <w:sz w:val="24"/>
                <w:szCs w:val="24"/>
              </w:rPr>
              <w:t>u</w:t>
            </w:r>
            <w:r w:rsidR="00F14B8E" w:rsidRPr="005A473E">
              <w:rPr>
                <w:rFonts w:ascii="Times New Roman" w:hAnsi="Times New Roman" w:cs="Times New Roman"/>
                <w:sz w:val="24"/>
                <w:szCs w:val="24"/>
              </w:rPr>
              <w:t xml:space="preserve"> </w:t>
            </w:r>
            <w:r w:rsidRPr="005A473E">
              <w:rPr>
                <w:rFonts w:ascii="Times New Roman" w:hAnsi="Times New Roman" w:cs="Times New Roman"/>
                <w:sz w:val="24"/>
                <w:szCs w:val="24"/>
              </w:rPr>
              <w:t>regulējumam būtu jānodrošina samērīga attieksme pret kriptoaktīvu emitentiem un kriptoaktīvu pakalpojumu sniedzējiem, tādējādi radot vienlīdzīgas iespējas ienākšanai tirgū un kriptoaktīvu tirgu pašreizējai un turpmākai attīstībai. Tam būtu jāveicina</w:t>
            </w:r>
            <w:r w:rsidR="006118D7" w:rsidRPr="009B687B">
              <w:rPr>
                <w:rFonts w:ascii="Times New Roman" w:hAnsi="Times New Roman" w:cs="Times New Roman"/>
                <w:sz w:val="24"/>
                <w:szCs w:val="24"/>
              </w:rPr>
              <w:t xml:space="preserve"> </w:t>
            </w:r>
            <w:r w:rsidR="00F14B8E" w:rsidRPr="005A473E">
              <w:rPr>
                <w:rFonts w:ascii="Times New Roman" w:hAnsi="Times New Roman" w:cs="Times New Roman"/>
                <w:sz w:val="24"/>
                <w:szCs w:val="24"/>
              </w:rPr>
              <w:t xml:space="preserve">arī </w:t>
            </w:r>
            <w:r w:rsidR="006118D7" w:rsidRPr="001D3C3F">
              <w:rPr>
                <w:rFonts w:ascii="Times New Roman" w:hAnsi="Times New Roman" w:cs="Times New Roman"/>
                <w:sz w:val="24"/>
                <w:szCs w:val="24"/>
              </w:rPr>
              <w:t xml:space="preserve">finanšu </w:t>
            </w:r>
            <w:r w:rsidRPr="005A473E">
              <w:rPr>
                <w:rFonts w:ascii="Times New Roman" w:hAnsi="Times New Roman" w:cs="Times New Roman"/>
                <w:sz w:val="24"/>
                <w:szCs w:val="24"/>
              </w:rPr>
              <w:t xml:space="preserve">stabilitāte un norēķinu sistēmu vienmērīga darbība un jānovērš monetārās politikas riski, ko varētu radīt </w:t>
            </w:r>
            <w:r w:rsidRPr="005A473E">
              <w:rPr>
                <w:rFonts w:ascii="Times New Roman" w:hAnsi="Times New Roman" w:cs="Times New Roman"/>
                <w:sz w:val="24"/>
                <w:szCs w:val="24"/>
              </w:rPr>
              <w:lastRenderedPageBreak/>
              <w:t>kriptoaktīvi, kur</w:t>
            </w:r>
            <w:r w:rsidR="00F14B8E">
              <w:rPr>
                <w:rFonts w:ascii="Times New Roman" w:hAnsi="Times New Roman" w:cs="Times New Roman"/>
                <w:sz w:val="24"/>
                <w:szCs w:val="24"/>
              </w:rPr>
              <w:t>i</w:t>
            </w:r>
            <w:r w:rsidRPr="005A473E">
              <w:rPr>
                <w:rFonts w:ascii="Times New Roman" w:hAnsi="Times New Roman" w:cs="Times New Roman"/>
                <w:sz w:val="24"/>
                <w:szCs w:val="24"/>
              </w:rPr>
              <w:t xml:space="preserve"> tiecas stabilizēt </w:t>
            </w:r>
            <w:r w:rsidR="00F14B8E">
              <w:rPr>
                <w:rFonts w:ascii="Times New Roman" w:hAnsi="Times New Roman" w:cs="Times New Roman"/>
                <w:sz w:val="24"/>
                <w:szCs w:val="24"/>
              </w:rPr>
              <w:t xml:space="preserve">savu cenu </w:t>
            </w:r>
            <w:r w:rsidRPr="005A473E">
              <w:rPr>
                <w:rFonts w:ascii="Times New Roman" w:hAnsi="Times New Roman" w:cs="Times New Roman"/>
                <w:sz w:val="24"/>
                <w:szCs w:val="24"/>
              </w:rPr>
              <w:t xml:space="preserve">attiecībā </w:t>
            </w:r>
            <w:r w:rsidR="00F14B8E">
              <w:rPr>
                <w:rFonts w:ascii="Times New Roman" w:hAnsi="Times New Roman" w:cs="Times New Roman"/>
                <w:sz w:val="24"/>
                <w:szCs w:val="24"/>
              </w:rPr>
              <w:t xml:space="preserve">pret </w:t>
            </w:r>
            <w:r w:rsidRPr="005A473E">
              <w:rPr>
                <w:rFonts w:ascii="Times New Roman" w:hAnsi="Times New Roman" w:cs="Times New Roman"/>
                <w:sz w:val="24"/>
                <w:szCs w:val="24"/>
              </w:rPr>
              <w:t xml:space="preserve">konkrētu aktīvu vai aktīvu grozu. Pienācīgs regulējums saglabā dalībvalstu konkurētspēju starptautiskajos finanšu un tehnoloģiju tirgos un sniedz klientiem būtiskas priekšrocības, kas izpaužas kā piekļuve lētākiem, ātrākiem un drošākiem finanšu pakalpojumiem un aktīvu pārvaldībai. Eiropas Savienības </w:t>
            </w:r>
            <w:r w:rsidR="00F14B8E" w:rsidRPr="005A473E">
              <w:rPr>
                <w:rFonts w:ascii="Times New Roman" w:hAnsi="Times New Roman" w:cs="Times New Roman"/>
                <w:sz w:val="24"/>
                <w:szCs w:val="24"/>
              </w:rPr>
              <w:t>kriptoaktīvu tirg</w:t>
            </w:r>
            <w:r w:rsidR="00F14B8E">
              <w:rPr>
                <w:rFonts w:ascii="Times New Roman" w:hAnsi="Times New Roman" w:cs="Times New Roman"/>
                <w:sz w:val="24"/>
                <w:szCs w:val="24"/>
              </w:rPr>
              <w:t>u</w:t>
            </w:r>
            <w:r w:rsidR="00F14B8E" w:rsidRPr="005A473E">
              <w:rPr>
                <w:rFonts w:ascii="Times New Roman" w:hAnsi="Times New Roman" w:cs="Times New Roman"/>
                <w:sz w:val="24"/>
                <w:szCs w:val="24"/>
              </w:rPr>
              <w:t xml:space="preserve"> </w:t>
            </w:r>
            <w:r w:rsidRPr="005A473E">
              <w:rPr>
                <w:rFonts w:ascii="Times New Roman" w:hAnsi="Times New Roman" w:cs="Times New Roman"/>
                <w:sz w:val="24"/>
                <w:szCs w:val="24"/>
              </w:rPr>
              <w:t xml:space="preserve">regulējumam nebūtu jāreglamentē pamatā esošā tehnoloģija. Eiropas Savienības tiesību aktos būtu jāizvairās no nevajadzīga un pārmērīga regulatīvā sloga </w:t>
            </w:r>
            <w:r w:rsidR="00F14B8E">
              <w:rPr>
                <w:rFonts w:ascii="Times New Roman" w:hAnsi="Times New Roman" w:cs="Times New Roman"/>
                <w:sz w:val="24"/>
                <w:szCs w:val="24"/>
              </w:rPr>
              <w:t xml:space="preserve">attiecībā uz </w:t>
            </w:r>
            <w:r w:rsidRPr="005A473E">
              <w:rPr>
                <w:rFonts w:ascii="Times New Roman" w:hAnsi="Times New Roman" w:cs="Times New Roman"/>
                <w:sz w:val="24"/>
                <w:szCs w:val="24"/>
              </w:rPr>
              <w:t>tehnoloģiju izmantošan</w:t>
            </w:r>
            <w:r w:rsidR="00F14B8E">
              <w:rPr>
                <w:rFonts w:ascii="Times New Roman" w:hAnsi="Times New Roman" w:cs="Times New Roman"/>
                <w:sz w:val="24"/>
                <w:szCs w:val="24"/>
              </w:rPr>
              <w:t>u</w:t>
            </w:r>
            <w:r w:rsidRPr="005A473E">
              <w:rPr>
                <w:rFonts w:ascii="Times New Roman" w:hAnsi="Times New Roman" w:cs="Times New Roman"/>
                <w:sz w:val="24"/>
                <w:szCs w:val="24"/>
              </w:rPr>
              <w:t>, jo Eiropas Savienība un dalībvalstis cenšas saglabāt konkurētspēju pasaules tirgū.</w:t>
            </w:r>
          </w:p>
          <w:p w14:paraId="3E482F8F" w14:textId="5810D1D0" w:rsidR="00F356A2" w:rsidRPr="00515DB6" w:rsidRDefault="0021447F" w:rsidP="00EA1AC6">
            <w:pPr>
              <w:spacing w:after="120" w:line="240" w:lineRule="auto"/>
              <w:jc w:val="both"/>
              <w:rPr>
                <w:rFonts w:ascii="Times New Roman" w:hAnsi="Times New Roman" w:cs="Times New Roman"/>
                <w:i/>
                <w:iCs/>
                <w:sz w:val="24"/>
                <w:szCs w:val="24"/>
              </w:rPr>
            </w:pPr>
            <w:r>
              <w:rPr>
                <w:rFonts w:ascii="Times New Roman" w:hAnsi="Times New Roman" w:cs="Times New Roman"/>
                <w:sz w:val="24"/>
                <w:szCs w:val="24"/>
              </w:rPr>
              <w:t>Tādējādi, n</w:t>
            </w:r>
            <w:r w:rsidR="006118D7" w:rsidRPr="009B687B">
              <w:rPr>
                <w:rFonts w:ascii="Times New Roman" w:hAnsi="Times New Roman" w:cs="Times New Roman"/>
                <w:sz w:val="24"/>
                <w:szCs w:val="24"/>
              </w:rPr>
              <w:t>osakot</w:t>
            </w:r>
            <w:r w:rsidR="006118D7" w:rsidRPr="001D3C3F" w:rsidDel="00935A42">
              <w:rPr>
                <w:rFonts w:ascii="Times New Roman" w:hAnsi="Times New Roman" w:cs="Times New Roman"/>
                <w:sz w:val="24"/>
                <w:szCs w:val="24"/>
              </w:rPr>
              <w:t xml:space="preserve"> </w:t>
            </w:r>
            <w:r w:rsidR="00935A42">
              <w:rPr>
                <w:rFonts w:ascii="Times New Roman" w:hAnsi="Times New Roman" w:cs="Times New Roman"/>
                <w:sz w:val="24"/>
                <w:szCs w:val="24"/>
              </w:rPr>
              <w:t>attiecīgajiem kriptoaktīvu</w:t>
            </w:r>
            <w:r w:rsidR="006118D7" w:rsidRPr="001D3C3F">
              <w:rPr>
                <w:rFonts w:ascii="Times New Roman" w:hAnsi="Times New Roman" w:cs="Times New Roman"/>
                <w:sz w:val="24"/>
                <w:szCs w:val="24"/>
              </w:rPr>
              <w:t xml:space="preserve"> tirgus dalībniekiem</w:t>
            </w:r>
            <w:r w:rsidR="006118D7">
              <w:rPr>
                <w:rFonts w:ascii="Times New Roman" w:hAnsi="Times New Roman" w:cs="Times New Roman"/>
                <w:sz w:val="24"/>
                <w:szCs w:val="24"/>
              </w:rPr>
              <w:t xml:space="preserve"> </w:t>
            </w:r>
            <w:r w:rsidR="00C94CD2">
              <w:rPr>
                <w:rFonts w:ascii="Times New Roman" w:hAnsi="Times New Roman" w:cs="Times New Roman"/>
                <w:sz w:val="24"/>
                <w:szCs w:val="24"/>
              </w:rPr>
              <w:t>N</w:t>
            </w:r>
            <w:r w:rsidR="008347AC">
              <w:rPr>
                <w:rFonts w:ascii="Times New Roman" w:hAnsi="Times New Roman" w:cs="Times New Roman"/>
                <w:sz w:val="24"/>
                <w:szCs w:val="24"/>
              </w:rPr>
              <w:t>oteikumu projektā ietvertās</w:t>
            </w:r>
            <w:r w:rsidR="00C94CD2">
              <w:rPr>
                <w:rFonts w:ascii="Times New Roman" w:hAnsi="Times New Roman" w:cs="Times New Roman"/>
                <w:sz w:val="24"/>
                <w:szCs w:val="24"/>
              </w:rPr>
              <w:t xml:space="preserve"> </w:t>
            </w:r>
            <w:r w:rsidR="006118D7" w:rsidRPr="009B687B">
              <w:rPr>
                <w:rFonts w:ascii="Times New Roman" w:hAnsi="Times New Roman" w:cs="Times New Roman"/>
                <w:sz w:val="24"/>
                <w:szCs w:val="24"/>
              </w:rPr>
              <w:t xml:space="preserve">prasības </w:t>
            </w:r>
            <w:r w:rsidR="0000110A">
              <w:rPr>
                <w:rFonts w:ascii="Times New Roman" w:hAnsi="Times New Roman" w:cs="Times New Roman"/>
                <w:sz w:val="24"/>
                <w:szCs w:val="24"/>
              </w:rPr>
              <w:t xml:space="preserve">ievērot </w:t>
            </w:r>
            <w:r w:rsidR="005E51DB">
              <w:rPr>
                <w:rFonts w:ascii="Times New Roman" w:hAnsi="Times New Roman" w:cs="Times New Roman"/>
                <w:sz w:val="24"/>
                <w:szCs w:val="24"/>
              </w:rPr>
              <w:t>EBI un EVTI</w:t>
            </w:r>
            <w:r w:rsidR="00BE5AF8">
              <w:rPr>
                <w:rFonts w:ascii="Times New Roman" w:hAnsi="Times New Roman" w:cs="Times New Roman"/>
                <w:sz w:val="24"/>
                <w:szCs w:val="24"/>
              </w:rPr>
              <w:t xml:space="preserve"> </w:t>
            </w:r>
            <w:r w:rsidR="00737C64">
              <w:rPr>
                <w:rFonts w:ascii="Times New Roman" w:hAnsi="Times New Roman" w:cs="Times New Roman"/>
                <w:sz w:val="24"/>
                <w:szCs w:val="24"/>
              </w:rPr>
              <w:t xml:space="preserve">pamatnostādnēs </w:t>
            </w:r>
            <w:r w:rsidR="00BE5AF8">
              <w:rPr>
                <w:rFonts w:ascii="Times New Roman" w:hAnsi="Times New Roman" w:cs="Times New Roman"/>
                <w:sz w:val="24"/>
                <w:szCs w:val="24"/>
              </w:rPr>
              <w:t xml:space="preserve">noteiktās </w:t>
            </w:r>
            <w:r w:rsidR="00737C64">
              <w:rPr>
                <w:rFonts w:ascii="Times New Roman" w:hAnsi="Times New Roman" w:cs="Times New Roman"/>
                <w:sz w:val="24"/>
                <w:szCs w:val="24"/>
              </w:rPr>
              <w:t>prasības noteiktajās kriptoaktīvu tirgus jomās</w:t>
            </w:r>
            <w:r w:rsidR="006118D7" w:rsidRPr="009B687B">
              <w:rPr>
                <w:rFonts w:ascii="Times New Roman" w:hAnsi="Times New Roman" w:cs="Times New Roman"/>
                <w:sz w:val="24"/>
                <w:szCs w:val="24"/>
              </w:rPr>
              <w:t xml:space="preserve"> un veicot </w:t>
            </w:r>
            <w:r w:rsidR="006118D7">
              <w:rPr>
                <w:rFonts w:ascii="Times New Roman" w:hAnsi="Times New Roman" w:cs="Times New Roman"/>
                <w:sz w:val="24"/>
                <w:szCs w:val="24"/>
              </w:rPr>
              <w:t xml:space="preserve">šo </w:t>
            </w:r>
            <w:r w:rsidR="006118D7" w:rsidRPr="009B687B">
              <w:rPr>
                <w:rFonts w:ascii="Times New Roman" w:hAnsi="Times New Roman" w:cs="Times New Roman"/>
                <w:sz w:val="24"/>
                <w:szCs w:val="24"/>
              </w:rPr>
              <w:t>prasību ievērošanas pārbaudes, Latvijas Banka nodrošina tai Latvijas Bankas likumā noteikt</w:t>
            </w:r>
            <w:r w:rsidR="00F14B8E">
              <w:rPr>
                <w:rFonts w:ascii="Times New Roman" w:hAnsi="Times New Roman" w:cs="Times New Roman"/>
                <w:sz w:val="24"/>
                <w:szCs w:val="24"/>
              </w:rPr>
              <w:t>ā</w:t>
            </w:r>
            <w:r w:rsidR="006118D7" w:rsidRPr="009B687B">
              <w:rPr>
                <w:rFonts w:ascii="Times New Roman" w:hAnsi="Times New Roman" w:cs="Times New Roman"/>
                <w:sz w:val="24"/>
                <w:szCs w:val="24"/>
              </w:rPr>
              <w:t xml:space="preserve"> pienākum</w:t>
            </w:r>
            <w:r w:rsidR="00F14B8E">
              <w:rPr>
                <w:rFonts w:ascii="Times New Roman" w:hAnsi="Times New Roman" w:cs="Times New Roman"/>
                <w:sz w:val="24"/>
                <w:szCs w:val="24"/>
              </w:rPr>
              <w:t>a</w:t>
            </w:r>
            <w:r w:rsidR="006118D7" w:rsidRPr="009B687B">
              <w:rPr>
                <w:rFonts w:ascii="Times New Roman" w:hAnsi="Times New Roman" w:cs="Times New Roman"/>
                <w:sz w:val="24"/>
                <w:szCs w:val="24"/>
              </w:rPr>
              <w:t xml:space="preserve"> – </w:t>
            </w:r>
            <w:r w:rsidR="006118D7" w:rsidRPr="00767F6E">
              <w:rPr>
                <w:rFonts w:ascii="Times New Roman" w:hAnsi="Times New Roman" w:cs="Times New Roman"/>
                <w:sz w:val="24"/>
                <w:szCs w:val="24"/>
              </w:rPr>
              <w:t>veicināt ieguldītāju interešu aizsardzību un finanšu tirgus ilgtspējīgu attīstību un stabilitāti</w:t>
            </w:r>
            <w:r w:rsidR="006118D7" w:rsidRPr="009B687B">
              <w:rPr>
                <w:rFonts w:ascii="Times New Roman" w:hAnsi="Times New Roman" w:cs="Times New Roman"/>
                <w:sz w:val="24"/>
                <w:szCs w:val="24"/>
              </w:rPr>
              <w:t> – izpildi.</w:t>
            </w:r>
          </w:p>
        </w:tc>
      </w:tr>
      <w:tr w:rsidR="000B4E0A" w:rsidRPr="000B4E0A" w14:paraId="7EDE226E" w14:textId="77777777" w:rsidTr="00006660">
        <w:trPr>
          <w:trHeight w:val="567"/>
        </w:trPr>
        <w:tc>
          <w:tcPr>
            <w:tcW w:w="1268" w:type="pct"/>
            <w:shd w:val="clear" w:color="auto" w:fill="auto"/>
            <w:hideMark/>
          </w:tcPr>
          <w:p w14:paraId="5154B45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3998262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1D0307BA" w14:textId="7F6E8DA3" w:rsidR="00021E82" w:rsidRDefault="00021E82" w:rsidP="00021E82">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ir izstrādāts, lai Latvijas Banka varētu </w:t>
            </w:r>
            <w:r w:rsidRPr="005068F9">
              <w:rPr>
                <w:rFonts w:ascii="Times New Roman" w:eastAsia="Times New Roman" w:hAnsi="Times New Roman" w:cs="Times New Roman"/>
                <w:sz w:val="24"/>
                <w:szCs w:val="24"/>
                <w:lang w:eastAsia="lv-LV"/>
              </w:rPr>
              <w:t>veikt finanšu tirgus un tā dalībnieku darbības uzraudzību</w:t>
            </w:r>
            <w:r>
              <w:rPr>
                <w:rFonts w:ascii="Times New Roman" w:eastAsia="Times New Roman" w:hAnsi="Times New Roman" w:cs="Times New Roman"/>
                <w:sz w:val="24"/>
                <w:szCs w:val="24"/>
                <w:lang w:eastAsia="lv-LV"/>
              </w:rPr>
              <w:t>.</w:t>
            </w:r>
          </w:p>
          <w:p w14:paraId="184C3C8B" w14:textId="184E02AA" w:rsidR="00021E82" w:rsidRPr="00185035" w:rsidRDefault="00021E82" w:rsidP="00021E82">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oteikumi papildina</w:t>
            </w:r>
            <w:r w:rsidR="00521180">
              <w:rPr>
                <w:rFonts w:ascii="Times New Roman" w:eastAsia="Times New Roman" w:hAnsi="Times New Roman" w:cs="Times New Roman"/>
                <w:sz w:val="24"/>
                <w:szCs w:val="24"/>
                <w:lang w:eastAsia="lv-LV"/>
              </w:rPr>
              <w:t xml:space="preserve"> Kriptoaktīvu pakalpojumu </w:t>
            </w:r>
            <w:r w:rsidRPr="00185035">
              <w:rPr>
                <w:rFonts w:ascii="Times New Roman" w:eastAsia="Times New Roman" w:hAnsi="Times New Roman" w:cs="Times New Roman"/>
                <w:sz w:val="24"/>
                <w:szCs w:val="24"/>
                <w:lang w:eastAsia="lv-LV"/>
              </w:rPr>
              <w:t xml:space="preserve">likumā un Eiropas Savienības tieši piemērojamos tiesību aktos noteiktās prasības ar mērķi nodrošināt vienotu pieeju </w:t>
            </w:r>
            <w:r w:rsidR="00FD1ADF">
              <w:rPr>
                <w:rFonts w:ascii="Times New Roman" w:hAnsi="Times New Roman" w:cs="Times New Roman"/>
                <w:sz w:val="24"/>
                <w:szCs w:val="24"/>
              </w:rPr>
              <w:t>vadības struktūras locekļu piemērotības novērtēšanai, pārvaldības sistēmas izveid</w:t>
            </w:r>
            <w:r w:rsidR="003445D2">
              <w:rPr>
                <w:rFonts w:ascii="Times New Roman" w:hAnsi="Times New Roman" w:cs="Times New Roman"/>
                <w:sz w:val="24"/>
                <w:szCs w:val="24"/>
              </w:rPr>
              <w:t>ei</w:t>
            </w:r>
            <w:r w:rsidR="00FD1ADF">
              <w:rPr>
                <w:rFonts w:ascii="Times New Roman" w:hAnsi="Times New Roman" w:cs="Times New Roman"/>
                <w:sz w:val="24"/>
                <w:szCs w:val="24"/>
              </w:rPr>
              <w:t>, likviditātes stresa test</w:t>
            </w:r>
            <w:r w:rsidR="003445D2">
              <w:rPr>
                <w:rFonts w:ascii="Times New Roman" w:hAnsi="Times New Roman" w:cs="Times New Roman"/>
                <w:sz w:val="24"/>
                <w:szCs w:val="24"/>
              </w:rPr>
              <w:t>u veikšanai</w:t>
            </w:r>
            <w:r w:rsidR="00FD1ADF">
              <w:rPr>
                <w:rFonts w:ascii="Times New Roman" w:hAnsi="Times New Roman" w:cs="Times New Roman"/>
                <w:sz w:val="24"/>
                <w:szCs w:val="24"/>
              </w:rPr>
              <w:t xml:space="preserve">, darbības atjaunošanas plāna </w:t>
            </w:r>
            <w:r w:rsidR="002820F1">
              <w:rPr>
                <w:rFonts w:ascii="Times New Roman" w:hAnsi="Times New Roman" w:cs="Times New Roman"/>
                <w:sz w:val="24"/>
                <w:szCs w:val="24"/>
              </w:rPr>
              <w:t>izstrādei un uzturēšanai</w:t>
            </w:r>
            <w:r w:rsidR="00FD1ADF">
              <w:rPr>
                <w:rFonts w:ascii="Times New Roman" w:hAnsi="Times New Roman" w:cs="Times New Roman"/>
                <w:sz w:val="24"/>
                <w:szCs w:val="24"/>
              </w:rPr>
              <w:t xml:space="preserve"> un kriptoaktīvu izpirkšanas plāna sagatavošan</w:t>
            </w:r>
            <w:r w:rsidR="003445D2">
              <w:rPr>
                <w:rFonts w:ascii="Times New Roman" w:hAnsi="Times New Roman" w:cs="Times New Roman"/>
                <w:sz w:val="24"/>
                <w:szCs w:val="24"/>
              </w:rPr>
              <w:t>ai</w:t>
            </w:r>
            <w:r w:rsidR="00FD1ADF">
              <w:rPr>
                <w:rFonts w:ascii="Times New Roman" w:hAnsi="Times New Roman" w:cs="Times New Roman"/>
                <w:sz w:val="24"/>
                <w:szCs w:val="24"/>
              </w:rPr>
              <w:t>, kā arī s</w:t>
            </w:r>
            <w:r w:rsidR="00FD1ADF" w:rsidRPr="005D3FBA">
              <w:rPr>
                <w:rFonts w:ascii="Times New Roman" w:hAnsi="Times New Roman" w:cs="Times New Roman"/>
                <w:sz w:val="24"/>
                <w:szCs w:val="24"/>
              </w:rPr>
              <w:t>istēmu un drošības piekļuves protokolu uzturēšanas standart</w:t>
            </w:r>
            <w:r w:rsidR="00FD1ADF">
              <w:rPr>
                <w:rFonts w:ascii="Times New Roman" w:hAnsi="Times New Roman" w:cs="Times New Roman"/>
                <w:sz w:val="24"/>
                <w:szCs w:val="24"/>
              </w:rPr>
              <w:t>iem</w:t>
            </w:r>
            <w:r w:rsidR="00E81791">
              <w:rPr>
                <w:rFonts w:ascii="Times New Roman" w:hAnsi="Times New Roman" w:cs="Times New Roman"/>
                <w:sz w:val="24"/>
                <w:szCs w:val="24"/>
              </w:rPr>
              <w:t xml:space="preserve"> un k</w:t>
            </w:r>
            <w:r w:rsidR="00E81791" w:rsidRPr="00E81791">
              <w:rPr>
                <w:rFonts w:ascii="Times New Roman" w:hAnsi="Times New Roman" w:cs="Times New Roman"/>
                <w:sz w:val="24"/>
                <w:szCs w:val="24"/>
              </w:rPr>
              <w:t>riptoaktīvu pārvešanas pakalpojumu sniegšanas politika</w:t>
            </w:r>
            <w:r w:rsidR="00E81791">
              <w:rPr>
                <w:rFonts w:ascii="Times New Roman" w:hAnsi="Times New Roman" w:cs="Times New Roman"/>
                <w:sz w:val="24"/>
                <w:szCs w:val="24"/>
              </w:rPr>
              <w:t>i</w:t>
            </w:r>
            <w:r w:rsidR="00E81791" w:rsidRPr="00E81791">
              <w:rPr>
                <w:rFonts w:ascii="Times New Roman" w:hAnsi="Times New Roman" w:cs="Times New Roman"/>
                <w:sz w:val="24"/>
                <w:szCs w:val="24"/>
              </w:rPr>
              <w:t xml:space="preserve"> un procedūr</w:t>
            </w:r>
            <w:r w:rsidR="00E81791">
              <w:rPr>
                <w:rFonts w:ascii="Times New Roman" w:hAnsi="Times New Roman" w:cs="Times New Roman"/>
                <w:sz w:val="24"/>
                <w:szCs w:val="24"/>
              </w:rPr>
              <w:t>ām, kurām būtu jānodrošina klientu tiesību ievērošana un aizsardzība</w:t>
            </w:r>
            <w:r w:rsidR="005E1701">
              <w:rPr>
                <w:rFonts w:ascii="Times New Roman" w:hAnsi="Times New Roman" w:cs="Times New Roman"/>
                <w:sz w:val="24"/>
                <w:szCs w:val="24"/>
              </w:rPr>
              <w:t>.</w:t>
            </w:r>
          </w:p>
          <w:p w14:paraId="486E0683" w14:textId="04751B2B" w:rsidR="00152AF2" w:rsidRDefault="00946153" w:rsidP="00EA1AC6">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Ietverot </w:t>
            </w:r>
            <w:r w:rsidR="007678C9">
              <w:rPr>
                <w:rFonts w:ascii="Times New Roman" w:eastAsia="Times New Roman" w:hAnsi="Times New Roman" w:cs="Times New Roman"/>
                <w:sz w:val="24"/>
                <w:szCs w:val="24"/>
              </w:rPr>
              <w:t>N</w:t>
            </w:r>
            <w:r w:rsidR="00152AF2">
              <w:rPr>
                <w:rFonts w:ascii="Times New Roman" w:eastAsia="Times New Roman" w:hAnsi="Times New Roman" w:cs="Times New Roman"/>
                <w:sz w:val="24"/>
                <w:szCs w:val="24"/>
              </w:rPr>
              <w:t xml:space="preserve">oteikumu projektā </w:t>
            </w:r>
            <w:r w:rsidR="0021447F">
              <w:rPr>
                <w:rFonts w:ascii="Times New Roman" w:eastAsia="Times New Roman" w:hAnsi="Times New Roman" w:cs="Times New Roman"/>
                <w:sz w:val="24"/>
                <w:szCs w:val="24"/>
              </w:rPr>
              <w:t>prasīb</w:t>
            </w:r>
            <w:r>
              <w:rPr>
                <w:rFonts w:ascii="Times New Roman" w:eastAsia="Times New Roman" w:hAnsi="Times New Roman" w:cs="Times New Roman"/>
                <w:sz w:val="24"/>
                <w:szCs w:val="24"/>
              </w:rPr>
              <w:t>as</w:t>
            </w:r>
            <w:r w:rsidR="0021447F">
              <w:rPr>
                <w:rFonts w:ascii="Times New Roman" w:eastAsia="Times New Roman" w:hAnsi="Times New Roman" w:cs="Times New Roman"/>
                <w:sz w:val="24"/>
                <w:szCs w:val="24"/>
              </w:rPr>
              <w:t xml:space="preserve"> </w:t>
            </w:r>
            <w:r w:rsidR="00A72C0A">
              <w:rPr>
                <w:rFonts w:ascii="Times New Roman" w:hAnsi="Times New Roman" w:cs="Times New Roman"/>
                <w:sz w:val="24"/>
                <w:szCs w:val="24"/>
              </w:rPr>
              <w:t xml:space="preserve">ievērot EBI un EVTI pamatnostādnes </w:t>
            </w:r>
            <w:r w:rsidR="0021447F">
              <w:rPr>
                <w:rFonts w:ascii="Times New Roman" w:hAnsi="Times New Roman" w:cs="Times New Roman"/>
                <w:sz w:val="24"/>
                <w:szCs w:val="24"/>
              </w:rPr>
              <w:t>attiecībā uz vadības struktūras locekļu piemērotīb</w:t>
            </w:r>
            <w:r>
              <w:rPr>
                <w:rFonts w:ascii="Times New Roman" w:hAnsi="Times New Roman" w:cs="Times New Roman"/>
                <w:sz w:val="24"/>
                <w:szCs w:val="24"/>
              </w:rPr>
              <w:t>as novērtēšanu</w:t>
            </w:r>
            <w:r w:rsidR="0021447F">
              <w:rPr>
                <w:rFonts w:ascii="Times New Roman" w:hAnsi="Times New Roman" w:cs="Times New Roman"/>
                <w:sz w:val="24"/>
                <w:szCs w:val="24"/>
              </w:rPr>
              <w:t>, pārvaldības sistēmas izveidi, likviditātes stresa test</w:t>
            </w:r>
            <w:r>
              <w:rPr>
                <w:rFonts w:ascii="Times New Roman" w:hAnsi="Times New Roman" w:cs="Times New Roman"/>
                <w:sz w:val="24"/>
                <w:szCs w:val="24"/>
              </w:rPr>
              <w:t>u veikšanu</w:t>
            </w:r>
            <w:r w:rsidR="0021447F">
              <w:rPr>
                <w:rFonts w:ascii="Times New Roman" w:hAnsi="Times New Roman" w:cs="Times New Roman"/>
                <w:sz w:val="24"/>
                <w:szCs w:val="24"/>
              </w:rPr>
              <w:t xml:space="preserve">, darbības </w:t>
            </w:r>
            <w:r w:rsidR="0021447F" w:rsidRPr="003A1525">
              <w:rPr>
                <w:rFonts w:ascii="Times New Roman" w:hAnsi="Times New Roman" w:cs="Times New Roman"/>
                <w:sz w:val="24"/>
                <w:szCs w:val="24"/>
              </w:rPr>
              <w:t>atjaunošanas plān</w:t>
            </w:r>
            <w:r w:rsidR="00AA7B13" w:rsidRPr="003A1525">
              <w:rPr>
                <w:rFonts w:ascii="Times New Roman" w:hAnsi="Times New Roman" w:cs="Times New Roman"/>
                <w:sz w:val="24"/>
                <w:szCs w:val="24"/>
              </w:rPr>
              <w:t>a saturu</w:t>
            </w:r>
            <w:r w:rsidR="002E6C03" w:rsidRPr="003A1525">
              <w:rPr>
                <w:rFonts w:ascii="Times New Roman" w:hAnsi="Times New Roman" w:cs="Times New Roman"/>
                <w:sz w:val="24"/>
                <w:szCs w:val="24"/>
              </w:rPr>
              <w:t xml:space="preserve"> un formāt</w:t>
            </w:r>
            <w:r w:rsidR="00FC535A" w:rsidRPr="003A1525">
              <w:rPr>
                <w:rFonts w:ascii="Times New Roman" w:hAnsi="Times New Roman" w:cs="Times New Roman"/>
                <w:sz w:val="24"/>
                <w:szCs w:val="24"/>
              </w:rPr>
              <w:t>u</w:t>
            </w:r>
            <w:r w:rsidR="0021447F" w:rsidRPr="003A1525">
              <w:rPr>
                <w:rFonts w:ascii="Times New Roman" w:hAnsi="Times New Roman" w:cs="Times New Roman"/>
                <w:sz w:val="24"/>
                <w:szCs w:val="24"/>
              </w:rPr>
              <w:t xml:space="preserve"> un</w:t>
            </w:r>
            <w:r w:rsidR="0021447F">
              <w:rPr>
                <w:rFonts w:ascii="Times New Roman" w:hAnsi="Times New Roman" w:cs="Times New Roman"/>
                <w:sz w:val="24"/>
                <w:szCs w:val="24"/>
              </w:rPr>
              <w:t xml:space="preserve"> kriptoaktīvu izpirkšanas plāna sagatavošanu, kā arī s</w:t>
            </w:r>
            <w:r w:rsidR="0021447F" w:rsidRPr="005D3FBA">
              <w:rPr>
                <w:rFonts w:ascii="Times New Roman" w:hAnsi="Times New Roman" w:cs="Times New Roman"/>
                <w:sz w:val="24"/>
                <w:szCs w:val="24"/>
              </w:rPr>
              <w:t>istēmu un drošības piekļuves protokolu uzturēšanas standart</w:t>
            </w:r>
            <w:r w:rsidR="0021447F">
              <w:rPr>
                <w:rFonts w:ascii="Times New Roman" w:hAnsi="Times New Roman" w:cs="Times New Roman"/>
                <w:sz w:val="24"/>
                <w:szCs w:val="24"/>
              </w:rPr>
              <w:t>iem</w:t>
            </w:r>
            <w:r w:rsidR="00EF6F5C" w:rsidDel="00A72C0A">
              <w:rPr>
                <w:rFonts w:ascii="Times New Roman" w:hAnsi="Times New Roman" w:cs="Times New Roman"/>
                <w:sz w:val="24"/>
                <w:szCs w:val="24"/>
              </w:rPr>
              <w:t xml:space="preserve"> </w:t>
            </w:r>
            <w:r w:rsidR="00E81791">
              <w:rPr>
                <w:rFonts w:ascii="Times New Roman" w:hAnsi="Times New Roman" w:cs="Times New Roman"/>
                <w:sz w:val="24"/>
                <w:szCs w:val="24"/>
              </w:rPr>
              <w:t>un k</w:t>
            </w:r>
            <w:r w:rsidR="00E81791" w:rsidRPr="00E81791">
              <w:rPr>
                <w:rFonts w:ascii="Times New Roman" w:hAnsi="Times New Roman" w:cs="Times New Roman"/>
                <w:sz w:val="24"/>
                <w:szCs w:val="24"/>
              </w:rPr>
              <w:t>riptoaktīvu pārvešanas pakalpojumu sniegšanas politik</w:t>
            </w:r>
            <w:r w:rsidR="00E81791">
              <w:rPr>
                <w:rFonts w:ascii="Times New Roman" w:hAnsi="Times New Roman" w:cs="Times New Roman"/>
                <w:sz w:val="24"/>
                <w:szCs w:val="24"/>
              </w:rPr>
              <w:t>u</w:t>
            </w:r>
            <w:r w:rsidR="00E81791" w:rsidRPr="00E81791">
              <w:rPr>
                <w:rFonts w:ascii="Times New Roman" w:hAnsi="Times New Roman" w:cs="Times New Roman"/>
                <w:sz w:val="24"/>
                <w:szCs w:val="24"/>
              </w:rPr>
              <w:t xml:space="preserve"> un procedūr</w:t>
            </w:r>
            <w:r w:rsidR="00E81791">
              <w:rPr>
                <w:rFonts w:ascii="Times New Roman" w:hAnsi="Times New Roman" w:cs="Times New Roman"/>
                <w:sz w:val="24"/>
                <w:szCs w:val="24"/>
              </w:rPr>
              <w:t>ām, kuru mērķis ir nodrošināt klientu tiesību ievērošanu un aizsardzību,</w:t>
            </w:r>
            <w:r w:rsidR="00EF6F5C" w:rsidDel="00A72C0A">
              <w:rPr>
                <w:rFonts w:ascii="Times New Roman" w:eastAsia="Times New Roman" w:hAnsi="Times New Roman" w:cs="Times New Roman"/>
                <w:sz w:val="24"/>
                <w:szCs w:val="24"/>
              </w:rPr>
              <w:t xml:space="preserve"> </w:t>
            </w:r>
            <w:r w:rsidR="00152AF2" w:rsidRPr="00B842B5">
              <w:rPr>
                <w:rFonts w:ascii="Times New Roman" w:eastAsia="Times New Roman" w:hAnsi="Times New Roman" w:cs="Times New Roman"/>
                <w:sz w:val="24"/>
                <w:szCs w:val="24"/>
              </w:rPr>
              <w:t xml:space="preserve">tiek nodrošināta vienota </w:t>
            </w:r>
            <w:r w:rsidR="00A72C0A">
              <w:rPr>
                <w:rFonts w:ascii="Times New Roman" w:eastAsia="Times New Roman" w:hAnsi="Times New Roman" w:cs="Times New Roman"/>
                <w:sz w:val="24"/>
                <w:szCs w:val="24"/>
              </w:rPr>
              <w:t xml:space="preserve">to </w:t>
            </w:r>
            <w:r w:rsidR="00152AF2" w:rsidRPr="00B842B5">
              <w:rPr>
                <w:rFonts w:ascii="Times New Roman" w:eastAsia="Times New Roman" w:hAnsi="Times New Roman" w:cs="Times New Roman"/>
                <w:sz w:val="24"/>
                <w:szCs w:val="24"/>
              </w:rPr>
              <w:t>finanšu tirgus dalībnieku</w:t>
            </w:r>
            <w:r w:rsidR="00A72C0A">
              <w:rPr>
                <w:rFonts w:ascii="Times New Roman" w:eastAsia="Times New Roman" w:hAnsi="Times New Roman" w:cs="Times New Roman"/>
                <w:sz w:val="24"/>
                <w:szCs w:val="24"/>
              </w:rPr>
              <w:t>, k</w:t>
            </w:r>
            <w:r>
              <w:rPr>
                <w:rFonts w:ascii="Times New Roman" w:eastAsia="Times New Roman" w:hAnsi="Times New Roman" w:cs="Times New Roman"/>
                <w:sz w:val="24"/>
                <w:szCs w:val="24"/>
              </w:rPr>
              <w:t>uri</w:t>
            </w:r>
            <w:r w:rsidR="00A72C0A">
              <w:rPr>
                <w:rFonts w:ascii="Times New Roman" w:eastAsia="Times New Roman" w:hAnsi="Times New Roman" w:cs="Times New Roman"/>
                <w:sz w:val="24"/>
                <w:szCs w:val="24"/>
              </w:rPr>
              <w:t xml:space="preserve"> </w:t>
            </w:r>
            <w:r w:rsidR="00A72C0A" w:rsidRPr="008E66D9">
              <w:rPr>
                <w:rFonts w:ascii="Times New Roman" w:hAnsi="Times New Roman" w:cs="Times New Roman"/>
                <w:sz w:val="24"/>
                <w:szCs w:val="24"/>
              </w:rPr>
              <w:t>Latvijā ir iesaistīt</w:t>
            </w:r>
            <w:r w:rsidR="00A72C0A">
              <w:rPr>
                <w:rFonts w:ascii="Times New Roman" w:hAnsi="Times New Roman" w:cs="Times New Roman"/>
                <w:sz w:val="24"/>
                <w:szCs w:val="24"/>
              </w:rPr>
              <w:t>i</w:t>
            </w:r>
            <w:r w:rsidR="00A72C0A" w:rsidRPr="008E66D9">
              <w:rPr>
                <w:rFonts w:ascii="Times New Roman" w:hAnsi="Times New Roman" w:cs="Times New Roman"/>
                <w:sz w:val="24"/>
                <w:szCs w:val="24"/>
              </w:rPr>
              <w:t xml:space="preserve"> kriptoaktīvu emitēšanā, publiskā piedāvāšanā un pielaišanā tirdzniecībai vai sniedz kriptoaktīvu pakalpojumus</w:t>
            </w:r>
            <w:r w:rsidR="00A72C0A">
              <w:rPr>
                <w:rFonts w:ascii="Times New Roman" w:hAnsi="Times New Roman" w:cs="Times New Roman"/>
                <w:sz w:val="24"/>
                <w:szCs w:val="24"/>
              </w:rPr>
              <w:t>,</w:t>
            </w:r>
            <w:r w:rsidR="00152AF2" w:rsidRPr="00B842B5">
              <w:rPr>
                <w:rFonts w:ascii="Times New Roman" w:eastAsia="Times New Roman" w:hAnsi="Times New Roman" w:cs="Times New Roman"/>
                <w:sz w:val="24"/>
                <w:szCs w:val="24"/>
              </w:rPr>
              <w:t xml:space="preserve"> izpratne un pieeja regulējošo prasību interpretācijai un piemērošanai.</w:t>
            </w:r>
          </w:p>
          <w:p w14:paraId="7E75E448" w14:textId="2CC3F7DF" w:rsidR="00EF6F5C" w:rsidRPr="00774CC3" w:rsidRDefault="00EF6F5C" w:rsidP="00EA1AC6">
            <w:pPr>
              <w:spacing w:after="120"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Lai nodrošinātu ieguldītāju interešu aizsardzību un finanšu tirgus stabilitāti, ir būtiski pēc iespējas mazināt un novērst minēto risku.</w:t>
            </w:r>
          </w:p>
          <w:p w14:paraId="47C61E39" w14:textId="11B1A527" w:rsidR="00556358" w:rsidRDefault="007A6661" w:rsidP="00EA1AC6">
            <w:pPr>
              <w:spacing w:after="120" w:line="240" w:lineRule="auto"/>
              <w:jc w:val="both"/>
              <w:rPr>
                <w:rFonts w:ascii="Times New Roman" w:eastAsia="Times New Roman" w:hAnsi="Times New Roman" w:cs="Times New Roman"/>
                <w:sz w:val="24"/>
                <w:szCs w:val="24"/>
                <w:lang w:eastAsia="lv-LV"/>
              </w:rPr>
            </w:pPr>
            <w:r w:rsidRPr="00147EEA">
              <w:rPr>
                <w:rFonts w:ascii="Times New Roman" w:eastAsia="Times New Roman" w:hAnsi="Times New Roman" w:cs="Times New Roman"/>
                <w:sz w:val="24"/>
                <w:szCs w:val="24"/>
              </w:rPr>
              <w:t>At</w:t>
            </w:r>
            <w:r w:rsidRPr="00B842B5">
              <w:rPr>
                <w:rFonts w:ascii="Times New Roman" w:eastAsia="Times New Roman" w:hAnsi="Times New Roman" w:cs="Times New Roman"/>
                <w:sz w:val="24"/>
                <w:szCs w:val="24"/>
              </w:rPr>
              <w:t xml:space="preserve">bilstošākais veids, kā noteikt </w:t>
            </w:r>
            <w:r>
              <w:rPr>
                <w:rFonts w:ascii="Times New Roman" w:eastAsia="Times New Roman" w:hAnsi="Times New Roman" w:cs="Times New Roman"/>
                <w:sz w:val="24"/>
                <w:szCs w:val="24"/>
              </w:rPr>
              <w:t>vienotas prasības,</w:t>
            </w:r>
            <w:r w:rsidRPr="00B842B5">
              <w:rPr>
                <w:rFonts w:ascii="Times New Roman" w:eastAsia="Times New Roman" w:hAnsi="Times New Roman" w:cs="Times New Roman"/>
                <w:sz w:val="24"/>
                <w:szCs w:val="24"/>
              </w:rPr>
              <w:t xml:space="preserve"> ir izdot finanšu tirgus dalībniekiem</w:t>
            </w:r>
            <w:r w:rsidR="000B54A4">
              <w:rPr>
                <w:rFonts w:ascii="Times New Roman" w:eastAsia="Times New Roman" w:hAnsi="Times New Roman" w:cs="Times New Roman"/>
                <w:sz w:val="24"/>
                <w:szCs w:val="24"/>
              </w:rPr>
              <w:t xml:space="preserve"> </w:t>
            </w:r>
            <w:r w:rsidRPr="00B842B5">
              <w:rPr>
                <w:rFonts w:ascii="Times New Roman" w:eastAsia="Times New Roman" w:hAnsi="Times New Roman" w:cs="Times New Roman"/>
                <w:sz w:val="24"/>
                <w:szCs w:val="24"/>
              </w:rPr>
              <w:t xml:space="preserve">saistošus noteikumus. </w:t>
            </w:r>
            <w:r w:rsidR="009C52B4" w:rsidRPr="00147EEA">
              <w:rPr>
                <w:rFonts w:ascii="Times New Roman" w:eastAsia="Times New Roman" w:hAnsi="Times New Roman" w:cs="Times New Roman"/>
                <w:sz w:val="24"/>
                <w:szCs w:val="24"/>
              </w:rPr>
              <w:t xml:space="preserve">Citas alternatīvas jautājuma noregulēšanai un vienotu prasību noteikšanai nebūtu efektīvas un nesasniegtu izvirzīto mērķi, jo nenodrošinātu vienveidīgu, vienotu un precīzu </w:t>
            </w:r>
            <w:r w:rsidR="00946153">
              <w:rPr>
                <w:rFonts w:ascii="Times New Roman" w:hAnsi="Times New Roman" w:cs="Times New Roman"/>
                <w:sz w:val="24"/>
                <w:szCs w:val="24"/>
              </w:rPr>
              <w:t>EBI un EVTI pamatnostādnēs</w:t>
            </w:r>
            <w:r w:rsidR="00946153" w:rsidRPr="00147EEA">
              <w:rPr>
                <w:rFonts w:ascii="Times New Roman" w:eastAsia="Times New Roman" w:hAnsi="Times New Roman" w:cs="Times New Roman"/>
                <w:sz w:val="24"/>
                <w:szCs w:val="24"/>
              </w:rPr>
              <w:t xml:space="preserve"> </w:t>
            </w:r>
            <w:r w:rsidR="00946153">
              <w:rPr>
                <w:rFonts w:ascii="Times New Roman" w:eastAsia="Times New Roman" w:hAnsi="Times New Roman" w:cs="Times New Roman"/>
                <w:sz w:val="24"/>
                <w:szCs w:val="24"/>
              </w:rPr>
              <w:t xml:space="preserve">noteikto </w:t>
            </w:r>
            <w:r w:rsidR="009C52B4" w:rsidRPr="00147EEA">
              <w:rPr>
                <w:rFonts w:ascii="Times New Roman" w:eastAsia="Times New Roman" w:hAnsi="Times New Roman" w:cs="Times New Roman"/>
                <w:sz w:val="24"/>
                <w:szCs w:val="24"/>
              </w:rPr>
              <w:t>regulējošo prasību piemērošanu, kas savukārt negatīv</w:t>
            </w:r>
            <w:r w:rsidR="00946153">
              <w:rPr>
                <w:rFonts w:ascii="Times New Roman" w:eastAsia="Times New Roman" w:hAnsi="Times New Roman" w:cs="Times New Roman"/>
                <w:sz w:val="24"/>
                <w:szCs w:val="24"/>
              </w:rPr>
              <w:t>i</w:t>
            </w:r>
            <w:r w:rsidR="009C52B4" w:rsidRPr="00147EEA">
              <w:rPr>
                <w:rFonts w:ascii="Times New Roman" w:eastAsia="Times New Roman" w:hAnsi="Times New Roman" w:cs="Times New Roman"/>
                <w:sz w:val="24"/>
                <w:szCs w:val="24"/>
              </w:rPr>
              <w:t xml:space="preserve"> </w:t>
            </w:r>
            <w:r w:rsidR="009C52B4" w:rsidRPr="00147EEA">
              <w:rPr>
                <w:rFonts w:ascii="Times New Roman" w:eastAsia="Times New Roman" w:hAnsi="Times New Roman" w:cs="Times New Roman"/>
                <w:sz w:val="24"/>
                <w:szCs w:val="24"/>
              </w:rPr>
              <w:lastRenderedPageBreak/>
              <w:t>ietekm</w:t>
            </w:r>
            <w:r w:rsidR="00946153">
              <w:rPr>
                <w:rFonts w:ascii="Times New Roman" w:eastAsia="Times New Roman" w:hAnsi="Times New Roman" w:cs="Times New Roman"/>
                <w:sz w:val="24"/>
                <w:szCs w:val="24"/>
              </w:rPr>
              <w:t>ētu</w:t>
            </w:r>
            <w:r w:rsidR="009C52B4" w:rsidRPr="00147EEA">
              <w:rPr>
                <w:rFonts w:ascii="Times New Roman" w:eastAsia="Times New Roman" w:hAnsi="Times New Roman" w:cs="Times New Roman"/>
                <w:sz w:val="24"/>
                <w:szCs w:val="24"/>
              </w:rPr>
              <w:t xml:space="preserve"> </w:t>
            </w:r>
            <w:r w:rsidR="00A74F3F" w:rsidRPr="005A473E">
              <w:rPr>
                <w:rFonts w:ascii="Times New Roman" w:hAnsi="Times New Roman" w:cs="Times New Roman"/>
                <w:sz w:val="24"/>
                <w:szCs w:val="24"/>
              </w:rPr>
              <w:t xml:space="preserve">kriptoaktīvu tirgu integritāti </w:t>
            </w:r>
            <w:r w:rsidR="00A74F3F">
              <w:rPr>
                <w:rFonts w:ascii="Times New Roman" w:hAnsi="Times New Roman" w:cs="Times New Roman"/>
                <w:sz w:val="24"/>
                <w:szCs w:val="24"/>
              </w:rPr>
              <w:t xml:space="preserve">un </w:t>
            </w:r>
            <w:r w:rsidR="00A74F3F" w:rsidRPr="005A473E">
              <w:rPr>
                <w:rFonts w:ascii="Times New Roman" w:hAnsi="Times New Roman" w:cs="Times New Roman"/>
                <w:sz w:val="24"/>
                <w:szCs w:val="24"/>
              </w:rPr>
              <w:t xml:space="preserve">privāto turētāju tiesību </w:t>
            </w:r>
            <w:r w:rsidR="00946153">
              <w:rPr>
                <w:rFonts w:ascii="Times New Roman" w:hAnsi="Times New Roman" w:cs="Times New Roman"/>
                <w:sz w:val="24"/>
                <w:szCs w:val="24"/>
              </w:rPr>
              <w:t xml:space="preserve">augsto </w:t>
            </w:r>
            <w:r w:rsidR="00A74F3F" w:rsidRPr="005A473E">
              <w:rPr>
                <w:rFonts w:ascii="Times New Roman" w:hAnsi="Times New Roman" w:cs="Times New Roman"/>
                <w:sz w:val="24"/>
                <w:szCs w:val="24"/>
              </w:rPr>
              <w:t>aizsardzības līmeni.</w:t>
            </w:r>
          </w:p>
          <w:p w14:paraId="62B46D32" w14:textId="6F3A4706" w:rsidR="00F33A1D" w:rsidRDefault="00F33A1D" w:rsidP="00EA1AC6">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Izraugoties piemērotāko līdzekli leģitīmā mērķa sasniegšanai, Latvijas Banka izvērtēja, ka nebūtu atbilst</w:t>
            </w:r>
            <w:r w:rsidR="00946153">
              <w:rPr>
                <w:rFonts w:ascii="Times New Roman" w:eastAsia="Times New Roman" w:hAnsi="Times New Roman" w:cs="Times New Roman"/>
                <w:sz w:val="24"/>
                <w:szCs w:val="24"/>
              </w:rPr>
              <w:t>īgi</w:t>
            </w:r>
            <w:r w:rsidRPr="00396DD5">
              <w:rPr>
                <w:rFonts w:ascii="Times New Roman" w:eastAsia="Times New Roman" w:hAnsi="Times New Roman" w:cs="Times New Roman"/>
                <w:sz w:val="24"/>
                <w:szCs w:val="24"/>
              </w:rPr>
              <w:t xml:space="preserve"> izdot zemāka ranga normatīvos aktus</w:t>
            </w:r>
            <w:r w:rsidR="00946153">
              <w:rPr>
                <w:rFonts w:ascii="Times New Roman" w:eastAsia="Times New Roman" w:hAnsi="Times New Roman" w:cs="Times New Roman"/>
                <w:sz w:val="24"/>
                <w:szCs w:val="24"/>
              </w:rPr>
              <w:t xml:space="preserve"> (piemēram, ieteikumus)</w:t>
            </w:r>
            <w:r w:rsidRPr="00396DD5">
              <w:rPr>
                <w:rFonts w:ascii="Times New Roman" w:eastAsia="Times New Roman" w:hAnsi="Times New Roman" w:cs="Times New Roman"/>
                <w:sz w:val="24"/>
                <w:szCs w:val="24"/>
              </w:rPr>
              <w:t>, kuri nebūtu finanšu tirgus dalībniekam juridiski saistoši, īpaši ņemot vērā tirgus izkropļojuma un regulējuma arbitrāžas risku.</w:t>
            </w:r>
          </w:p>
          <w:p w14:paraId="5127D962" w14:textId="2B04AF4F" w:rsidR="008A2EC8" w:rsidRDefault="003B2F03" w:rsidP="00EA1AC6">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w:t>
            </w:r>
            <w:r w:rsidR="008A2EC8" w:rsidRPr="00396DD5">
              <w:rPr>
                <w:rFonts w:ascii="Times New Roman" w:eastAsia="Times New Roman" w:hAnsi="Times New Roman" w:cs="Times New Roman"/>
                <w:sz w:val="24"/>
                <w:szCs w:val="24"/>
              </w:rPr>
              <w:t xml:space="preserve"> </w:t>
            </w:r>
            <w:r w:rsidR="008A2EC8">
              <w:rPr>
                <w:rFonts w:ascii="Times New Roman" w:eastAsia="Times New Roman" w:hAnsi="Times New Roman" w:cs="Times New Roman"/>
                <w:sz w:val="24"/>
                <w:szCs w:val="24"/>
              </w:rPr>
              <w:t>N</w:t>
            </w:r>
            <w:r w:rsidR="008A2EC8" w:rsidRPr="00396DD5">
              <w:rPr>
                <w:rFonts w:ascii="Times New Roman" w:eastAsia="Times New Roman" w:hAnsi="Times New Roman" w:cs="Times New Roman"/>
                <w:sz w:val="24"/>
                <w:szCs w:val="24"/>
              </w:rPr>
              <w:t xml:space="preserve">oteikumu projektu tiek noteiktas prasības, kuras Latvijas Banka </w:t>
            </w:r>
            <w:r w:rsidR="00CC1C38">
              <w:rPr>
                <w:rFonts w:ascii="Times New Roman" w:eastAsia="Times New Roman" w:hAnsi="Times New Roman" w:cs="Times New Roman"/>
                <w:sz w:val="24"/>
                <w:szCs w:val="24"/>
              </w:rPr>
              <w:t xml:space="preserve">kriptoaktīvu tirgus dalībnieku </w:t>
            </w:r>
            <w:r w:rsidR="008A2EC8" w:rsidRPr="00396DD5">
              <w:rPr>
                <w:rFonts w:ascii="Times New Roman" w:eastAsia="Times New Roman" w:hAnsi="Times New Roman" w:cs="Times New Roman"/>
                <w:sz w:val="24"/>
                <w:szCs w:val="24"/>
              </w:rPr>
              <w:t xml:space="preserve">uzraudzības ietvaros var kontrolēt un nepieciešamības gadījumā par konkrētu prasību pārkāpumu piemērot </w:t>
            </w:r>
            <w:r w:rsidR="00CC1C38">
              <w:rPr>
                <w:rFonts w:ascii="Times New Roman" w:eastAsia="Times New Roman" w:hAnsi="Times New Roman" w:cs="Times New Roman"/>
                <w:sz w:val="24"/>
                <w:szCs w:val="24"/>
              </w:rPr>
              <w:t>Regulā</w:t>
            </w:r>
            <w:r w:rsidR="00FF7BF1">
              <w:rPr>
                <w:rFonts w:ascii="Times New Roman" w:eastAsia="Times New Roman" w:hAnsi="Times New Roman" w:cs="Times New Roman"/>
                <w:sz w:val="24"/>
                <w:szCs w:val="24"/>
              </w:rPr>
              <w:t> </w:t>
            </w:r>
            <w:r w:rsidR="00037B48">
              <w:rPr>
                <w:rFonts w:ascii="Times New Roman" w:eastAsia="Times New Roman" w:hAnsi="Times New Roman" w:cs="Times New Roman"/>
                <w:sz w:val="24"/>
                <w:szCs w:val="24"/>
              </w:rPr>
              <w:t xml:space="preserve">2023/1114 noteiktos </w:t>
            </w:r>
            <w:r w:rsidR="00CC1C38">
              <w:rPr>
                <w:rFonts w:ascii="Times New Roman" w:eastAsia="Times New Roman" w:hAnsi="Times New Roman" w:cs="Times New Roman"/>
                <w:sz w:val="24"/>
                <w:szCs w:val="24"/>
              </w:rPr>
              <w:t>uzraudzības</w:t>
            </w:r>
            <w:r w:rsidR="008A2EC8" w:rsidRPr="00396DD5">
              <w:rPr>
                <w:rFonts w:ascii="Times New Roman" w:eastAsia="Times New Roman" w:hAnsi="Times New Roman" w:cs="Times New Roman"/>
                <w:sz w:val="24"/>
                <w:szCs w:val="24"/>
              </w:rPr>
              <w:t xml:space="preserve"> pasākumus vai </w:t>
            </w:r>
            <w:r w:rsidR="00037B48">
              <w:rPr>
                <w:rFonts w:ascii="Times New Roman" w:eastAsia="Times New Roman" w:hAnsi="Times New Roman" w:cs="Times New Roman"/>
                <w:sz w:val="24"/>
                <w:szCs w:val="24"/>
              </w:rPr>
              <w:t>Kriptoaktīvu pakalpojumu likumā noteikt</w:t>
            </w:r>
            <w:r w:rsidR="005D61C1">
              <w:rPr>
                <w:rFonts w:ascii="Times New Roman" w:eastAsia="Times New Roman" w:hAnsi="Times New Roman" w:cs="Times New Roman"/>
                <w:sz w:val="24"/>
                <w:szCs w:val="24"/>
              </w:rPr>
              <w:t>o</w:t>
            </w:r>
            <w:r w:rsidR="00037B48">
              <w:rPr>
                <w:rFonts w:ascii="Times New Roman" w:eastAsia="Times New Roman" w:hAnsi="Times New Roman" w:cs="Times New Roman"/>
                <w:sz w:val="24"/>
                <w:szCs w:val="24"/>
              </w:rPr>
              <w:t xml:space="preserve"> </w:t>
            </w:r>
            <w:r w:rsidR="005D61C1">
              <w:rPr>
                <w:rFonts w:ascii="Times New Roman" w:eastAsia="Times New Roman" w:hAnsi="Times New Roman" w:cs="Times New Roman"/>
                <w:sz w:val="24"/>
                <w:szCs w:val="24"/>
              </w:rPr>
              <w:t>atbildību</w:t>
            </w:r>
            <w:r w:rsidR="008A2EC8" w:rsidRPr="00396DD5">
              <w:rPr>
                <w:rFonts w:ascii="Times New Roman" w:eastAsia="Times New Roman" w:hAnsi="Times New Roman" w:cs="Times New Roman"/>
                <w:sz w:val="24"/>
                <w:szCs w:val="24"/>
              </w:rPr>
              <w:t>.</w:t>
            </w:r>
          </w:p>
          <w:p w14:paraId="4F28E93A" w14:textId="2D7C0C54" w:rsidR="00E53DE9" w:rsidRDefault="008A2EC8" w:rsidP="00EA1AC6">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 xml:space="preserve">Samērojot papildu slogu un resursus, kas </w:t>
            </w:r>
            <w:r w:rsidR="00E81BBC">
              <w:rPr>
                <w:rFonts w:ascii="Times New Roman" w:eastAsia="Times New Roman" w:hAnsi="Times New Roman" w:cs="Times New Roman"/>
                <w:sz w:val="24"/>
                <w:szCs w:val="24"/>
              </w:rPr>
              <w:t xml:space="preserve">kriptoaktīvu </w:t>
            </w:r>
            <w:r w:rsidRPr="00396DD5">
              <w:rPr>
                <w:rFonts w:ascii="Times New Roman" w:eastAsia="Times New Roman" w:hAnsi="Times New Roman" w:cs="Times New Roman"/>
                <w:sz w:val="24"/>
                <w:szCs w:val="24"/>
              </w:rPr>
              <w:t>tirgus dalībniekiem</w:t>
            </w:r>
            <w:r w:rsidR="008D7C9C">
              <w:rPr>
                <w:rFonts w:ascii="Times New Roman" w:eastAsia="Times New Roman" w:hAnsi="Times New Roman" w:cs="Times New Roman"/>
                <w:sz w:val="24"/>
                <w:szCs w:val="24"/>
              </w:rPr>
              <w:t xml:space="preserve"> </w:t>
            </w:r>
            <w:r w:rsidRPr="00396DD5">
              <w:rPr>
                <w:rFonts w:ascii="Times New Roman" w:eastAsia="Times New Roman" w:hAnsi="Times New Roman" w:cs="Times New Roman"/>
                <w:sz w:val="24"/>
                <w:szCs w:val="24"/>
              </w:rPr>
              <w:t xml:space="preserve">būs jāiegulda Latvijas Bankas noteikto prasību ievērošanā, ar sabiedrības ieguvumu, jāsecina, ka sabiedrības interesēm piešķirama prioritāte un tās ieguvums būs lielāks par papildu resursu ieguldījumu, </w:t>
            </w:r>
            <w:r w:rsidR="00946153">
              <w:rPr>
                <w:rFonts w:ascii="Times New Roman" w:eastAsia="Times New Roman" w:hAnsi="Times New Roman" w:cs="Times New Roman"/>
                <w:sz w:val="24"/>
                <w:szCs w:val="24"/>
              </w:rPr>
              <w:t xml:space="preserve">ko uzliktie pienākumi varētu izraisīt </w:t>
            </w:r>
            <w:r w:rsidRPr="00396DD5">
              <w:rPr>
                <w:rFonts w:ascii="Times New Roman" w:eastAsia="Times New Roman" w:hAnsi="Times New Roman" w:cs="Times New Roman"/>
                <w:sz w:val="24"/>
                <w:szCs w:val="24"/>
              </w:rPr>
              <w:t xml:space="preserve">konkrētajam </w:t>
            </w:r>
            <w:r w:rsidR="00E81BBC">
              <w:rPr>
                <w:rFonts w:ascii="Times New Roman" w:eastAsia="Times New Roman" w:hAnsi="Times New Roman" w:cs="Times New Roman"/>
                <w:sz w:val="24"/>
                <w:szCs w:val="24"/>
              </w:rPr>
              <w:t xml:space="preserve">kriptoaktīvu </w:t>
            </w:r>
            <w:r w:rsidRPr="00396DD5">
              <w:rPr>
                <w:rFonts w:ascii="Times New Roman" w:eastAsia="Times New Roman" w:hAnsi="Times New Roman" w:cs="Times New Roman"/>
                <w:sz w:val="24"/>
                <w:szCs w:val="24"/>
              </w:rPr>
              <w:t>tirgus dalībniekam, un to atsver sagaidāmie ilgtermiņa ieguvumi</w:t>
            </w:r>
            <w:r w:rsidR="00946153">
              <w:rPr>
                <w:rFonts w:ascii="Times New Roman" w:eastAsia="Times New Roman" w:hAnsi="Times New Roman" w:cs="Times New Roman"/>
                <w:sz w:val="24"/>
                <w:szCs w:val="24"/>
              </w:rPr>
              <w:t> –</w:t>
            </w:r>
            <w:r w:rsidRPr="00396DD5">
              <w:rPr>
                <w:rFonts w:ascii="Times New Roman" w:eastAsia="Times New Roman" w:hAnsi="Times New Roman" w:cs="Times New Roman"/>
                <w:sz w:val="24"/>
                <w:szCs w:val="24"/>
              </w:rPr>
              <w:t xml:space="preserve"> </w:t>
            </w:r>
            <w:r w:rsidR="007172D0">
              <w:rPr>
                <w:rFonts w:ascii="Times New Roman" w:eastAsia="Times New Roman" w:hAnsi="Times New Roman" w:cs="Times New Roman"/>
                <w:sz w:val="24"/>
                <w:szCs w:val="24"/>
              </w:rPr>
              <w:t xml:space="preserve">attiecīgo kriptoaktīvu tirgus dalībnieku </w:t>
            </w:r>
            <w:r w:rsidR="000B0364">
              <w:rPr>
                <w:rFonts w:ascii="Times New Roman" w:eastAsia="Times New Roman" w:hAnsi="Times New Roman" w:cs="Times New Roman"/>
                <w:sz w:val="24"/>
                <w:szCs w:val="24"/>
              </w:rPr>
              <w:t>harmonizētā izpratn</w:t>
            </w:r>
            <w:r w:rsidR="00946153">
              <w:rPr>
                <w:rFonts w:ascii="Times New Roman" w:eastAsia="Times New Roman" w:hAnsi="Times New Roman" w:cs="Times New Roman"/>
                <w:sz w:val="24"/>
                <w:szCs w:val="24"/>
              </w:rPr>
              <w:t>e</w:t>
            </w:r>
            <w:r w:rsidR="000B0364">
              <w:rPr>
                <w:rFonts w:ascii="Times New Roman" w:eastAsia="Times New Roman" w:hAnsi="Times New Roman" w:cs="Times New Roman"/>
                <w:sz w:val="24"/>
                <w:szCs w:val="24"/>
              </w:rPr>
              <w:t xml:space="preserve"> par </w:t>
            </w:r>
            <w:r w:rsidR="000B0364">
              <w:rPr>
                <w:rFonts w:ascii="Times New Roman" w:hAnsi="Times New Roman" w:cs="Times New Roman"/>
                <w:sz w:val="24"/>
                <w:szCs w:val="24"/>
              </w:rPr>
              <w:t>vadības struktūras locekļu piemērotību amatam, pārvaldības sistēmas izveidi, likviditātes stresa testu veikšanu, darbības atjaunošanas plāna un kriptoaktīvu izpirkšanas plāna sagatavošanu, kā arī s</w:t>
            </w:r>
            <w:r w:rsidR="000B0364" w:rsidRPr="005D3FBA">
              <w:rPr>
                <w:rFonts w:ascii="Times New Roman" w:hAnsi="Times New Roman" w:cs="Times New Roman"/>
                <w:sz w:val="24"/>
                <w:szCs w:val="24"/>
              </w:rPr>
              <w:t>istēmu un drošības piekļuves protokolu uzturēšanas standart</w:t>
            </w:r>
            <w:r w:rsidR="000B0364">
              <w:rPr>
                <w:rFonts w:ascii="Times New Roman" w:hAnsi="Times New Roman" w:cs="Times New Roman"/>
                <w:sz w:val="24"/>
                <w:szCs w:val="24"/>
              </w:rPr>
              <w:t>iem</w:t>
            </w:r>
            <w:r w:rsidR="00BA21F0">
              <w:rPr>
                <w:rFonts w:ascii="Times New Roman" w:hAnsi="Times New Roman" w:cs="Times New Roman"/>
                <w:sz w:val="24"/>
                <w:szCs w:val="24"/>
              </w:rPr>
              <w:t xml:space="preserve"> un k</w:t>
            </w:r>
            <w:r w:rsidR="00BA21F0" w:rsidRPr="00E81791">
              <w:rPr>
                <w:rFonts w:ascii="Times New Roman" w:hAnsi="Times New Roman" w:cs="Times New Roman"/>
                <w:sz w:val="24"/>
                <w:szCs w:val="24"/>
              </w:rPr>
              <w:t>riptoaktīvu pārvešanas pakalpojumu sniegšanas politik</w:t>
            </w:r>
            <w:r w:rsidR="00BA21F0">
              <w:rPr>
                <w:rFonts w:ascii="Times New Roman" w:hAnsi="Times New Roman" w:cs="Times New Roman"/>
                <w:sz w:val="24"/>
                <w:szCs w:val="24"/>
              </w:rPr>
              <w:t>u</w:t>
            </w:r>
            <w:r w:rsidR="00BA21F0" w:rsidRPr="00E81791">
              <w:rPr>
                <w:rFonts w:ascii="Times New Roman" w:hAnsi="Times New Roman" w:cs="Times New Roman"/>
                <w:sz w:val="24"/>
                <w:szCs w:val="24"/>
              </w:rPr>
              <w:t xml:space="preserve"> un procedūr</w:t>
            </w:r>
            <w:r w:rsidR="00BA21F0">
              <w:rPr>
                <w:rFonts w:ascii="Times New Roman" w:hAnsi="Times New Roman" w:cs="Times New Roman"/>
                <w:sz w:val="24"/>
                <w:szCs w:val="24"/>
              </w:rPr>
              <w:t>ām, lai nodrošinātu klientu tiesību ievērošanu un aizsardzību</w:t>
            </w:r>
            <w:r w:rsidR="000B036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un tādējādi </w:t>
            </w:r>
            <w:r w:rsidRPr="00396DD5">
              <w:rPr>
                <w:rFonts w:ascii="Times New Roman" w:eastAsia="Times New Roman" w:hAnsi="Times New Roman" w:cs="Times New Roman"/>
                <w:sz w:val="24"/>
                <w:szCs w:val="24"/>
              </w:rPr>
              <w:t>stabilāk</w:t>
            </w:r>
            <w:r w:rsidR="00946153">
              <w:rPr>
                <w:rFonts w:ascii="Times New Roman" w:eastAsia="Times New Roman" w:hAnsi="Times New Roman" w:cs="Times New Roman"/>
                <w:sz w:val="24"/>
                <w:szCs w:val="24"/>
              </w:rPr>
              <w:t>s</w:t>
            </w:r>
            <w:r w:rsidRPr="00396DD5">
              <w:rPr>
                <w:rFonts w:ascii="Times New Roman" w:eastAsia="Times New Roman" w:hAnsi="Times New Roman" w:cs="Times New Roman"/>
                <w:sz w:val="24"/>
                <w:szCs w:val="24"/>
              </w:rPr>
              <w:t xml:space="preserve"> finanšu sektor</w:t>
            </w:r>
            <w:r w:rsidR="00946153">
              <w:rPr>
                <w:rFonts w:ascii="Times New Roman" w:eastAsia="Times New Roman" w:hAnsi="Times New Roman" w:cs="Times New Roman"/>
                <w:sz w:val="24"/>
                <w:szCs w:val="24"/>
              </w:rPr>
              <w:t>s</w:t>
            </w:r>
            <w:r w:rsidRPr="00396DD5">
              <w:rPr>
                <w:rFonts w:ascii="Times New Roman" w:eastAsia="Times New Roman" w:hAnsi="Times New Roman" w:cs="Times New Roman"/>
                <w:sz w:val="24"/>
                <w:szCs w:val="24"/>
              </w:rPr>
              <w:t xml:space="preserve">, kas savukārt stiprinās </w:t>
            </w:r>
            <w:r w:rsidR="00401884">
              <w:rPr>
                <w:rFonts w:ascii="Times New Roman" w:eastAsia="Times New Roman" w:hAnsi="Times New Roman" w:cs="Times New Roman"/>
                <w:sz w:val="24"/>
                <w:szCs w:val="24"/>
              </w:rPr>
              <w:t>sabiedrības un īpaši kriptoaktīvu turētāju</w:t>
            </w:r>
            <w:r w:rsidR="00401884" w:rsidRPr="00396DD5">
              <w:rPr>
                <w:rFonts w:ascii="Times New Roman" w:eastAsia="Times New Roman" w:hAnsi="Times New Roman" w:cs="Times New Roman"/>
                <w:sz w:val="24"/>
                <w:szCs w:val="24"/>
              </w:rPr>
              <w:t xml:space="preserve"> </w:t>
            </w:r>
            <w:r w:rsidRPr="00396DD5">
              <w:rPr>
                <w:rFonts w:ascii="Times New Roman" w:eastAsia="Times New Roman" w:hAnsi="Times New Roman" w:cs="Times New Roman"/>
                <w:sz w:val="24"/>
                <w:szCs w:val="24"/>
              </w:rPr>
              <w:t>tiesisko interešu aizsardzību.</w:t>
            </w:r>
          </w:p>
          <w:p w14:paraId="1CFBB1BB" w14:textId="751D8010" w:rsidR="00025C77" w:rsidRPr="00AB107B" w:rsidRDefault="00A83482"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Līdz ar to </w:t>
            </w:r>
            <w:r w:rsidR="00025C77">
              <w:rPr>
                <w:rFonts w:ascii="Times New Roman" w:eastAsia="Times New Roman" w:hAnsi="Times New Roman" w:cs="Times New Roman"/>
                <w:sz w:val="24"/>
                <w:szCs w:val="24"/>
                <w:lang w:eastAsia="lv-LV"/>
              </w:rPr>
              <w:t>secināms, ka Noteikumu projektā paredzētās prasības atbilst samērīguma principam</w:t>
            </w:r>
            <w:r w:rsidR="007E73E1">
              <w:rPr>
                <w:rFonts w:ascii="Times New Roman" w:eastAsia="Times New Roman" w:hAnsi="Times New Roman" w:cs="Times New Roman"/>
                <w:sz w:val="24"/>
                <w:szCs w:val="24"/>
                <w:lang w:eastAsia="lv-LV"/>
              </w:rPr>
              <w:t>.</w:t>
            </w:r>
            <w:r w:rsidR="00025C77">
              <w:rPr>
                <w:rFonts w:ascii="Times New Roman" w:eastAsia="Times New Roman" w:hAnsi="Times New Roman" w:cs="Times New Roman"/>
                <w:sz w:val="24"/>
                <w:szCs w:val="24"/>
                <w:lang w:eastAsia="lv-LV"/>
              </w:rPr>
              <w:t xml:space="preserve"> </w:t>
            </w:r>
            <w:r w:rsidR="007E73E1" w:rsidRPr="00025C77">
              <w:rPr>
                <w:rFonts w:ascii="Times New Roman" w:eastAsia="Times New Roman" w:hAnsi="Times New Roman" w:cs="Times New Roman"/>
                <w:sz w:val="24"/>
                <w:szCs w:val="24"/>
                <w:lang w:eastAsia="lv-LV"/>
              </w:rPr>
              <w:t>Pirmkārt</w:t>
            </w:r>
            <w:r w:rsidR="00025C77" w:rsidRPr="00025C77">
              <w:rPr>
                <w:rFonts w:ascii="Times New Roman" w:eastAsia="Times New Roman" w:hAnsi="Times New Roman" w:cs="Times New Roman"/>
                <w:sz w:val="24"/>
                <w:szCs w:val="24"/>
                <w:lang w:eastAsia="lv-LV"/>
              </w:rPr>
              <w:t xml:space="preserve">, 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projektu un tajā ietvertajām prasībām tiek sasniegts leģitīmais mērķis (citu personu tiesību un sabiedrības labklājības aizsardzība)</w:t>
            </w:r>
            <w:r w:rsidR="00025C77">
              <w:rPr>
                <w:rFonts w:ascii="Times New Roman" w:eastAsia="Times New Roman" w:hAnsi="Times New Roman" w:cs="Times New Roman"/>
                <w:sz w:val="24"/>
                <w:szCs w:val="24"/>
                <w:lang w:eastAsia="lv-LV"/>
              </w:rPr>
              <w:t>. O</w:t>
            </w:r>
            <w:r w:rsidR="00025C77" w:rsidRPr="00025C77">
              <w:rPr>
                <w:rFonts w:ascii="Times New Roman" w:eastAsia="Times New Roman" w:hAnsi="Times New Roman" w:cs="Times New Roman"/>
                <w:sz w:val="24"/>
                <w:szCs w:val="24"/>
                <w:lang w:eastAsia="lv-LV"/>
              </w:rPr>
              <w:t>trkārt, nepastāv tādi alternatīvi līdzekļi, kas sasniegtu leģitīmo mērķi tādā pašā kvalitātē</w:t>
            </w:r>
            <w:r w:rsidR="00025C77">
              <w:rPr>
                <w:rFonts w:ascii="Times New Roman" w:eastAsia="Times New Roman" w:hAnsi="Times New Roman" w:cs="Times New Roman"/>
                <w:sz w:val="24"/>
                <w:szCs w:val="24"/>
                <w:lang w:eastAsia="lv-LV"/>
              </w:rPr>
              <w:t>. T</w:t>
            </w:r>
            <w:r w:rsidR="00025C77" w:rsidRPr="00025C77">
              <w:rPr>
                <w:rFonts w:ascii="Times New Roman" w:eastAsia="Times New Roman" w:hAnsi="Times New Roman" w:cs="Times New Roman"/>
                <w:sz w:val="24"/>
                <w:szCs w:val="24"/>
                <w:lang w:eastAsia="lv-LV"/>
              </w:rPr>
              <w:t>reškārt</w:t>
            </w:r>
            <w:r>
              <w:rPr>
                <w:rFonts w:ascii="Times New Roman" w:eastAsia="Times New Roman" w:hAnsi="Times New Roman" w:cs="Times New Roman"/>
                <w:sz w:val="24"/>
                <w:szCs w:val="24"/>
                <w:lang w:eastAsia="lv-LV"/>
              </w:rPr>
              <w:t>,</w:t>
            </w:r>
            <w:r w:rsidR="00025C77" w:rsidRPr="00025C77">
              <w:rPr>
                <w:rFonts w:ascii="Times New Roman" w:eastAsia="Times New Roman" w:hAnsi="Times New Roman" w:cs="Times New Roman"/>
                <w:sz w:val="24"/>
                <w:szCs w:val="24"/>
                <w:lang w:eastAsia="lv-LV"/>
              </w:rPr>
              <w:t xml:space="preserve"> labums, ko iegūs sabiedrība, būs lielāks par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projektā ietverto prasību radītajām negatīvajām sekām.</w:t>
            </w:r>
          </w:p>
        </w:tc>
      </w:tr>
      <w:tr w:rsidR="000B4E0A" w:rsidRPr="000B4E0A" w14:paraId="10C66D6E" w14:textId="77777777" w:rsidTr="00006660">
        <w:trPr>
          <w:trHeight w:val="567"/>
        </w:trPr>
        <w:tc>
          <w:tcPr>
            <w:tcW w:w="1268" w:type="pct"/>
            <w:shd w:val="clear" w:color="auto" w:fill="auto"/>
            <w:hideMark/>
          </w:tcPr>
          <w:p w14:paraId="4D18CD6C" w14:textId="3747FE22"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tc>
        <w:tc>
          <w:tcPr>
            <w:tcW w:w="3732" w:type="pct"/>
            <w:shd w:val="clear" w:color="auto" w:fill="auto"/>
          </w:tcPr>
          <w:p w14:paraId="4B8D8F7C" w14:textId="491C5C3E" w:rsidR="00CA28AB" w:rsidRPr="00AB107B" w:rsidRDefault="00E47373" w:rsidP="3CE1131C">
            <w:pPr>
              <w:spacing w:after="120" w:line="240" w:lineRule="auto"/>
              <w:jc w:val="both"/>
              <w:rPr>
                <w:rFonts w:ascii="Times New Roman" w:eastAsia="Times New Roman" w:hAnsi="Times New Roman" w:cs="Times New Roman"/>
                <w:sz w:val="24"/>
                <w:szCs w:val="24"/>
              </w:rPr>
            </w:pPr>
            <w:r w:rsidRPr="00767F6E">
              <w:rPr>
                <w:rFonts w:ascii="Times New Roman" w:hAnsi="Times New Roman" w:cs="Times New Roman"/>
                <w:sz w:val="24"/>
                <w:szCs w:val="24"/>
              </w:rPr>
              <w:t>Nākamajā dienā pēc publicēšanas oficiālajā izdevumā "Latvijas Vēstnesis"</w:t>
            </w:r>
            <w:r w:rsidR="3849CA91" w:rsidRPr="00767F6E">
              <w:rPr>
                <w:rFonts w:ascii="Times New Roman" w:hAnsi="Times New Roman" w:cs="Times New Roman"/>
                <w:sz w:val="24"/>
                <w:szCs w:val="24"/>
              </w:rPr>
              <w:t xml:space="preserve"> </w:t>
            </w:r>
            <w:r w:rsidR="3849CA91" w:rsidRPr="3CE1131C">
              <w:rPr>
                <w:rFonts w:ascii="Times New Roman" w:eastAsia="Times New Roman" w:hAnsi="Times New Roman" w:cs="Times New Roman"/>
                <w:color w:val="000000" w:themeColor="text1"/>
                <w:sz w:val="24"/>
                <w:szCs w:val="24"/>
              </w:rPr>
              <w:t>atbilstoši Latvijas Bankas likuma 8.</w:t>
            </w:r>
            <w:r w:rsidR="00BA21F0">
              <w:rPr>
                <w:rFonts w:ascii="Times New Roman" w:eastAsia="Times New Roman" w:hAnsi="Times New Roman" w:cs="Times New Roman"/>
                <w:color w:val="000000" w:themeColor="text1"/>
                <w:sz w:val="24"/>
                <w:szCs w:val="24"/>
              </w:rPr>
              <w:t> </w:t>
            </w:r>
            <w:r w:rsidR="3849CA91" w:rsidRPr="3CE1131C">
              <w:rPr>
                <w:rFonts w:ascii="Times New Roman" w:eastAsia="Times New Roman" w:hAnsi="Times New Roman" w:cs="Times New Roman"/>
                <w:color w:val="000000" w:themeColor="text1"/>
                <w:sz w:val="24"/>
                <w:szCs w:val="24"/>
              </w:rPr>
              <w:t>panta otrajai daļai</w:t>
            </w:r>
            <w:r w:rsidRPr="3CE1131C" w:rsidDel="5F42A5BD">
              <w:rPr>
                <w:rFonts w:ascii="Times New Roman" w:eastAsia="Times New Roman" w:hAnsi="Times New Roman" w:cs="Times New Roman"/>
                <w:color w:val="000000" w:themeColor="text1"/>
                <w:sz w:val="24"/>
                <w:szCs w:val="24"/>
              </w:rPr>
              <w:t>.</w:t>
            </w:r>
          </w:p>
        </w:tc>
      </w:tr>
      <w:tr w:rsidR="000B4E0A" w:rsidRPr="000B4E0A" w14:paraId="164E1CDA" w14:textId="77777777" w:rsidTr="00006660">
        <w:trPr>
          <w:trHeight w:val="567"/>
        </w:trPr>
        <w:tc>
          <w:tcPr>
            <w:tcW w:w="1268" w:type="pct"/>
            <w:shd w:val="clear" w:color="auto" w:fill="auto"/>
            <w:hideMark/>
          </w:tcPr>
          <w:p w14:paraId="4594B244" w14:textId="18ECA73C"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732" w:type="pct"/>
            <w:shd w:val="clear" w:color="auto" w:fill="auto"/>
          </w:tcPr>
          <w:p w14:paraId="7487BC42" w14:textId="4E514C37" w:rsidR="00E53DE9" w:rsidRPr="00AB107B" w:rsidRDefault="00CF1C02" w:rsidP="00EA1AC6">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Noteikumu projekts</w:t>
            </w:r>
            <w:r w:rsidR="00F20736" w:rsidRPr="00962FA0">
              <w:rPr>
                <w:rFonts w:ascii="Times New Roman" w:hAnsi="Times New Roman" w:cs="Times New Roman"/>
                <w:sz w:val="24"/>
                <w:szCs w:val="24"/>
              </w:rPr>
              <w:t xml:space="preserve"> nerada ietekmi uz Latvijas Bankas budžetu.</w:t>
            </w:r>
          </w:p>
        </w:tc>
      </w:tr>
      <w:tr w:rsidR="000B4E0A" w:rsidRPr="000B4E0A" w14:paraId="0D7F6942" w14:textId="77777777" w:rsidTr="00006660">
        <w:trPr>
          <w:trHeight w:val="567"/>
        </w:trPr>
        <w:tc>
          <w:tcPr>
            <w:tcW w:w="1268" w:type="pct"/>
            <w:shd w:val="clear" w:color="auto" w:fill="auto"/>
            <w:hideMark/>
          </w:tcPr>
          <w:p w14:paraId="4DB587D3" w14:textId="77777777"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t xml:space="preserve">Administratīvā sloga un izmaksu novērtējums </w:t>
            </w:r>
            <w:r w:rsidR="00C85C34" w:rsidRPr="00A26017">
              <w:rPr>
                <w:rFonts w:ascii="Times New Roman" w:eastAsia="Times New Roman" w:hAnsi="Times New Roman" w:cs="Times New Roman"/>
                <w:b/>
                <w:bCs/>
                <w:sz w:val="24"/>
                <w:szCs w:val="24"/>
                <w:lang w:eastAsia="lv-LV"/>
              </w:rPr>
              <w:t>(</w:t>
            </w:r>
            <w:r w:rsidRPr="00A26017">
              <w:rPr>
                <w:rFonts w:ascii="Times New Roman" w:eastAsia="Times New Roman" w:hAnsi="Times New Roman" w:cs="Times New Roman"/>
                <w:b/>
                <w:bCs/>
                <w:sz w:val="24"/>
                <w:szCs w:val="24"/>
                <w:lang w:eastAsia="lv-LV"/>
              </w:rPr>
              <w:t>tirgus dalībniekiem</w:t>
            </w:r>
            <w:r w:rsidR="00C85C34" w:rsidRPr="00A26017">
              <w:rPr>
                <w:rFonts w:ascii="Times New Roman" w:eastAsia="Times New Roman" w:hAnsi="Times New Roman" w:cs="Times New Roman"/>
                <w:b/>
                <w:bCs/>
                <w:sz w:val="24"/>
                <w:szCs w:val="24"/>
                <w:lang w:eastAsia="lv-LV"/>
              </w:rPr>
              <w:t>)</w:t>
            </w:r>
          </w:p>
          <w:p w14:paraId="48287F12"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576BC848" w14:textId="5F602AC7" w:rsidR="008C3019" w:rsidRDefault="00EF6F5C" w:rsidP="00EA1AC6">
            <w:pPr>
              <w:spacing w:after="120" w:line="240" w:lineRule="auto"/>
              <w:jc w:val="both"/>
              <w:rPr>
                <w:rFonts w:ascii="Times New Roman" w:hAnsi="Times New Roman" w:cs="Times New Roman"/>
                <w:sz w:val="24"/>
                <w:szCs w:val="24"/>
                <w:lang w:eastAsia="lv-LV"/>
              </w:rPr>
            </w:pPr>
            <w:r w:rsidRPr="00774CC3">
              <w:rPr>
                <w:rFonts w:ascii="Times New Roman" w:hAnsi="Times New Roman" w:cs="Times New Roman"/>
                <w:sz w:val="24"/>
                <w:szCs w:val="24"/>
                <w:lang w:eastAsia="lv-LV"/>
              </w:rPr>
              <w:t xml:space="preserve">Ar Noteikumu projektu </w:t>
            </w:r>
            <w:r w:rsidR="00515DB6">
              <w:rPr>
                <w:rFonts w:ascii="Times New Roman" w:hAnsi="Times New Roman" w:cs="Times New Roman"/>
                <w:sz w:val="24"/>
                <w:szCs w:val="24"/>
                <w:lang w:eastAsia="lv-LV"/>
              </w:rPr>
              <w:t xml:space="preserve">tiek </w:t>
            </w:r>
            <w:r w:rsidRPr="00774CC3">
              <w:rPr>
                <w:rFonts w:ascii="Times New Roman" w:hAnsi="Times New Roman" w:cs="Times New Roman"/>
                <w:sz w:val="24"/>
                <w:szCs w:val="24"/>
                <w:lang w:eastAsia="lv-LV"/>
              </w:rPr>
              <w:t xml:space="preserve">ieviestas prasības attiecībā uz </w:t>
            </w:r>
            <w:r w:rsidR="00184815" w:rsidRPr="004C5DBB">
              <w:rPr>
                <w:rFonts w:ascii="Times New Roman" w:hAnsi="Times New Roman" w:cs="Times New Roman"/>
                <w:sz w:val="24"/>
                <w:szCs w:val="24"/>
              </w:rPr>
              <w:t>vadības struktūras locekļu piemērotību amatam, pārvaldības sistēmas izveidi,</w:t>
            </w:r>
            <w:r w:rsidR="00DC1212" w:rsidRPr="004C5DBB">
              <w:rPr>
                <w:rFonts w:ascii="Times New Roman" w:hAnsi="Times New Roman" w:cs="Times New Roman"/>
                <w:sz w:val="24"/>
                <w:szCs w:val="24"/>
              </w:rPr>
              <w:t xml:space="preserve"> likviditātes stresa </w:t>
            </w:r>
            <w:r w:rsidR="00184815" w:rsidRPr="004C5DBB">
              <w:rPr>
                <w:rFonts w:ascii="Times New Roman" w:hAnsi="Times New Roman" w:cs="Times New Roman"/>
                <w:sz w:val="24"/>
                <w:szCs w:val="24"/>
              </w:rPr>
              <w:t xml:space="preserve">testu </w:t>
            </w:r>
            <w:r w:rsidR="00184815" w:rsidRPr="003A1525">
              <w:rPr>
                <w:rFonts w:ascii="Times New Roman" w:hAnsi="Times New Roman" w:cs="Times New Roman"/>
                <w:sz w:val="24"/>
                <w:szCs w:val="24"/>
              </w:rPr>
              <w:t>veikšanu, darbības atjaunošanas plān</w:t>
            </w:r>
            <w:r w:rsidR="00E55620" w:rsidRPr="003A1525">
              <w:rPr>
                <w:rFonts w:ascii="Times New Roman" w:hAnsi="Times New Roman" w:cs="Times New Roman"/>
                <w:sz w:val="24"/>
                <w:szCs w:val="24"/>
              </w:rPr>
              <w:t>a</w:t>
            </w:r>
            <w:r w:rsidR="00824BE4" w:rsidRPr="003A1525">
              <w:rPr>
                <w:rFonts w:ascii="Times New Roman" w:hAnsi="Times New Roman" w:cs="Times New Roman"/>
                <w:sz w:val="24"/>
                <w:szCs w:val="24"/>
              </w:rPr>
              <w:t xml:space="preserve"> </w:t>
            </w:r>
            <w:r w:rsidR="00E55620" w:rsidRPr="003A1525">
              <w:rPr>
                <w:rFonts w:ascii="Times New Roman" w:hAnsi="Times New Roman" w:cs="Times New Roman"/>
                <w:sz w:val="24"/>
                <w:szCs w:val="24"/>
              </w:rPr>
              <w:t>saturu</w:t>
            </w:r>
            <w:r w:rsidR="00824BE4" w:rsidRPr="003A1525">
              <w:rPr>
                <w:rFonts w:ascii="Times New Roman" w:hAnsi="Times New Roman" w:cs="Times New Roman"/>
                <w:sz w:val="24"/>
                <w:szCs w:val="24"/>
              </w:rPr>
              <w:t xml:space="preserve"> un formātu</w:t>
            </w:r>
            <w:r w:rsidR="00184815" w:rsidRPr="003A1525">
              <w:rPr>
                <w:rFonts w:ascii="Times New Roman" w:hAnsi="Times New Roman" w:cs="Times New Roman"/>
                <w:sz w:val="24"/>
                <w:szCs w:val="24"/>
              </w:rPr>
              <w:t xml:space="preserve"> un kriptoaktīvu izpirkšanas plāna sagatavošanu, sistēmu un drošības piekļuves protokolu uzturēšanas standartiem, </w:t>
            </w:r>
            <w:r w:rsidR="008C3019" w:rsidRPr="003A1525">
              <w:rPr>
                <w:rFonts w:ascii="Times New Roman" w:hAnsi="Times New Roman" w:cs="Times New Roman"/>
                <w:sz w:val="24"/>
                <w:szCs w:val="24"/>
                <w:lang w:eastAsia="lv-LV"/>
              </w:rPr>
              <w:t xml:space="preserve">kā arī </w:t>
            </w:r>
            <w:r w:rsidR="002B26F3" w:rsidRPr="003A1525">
              <w:rPr>
                <w:rFonts w:ascii="Times New Roman" w:hAnsi="Times New Roman" w:cs="Times New Roman"/>
                <w:sz w:val="24"/>
                <w:szCs w:val="24"/>
                <w:lang w:eastAsia="lv-LV"/>
              </w:rPr>
              <w:t>kriptoaktīvu pārvešanas pakalpojumu</w:t>
            </w:r>
            <w:r w:rsidR="002B26F3" w:rsidRPr="002B26F3">
              <w:rPr>
                <w:rFonts w:ascii="Times New Roman" w:hAnsi="Times New Roman" w:cs="Times New Roman"/>
                <w:sz w:val="24"/>
                <w:szCs w:val="24"/>
                <w:lang w:eastAsia="lv-LV"/>
              </w:rPr>
              <w:t xml:space="preserve"> sniegšanas politiku un procedūr</w:t>
            </w:r>
            <w:r w:rsidR="008C3019">
              <w:rPr>
                <w:rFonts w:ascii="Times New Roman" w:hAnsi="Times New Roman" w:cs="Times New Roman"/>
                <w:sz w:val="24"/>
                <w:szCs w:val="24"/>
                <w:lang w:eastAsia="lv-LV"/>
              </w:rPr>
              <w:t>ām.</w:t>
            </w:r>
            <w:r w:rsidR="00BD03E5">
              <w:rPr>
                <w:rFonts w:ascii="Times New Roman" w:hAnsi="Times New Roman" w:cs="Times New Roman"/>
                <w:sz w:val="24"/>
                <w:szCs w:val="24"/>
                <w:lang w:eastAsia="lv-LV"/>
              </w:rPr>
              <w:t xml:space="preserve"> Minētās prasības kriptoaktīvu tirgus dalībniekiem</w:t>
            </w:r>
            <w:r w:rsidR="00CC52F0">
              <w:rPr>
                <w:rFonts w:ascii="Times New Roman" w:hAnsi="Times New Roman" w:cs="Times New Roman"/>
                <w:sz w:val="24"/>
                <w:szCs w:val="24"/>
                <w:lang w:eastAsia="lv-LV"/>
              </w:rPr>
              <w:t xml:space="preserve"> izriet no Regulas</w:t>
            </w:r>
            <w:r w:rsidR="00FF7BF1">
              <w:rPr>
                <w:rFonts w:ascii="Times New Roman" w:hAnsi="Times New Roman" w:cs="Times New Roman"/>
                <w:sz w:val="24"/>
                <w:szCs w:val="24"/>
                <w:lang w:eastAsia="lv-LV"/>
              </w:rPr>
              <w:t> </w:t>
            </w:r>
            <w:r w:rsidR="00B55579">
              <w:rPr>
                <w:rFonts w:ascii="Times New Roman" w:hAnsi="Times New Roman" w:cs="Times New Roman"/>
                <w:sz w:val="24"/>
                <w:szCs w:val="24"/>
                <w:lang w:eastAsia="lv-LV"/>
              </w:rPr>
              <w:t>2023/1114</w:t>
            </w:r>
            <w:r w:rsidR="007E73E1">
              <w:rPr>
                <w:rFonts w:ascii="Times New Roman" w:hAnsi="Times New Roman" w:cs="Times New Roman"/>
                <w:sz w:val="24"/>
                <w:szCs w:val="24"/>
                <w:lang w:eastAsia="lv-LV"/>
              </w:rPr>
              <w:t>,</w:t>
            </w:r>
            <w:r w:rsidR="00B55579">
              <w:rPr>
                <w:rFonts w:ascii="Times New Roman" w:hAnsi="Times New Roman" w:cs="Times New Roman"/>
                <w:sz w:val="24"/>
                <w:szCs w:val="24"/>
                <w:lang w:eastAsia="lv-LV"/>
              </w:rPr>
              <w:t xml:space="preserve"> un </w:t>
            </w:r>
            <w:r w:rsidR="004E5410">
              <w:rPr>
                <w:rFonts w:ascii="Times New Roman" w:hAnsi="Times New Roman" w:cs="Times New Roman"/>
                <w:sz w:val="24"/>
                <w:szCs w:val="24"/>
                <w:lang w:eastAsia="lv-LV"/>
              </w:rPr>
              <w:t>Noteikumu projekts tikai precizē to piemērošanu atbilstoši EBI un EVTI pamatnostādnēm.</w:t>
            </w:r>
          </w:p>
          <w:p w14:paraId="549FB213" w14:textId="357A71B8" w:rsidR="00A42788" w:rsidRPr="00F20736" w:rsidRDefault="00AE4DA0" w:rsidP="00EA1AC6">
            <w:pPr>
              <w:spacing w:after="120" w:line="240" w:lineRule="auto"/>
              <w:jc w:val="both"/>
              <w:rPr>
                <w:rFonts w:ascii="Times New Roman" w:eastAsia="Times New Roman" w:hAnsi="Times New Roman" w:cs="Times New Roman"/>
                <w:sz w:val="24"/>
                <w:szCs w:val="24"/>
                <w:highlight w:val="yellow"/>
                <w:lang w:eastAsia="lv-LV"/>
              </w:rPr>
            </w:pPr>
            <w:r>
              <w:rPr>
                <w:rFonts w:ascii="Times New Roman" w:hAnsi="Times New Roman" w:cs="Times New Roman"/>
                <w:sz w:val="24"/>
                <w:szCs w:val="24"/>
                <w:lang w:eastAsia="lv-LV"/>
              </w:rPr>
              <w:lastRenderedPageBreak/>
              <w:t xml:space="preserve">Administratīvais slogs un </w:t>
            </w:r>
            <w:r w:rsidRPr="0035623D">
              <w:rPr>
                <w:rFonts w:ascii="Times New Roman" w:hAnsi="Times New Roman" w:cs="Times New Roman"/>
                <w:sz w:val="24"/>
                <w:szCs w:val="24"/>
                <w:lang w:eastAsia="lv-LV"/>
              </w:rPr>
              <w:t>izmaksas precīzi nav aprēķināmas</w:t>
            </w:r>
            <w:r w:rsidR="00DA5514">
              <w:rPr>
                <w:rFonts w:ascii="Times New Roman" w:hAnsi="Times New Roman" w:cs="Times New Roman"/>
                <w:sz w:val="24"/>
                <w:szCs w:val="24"/>
                <w:lang w:eastAsia="lv-LV"/>
              </w:rPr>
              <w:t>.</w:t>
            </w:r>
          </w:p>
        </w:tc>
      </w:tr>
      <w:tr w:rsidR="000B4E0A" w:rsidRPr="000B4E0A" w14:paraId="7D4BF66F" w14:textId="77777777" w:rsidTr="00006660">
        <w:trPr>
          <w:trHeight w:val="1181"/>
        </w:trPr>
        <w:tc>
          <w:tcPr>
            <w:tcW w:w="1268" w:type="pct"/>
            <w:shd w:val="clear" w:color="auto" w:fill="auto"/>
            <w:hideMark/>
          </w:tcPr>
          <w:p w14:paraId="6BF5C118" w14:textId="1A33720B"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lastRenderedPageBreak/>
              <w:t>Saistītie dokumenti</w:t>
            </w:r>
          </w:p>
          <w:p w14:paraId="4DFDB7CB"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7AB490B0" w14:textId="0379B8D4" w:rsidR="0077272B" w:rsidRPr="003A1525" w:rsidRDefault="007E73E1" w:rsidP="00006660">
            <w:pPr>
              <w:pStyle w:val="ListParagraph"/>
              <w:numPr>
                <w:ilvl w:val="0"/>
                <w:numId w:val="7"/>
              </w:numPr>
              <w:tabs>
                <w:tab w:val="left" w:pos="320"/>
              </w:tabs>
              <w:spacing w:after="120" w:line="240" w:lineRule="auto"/>
              <w:ind w:left="36" w:firstLine="0"/>
              <w:contextualSpacing w:val="0"/>
              <w:jc w:val="both"/>
              <w:rPr>
                <w:rFonts w:ascii="Times New Roman" w:eastAsia="Times New Roman" w:hAnsi="Times New Roman" w:cs="Times New Roman"/>
                <w:sz w:val="24"/>
                <w:szCs w:val="24"/>
                <w:lang w:eastAsia="lv-LV"/>
              </w:rPr>
            </w:pPr>
            <w:hyperlink r:id="rId11" w:history="1">
              <w:r w:rsidRPr="003A1525">
                <w:rPr>
                  <w:rStyle w:val="Hyperlink"/>
                  <w:rFonts w:ascii="Times New Roman" w:eastAsia="Times New Roman" w:hAnsi="Times New Roman" w:cs="Times New Roman"/>
                  <w:color w:val="auto"/>
                  <w:sz w:val="24"/>
                  <w:szCs w:val="24"/>
                  <w:lang w:eastAsia="lv-LV"/>
                </w:rPr>
                <w:t>Kriptoaktīvu pakalpojumu likums</w:t>
              </w:r>
            </w:hyperlink>
            <w:r w:rsidR="00515DB6" w:rsidRPr="003A1525">
              <w:rPr>
                <w:rFonts w:ascii="Times New Roman" w:eastAsia="Times New Roman" w:hAnsi="Times New Roman" w:cs="Times New Roman"/>
                <w:sz w:val="24"/>
                <w:szCs w:val="24"/>
                <w:lang w:eastAsia="lv-LV"/>
              </w:rPr>
              <w:t>;</w:t>
            </w:r>
          </w:p>
          <w:p w14:paraId="1F4D28B3" w14:textId="0755F1A8" w:rsidR="0077272B" w:rsidRPr="003A1525" w:rsidRDefault="007E73E1" w:rsidP="00006660">
            <w:pPr>
              <w:pStyle w:val="ListParagraph"/>
              <w:numPr>
                <w:ilvl w:val="0"/>
                <w:numId w:val="7"/>
              </w:numPr>
              <w:tabs>
                <w:tab w:val="left" w:pos="320"/>
              </w:tabs>
              <w:spacing w:after="120" w:line="240" w:lineRule="auto"/>
              <w:ind w:left="36" w:firstLine="0"/>
              <w:contextualSpacing w:val="0"/>
              <w:jc w:val="both"/>
              <w:rPr>
                <w:rFonts w:ascii="Times New Roman" w:eastAsia="Times New Roman" w:hAnsi="Times New Roman" w:cs="Times New Roman"/>
                <w:sz w:val="24"/>
                <w:szCs w:val="24"/>
                <w:lang w:eastAsia="lv-LV"/>
              </w:rPr>
            </w:pPr>
            <w:r w:rsidRPr="003A1525">
              <w:rPr>
                <w:rFonts w:ascii="Times New Roman" w:hAnsi="Times New Roman" w:cs="Times New Roman"/>
                <w:sz w:val="24"/>
                <w:szCs w:val="24"/>
              </w:rPr>
              <w:t xml:space="preserve">Eiropas Parlamenta un Padomes 2023. gada 31. maija </w:t>
            </w:r>
            <w:hyperlink r:id="rId12" w:history="1">
              <w:r w:rsidRPr="003A1525">
                <w:rPr>
                  <w:rStyle w:val="Hyperlink"/>
                  <w:rFonts w:ascii="Times New Roman" w:hAnsi="Times New Roman" w:cs="Times New Roman"/>
                  <w:color w:val="auto"/>
                  <w:sz w:val="24"/>
                  <w:szCs w:val="24"/>
                </w:rPr>
                <w:t>Regula (ES) 2023/1114 par kriptoaktīvu tirgiem un ar ko groza Regulas (ES) Nr. 1093/2010 un (ES) Nr. 1095/2010 un Direktīvas 2013/36/ES un (ES) 2019/1937</w:t>
              </w:r>
            </w:hyperlink>
            <w:r w:rsidR="00515DB6" w:rsidRPr="003A1525">
              <w:rPr>
                <w:rFonts w:ascii="Times New Roman" w:eastAsia="Times New Roman" w:hAnsi="Times New Roman" w:cs="Times New Roman"/>
                <w:sz w:val="24"/>
                <w:szCs w:val="24"/>
                <w:lang w:eastAsia="lv-LV"/>
              </w:rPr>
              <w:t>;</w:t>
            </w:r>
          </w:p>
          <w:p w14:paraId="6898C28B" w14:textId="072479F3" w:rsidR="00A71967" w:rsidRPr="003A1525" w:rsidRDefault="007E73E1" w:rsidP="00006660">
            <w:pPr>
              <w:pStyle w:val="ListParagraph"/>
              <w:numPr>
                <w:ilvl w:val="0"/>
                <w:numId w:val="7"/>
              </w:numPr>
              <w:tabs>
                <w:tab w:val="left" w:pos="320"/>
              </w:tabs>
              <w:spacing w:after="120" w:line="240" w:lineRule="auto"/>
              <w:ind w:left="36" w:firstLine="0"/>
              <w:contextualSpacing w:val="0"/>
              <w:jc w:val="both"/>
              <w:rPr>
                <w:rFonts w:ascii="Times New Roman" w:hAnsi="Times New Roman" w:cs="Times New Roman"/>
                <w:sz w:val="24"/>
                <w:szCs w:val="24"/>
              </w:rPr>
            </w:pPr>
            <w:r w:rsidRPr="003A1525">
              <w:rPr>
                <w:rFonts w:ascii="Times New Roman" w:eastAsia="Times New Roman" w:hAnsi="Times New Roman" w:cs="Times New Roman"/>
                <w:sz w:val="24"/>
                <w:szCs w:val="24"/>
              </w:rPr>
              <w:t>EBI 2024. gada 6. jūnija pamatnostādnes EBA/GL/2024/08 "</w:t>
            </w:r>
            <w:hyperlink r:id="rId13" w:history="1">
              <w:r w:rsidRPr="003A1525">
                <w:rPr>
                  <w:rStyle w:val="Hyperlink"/>
                  <w:rFonts w:ascii="Times New Roman" w:eastAsia="Times New Roman" w:hAnsi="Times New Roman" w:cs="Times New Roman"/>
                  <w:color w:val="auto"/>
                  <w:sz w:val="24"/>
                  <w:szCs w:val="24"/>
                </w:rPr>
                <w:t>Pamatnostādnes par minimālajām prasībām aktīviem piesaistītu žetonu emitentu pārvaldības sistēmas izveidošanai</w:t>
              </w:r>
            </w:hyperlink>
            <w:r w:rsidRPr="003A1525">
              <w:rPr>
                <w:rFonts w:ascii="Times New Roman" w:eastAsia="Times New Roman" w:hAnsi="Times New Roman" w:cs="Times New Roman"/>
                <w:sz w:val="24"/>
                <w:szCs w:val="24"/>
              </w:rPr>
              <w:t>"</w:t>
            </w:r>
            <w:r w:rsidR="000D63CD" w:rsidRPr="003A1525">
              <w:rPr>
                <w:rFonts w:ascii="Times New Roman" w:hAnsi="Times New Roman" w:cs="Times New Roman"/>
                <w:sz w:val="24"/>
                <w:szCs w:val="24"/>
              </w:rPr>
              <w:t>;</w:t>
            </w:r>
          </w:p>
          <w:p w14:paraId="6F0E9FE8" w14:textId="6D12F0CC" w:rsidR="00A71967" w:rsidRPr="003A1525" w:rsidRDefault="007E73E1" w:rsidP="00006660">
            <w:pPr>
              <w:pStyle w:val="ListParagraph"/>
              <w:numPr>
                <w:ilvl w:val="0"/>
                <w:numId w:val="7"/>
              </w:numPr>
              <w:tabs>
                <w:tab w:val="left" w:pos="320"/>
              </w:tabs>
              <w:spacing w:after="120" w:line="240" w:lineRule="auto"/>
              <w:ind w:left="36" w:firstLine="0"/>
              <w:contextualSpacing w:val="0"/>
              <w:jc w:val="both"/>
              <w:rPr>
                <w:rFonts w:ascii="Times New Roman" w:hAnsi="Times New Roman" w:cs="Times New Roman"/>
                <w:sz w:val="24"/>
                <w:szCs w:val="24"/>
              </w:rPr>
            </w:pPr>
            <w:r w:rsidRPr="003A1525">
              <w:rPr>
                <w:rFonts w:ascii="Times New Roman" w:hAnsi="Times New Roman" w:cs="Times New Roman"/>
                <w:sz w:val="24"/>
                <w:szCs w:val="24"/>
              </w:rPr>
              <w:t>EBI 2024. gada 19. jūnija pamatnostādnes EBA/GL/2024/08 "</w:t>
            </w:r>
            <w:hyperlink r:id="rId14" w:history="1">
              <w:r w:rsidRPr="003A1525">
                <w:rPr>
                  <w:rStyle w:val="Hyperlink"/>
                  <w:rFonts w:ascii="Times New Roman" w:hAnsi="Times New Roman" w:cs="Times New Roman"/>
                  <w:color w:val="auto"/>
                  <w:sz w:val="24"/>
                  <w:szCs w:val="24"/>
                </w:rPr>
                <w:t>Pamatnostādnes, kas izdotas, pamatojoties uz Regulas (ES) 2023/1114 45. panta 8. punktu un ar ko nosaka kopīgus atsauces parametrus stresa testa scenārijiem attiecībā uz likviditātes stresa testiem, kas minēti Regulas (ES) 2023/1114 45. panta 4. punktā</w:t>
              </w:r>
            </w:hyperlink>
            <w:r w:rsidRPr="003A1525">
              <w:rPr>
                <w:rFonts w:ascii="Times New Roman" w:hAnsi="Times New Roman" w:cs="Times New Roman"/>
                <w:sz w:val="24"/>
                <w:szCs w:val="24"/>
              </w:rPr>
              <w:t>"</w:t>
            </w:r>
            <w:r w:rsidR="00A71967" w:rsidRPr="003A1525">
              <w:rPr>
                <w:rFonts w:ascii="Times New Roman" w:hAnsi="Times New Roman" w:cs="Times New Roman"/>
                <w:sz w:val="24"/>
                <w:szCs w:val="24"/>
              </w:rPr>
              <w:t>;</w:t>
            </w:r>
          </w:p>
          <w:p w14:paraId="7776CE63" w14:textId="0AACAB16" w:rsidR="00A71967" w:rsidRPr="003A1525" w:rsidRDefault="007E73E1" w:rsidP="00006660">
            <w:pPr>
              <w:pStyle w:val="ListParagraph"/>
              <w:numPr>
                <w:ilvl w:val="0"/>
                <w:numId w:val="7"/>
              </w:numPr>
              <w:tabs>
                <w:tab w:val="left" w:pos="320"/>
              </w:tabs>
              <w:spacing w:after="120" w:line="240" w:lineRule="auto"/>
              <w:ind w:left="34" w:firstLine="0"/>
              <w:contextualSpacing w:val="0"/>
              <w:jc w:val="both"/>
              <w:rPr>
                <w:rFonts w:ascii="Times New Roman" w:hAnsi="Times New Roman" w:cs="Times New Roman"/>
                <w:sz w:val="24"/>
                <w:szCs w:val="24"/>
              </w:rPr>
            </w:pPr>
            <w:r w:rsidRPr="003A1525">
              <w:rPr>
                <w:rFonts w:ascii="Times New Roman" w:hAnsi="Times New Roman" w:cs="Times New Roman"/>
                <w:sz w:val="24"/>
                <w:szCs w:val="24"/>
              </w:rPr>
              <w:t>EBI 2024. gada 13. jūnija pamatnostādnes EBA/GL/2024/07 "</w:t>
            </w:r>
            <w:hyperlink r:id="rId15" w:history="1">
              <w:r w:rsidRPr="003A1525">
                <w:rPr>
                  <w:rStyle w:val="Hyperlink"/>
                  <w:rFonts w:ascii="Times New Roman" w:hAnsi="Times New Roman" w:cs="Times New Roman"/>
                  <w:color w:val="auto"/>
                  <w:sz w:val="24"/>
                  <w:szCs w:val="24"/>
                </w:rPr>
                <w:t>Pamatnostādnes par darbības atjaunošanas plāniem saskaņā ar Regulas (ES) 2023/1114 46. un 55. pantu</w:t>
              </w:r>
            </w:hyperlink>
            <w:r w:rsidRPr="003A1525">
              <w:rPr>
                <w:rFonts w:ascii="Times New Roman" w:hAnsi="Times New Roman" w:cs="Times New Roman"/>
                <w:sz w:val="24"/>
                <w:szCs w:val="24"/>
              </w:rPr>
              <w:t>";</w:t>
            </w:r>
          </w:p>
          <w:p w14:paraId="47F2BA9E" w14:textId="4814A5D3" w:rsidR="00A71967" w:rsidRPr="003A1525" w:rsidRDefault="007E73E1" w:rsidP="00006660">
            <w:pPr>
              <w:pStyle w:val="ListParagraph"/>
              <w:numPr>
                <w:ilvl w:val="0"/>
                <w:numId w:val="7"/>
              </w:numPr>
              <w:tabs>
                <w:tab w:val="left" w:pos="320"/>
              </w:tabs>
              <w:spacing w:before="120" w:after="120" w:line="240" w:lineRule="auto"/>
              <w:ind w:left="34" w:firstLine="0"/>
              <w:contextualSpacing w:val="0"/>
              <w:jc w:val="both"/>
              <w:rPr>
                <w:rFonts w:ascii="Times New Roman" w:hAnsi="Times New Roman" w:cs="Times New Roman"/>
                <w:sz w:val="24"/>
                <w:szCs w:val="24"/>
              </w:rPr>
            </w:pPr>
            <w:r w:rsidRPr="003A1525">
              <w:rPr>
                <w:rFonts w:ascii="Times New Roman" w:hAnsi="Times New Roman" w:cs="Times New Roman"/>
                <w:sz w:val="24"/>
                <w:szCs w:val="24"/>
              </w:rPr>
              <w:t>EBI 2024. gada 9. oktobra pamatnostādnes EBA/GL/2024/13 "</w:t>
            </w:r>
            <w:hyperlink r:id="rId16" w:history="1">
              <w:r w:rsidRPr="003A1525">
                <w:rPr>
                  <w:rStyle w:val="Hyperlink"/>
                  <w:rFonts w:ascii="Times New Roman" w:hAnsi="Times New Roman" w:cs="Times New Roman"/>
                  <w:color w:val="auto"/>
                  <w:sz w:val="24"/>
                  <w:szCs w:val="24"/>
                </w:rPr>
                <w:t>Pamatnostādnes par izpirkšanas plāniem saskaņā ar Regulas (ES) 2023/1114 47. un 55. pantu</w:t>
              </w:r>
            </w:hyperlink>
            <w:r w:rsidRPr="003A1525">
              <w:rPr>
                <w:rFonts w:ascii="Times New Roman" w:hAnsi="Times New Roman" w:cs="Times New Roman"/>
                <w:sz w:val="24"/>
                <w:szCs w:val="24"/>
              </w:rPr>
              <w:t>"</w:t>
            </w:r>
            <w:r w:rsidR="00A71967" w:rsidRPr="003A1525">
              <w:rPr>
                <w:rFonts w:ascii="Times New Roman" w:hAnsi="Times New Roman" w:cs="Times New Roman"/>
                <w:sz w:val="24"/>
                <w:szCs w:val="24"/>
              </w:rPr>
              <w:t>;</w:t>
            </w:r>
          </w:p>
          <w:p w14:paraId="74F5EA48" w14:textId="7105E055" w:rsidR="0045770C" w:rsidRPr="003A1525" w:rsidRDefault="007E73E1" w:rsidP="00006660">
            <w:pPr>
              <w:pStyle w:val="ListParagraph"/>
              <w:numPr>
                <w:ilvl w:val="0"/>
                <w:numId w:val="7"/>
              </w:numPr>
              <w:tabs>
                <w:tab w:val="left" w:pos="320"/>
              </w:tabs>
              <w:spacing w:before="120" w:after="120" w:line="240" w:lineRule="auto"/>
              <w:ind w:left="34" w:firstLine="0"/>
              <w:contextualSpacing w:val="0"/>
              <w:jc w:val="both"/>
              <w:rPr>
                <w:rFonts w:ascii="Times New Roman" w:hAnsi="Times New Roman" w:cs="Times New Roman"/>
                <w:sz w:val="24"/>
                <w:szCs w:val="24"/>
              </w:rPr>
            </w:pPr>
            <w:r w:rsidRPr="003A1525">
              <w:rPr>
                <w:rFonts w:ascii="Times New Roman" w:hAnsi="Times New Roman" w:cs="Times New Roman"/>
                <w:sz w:val="24"/>
                <w:szCs w:val="24"/>
              </w:rPr>
              <w:t>EBI un EVTI 2024. gada 4. decembra kopīgās pamatnostādnes</w:t>
            </w:r>
            <w:r w:rsidR="009C526F" w:rsidRPr="003A1525">
              <w:rPr>
                <w:rFonts w:ascii="Times New Roman" w:hAnsi="Times New Roman" w:cs="Times New Roman"/>
                <w:sz w:val="24"/>
                <w:szCs w:val="24"/>
              </w:rPr>
              <w:t xml:space="preserve"> </w:t>
            </w:r>
            <w:r w:rsidRPr="003A1525">
              <w:rPr>
                <w:rFonts w:ascii="Times New Roman" w:hAnsi="Times New Roman" w:cs="Times New Roman"/>
                <w:sz w:val="24"/>
                <w:szCs w:val="24"/>
              </w:rPr>
              <w:t>EBA/GL/2024/09</w:t>
            </w:r>
            <w:r w:rsidR="009C526F" w:rsidRPr="003A1525">
              <w:rPr>
                <w:rFonts w:ascii="Times New Roman" w:hAnsi="Times New Roman" w:cs="Times New Roman"/>
                <w:sz w:val="24"/>
                <w:szCs w:val="24"/>
              </w:rPr>
              <w:t>,</w:t>
            </w:r>
            <w:r w:rsidRPr="003A1525">
              <w:rPr>
                <w:rFonts w:ascii="Times New Roman" w:hAnsi="Times New Roman" w:cs="Times New Roman"/>
                <w:sz w:val="24"/>
                <w:szCs w:val="24"/>
              </w:rPr>
              <w:t xml:space="preserve"> ESMA75</w:t>
            </w:r>
            <w:r w:rsidRPr="003A1525">
              <w:rPr>
                <w:rFonts w:ascii="Times New Roman" w:hAnsi="Times New Roman" w:cs="Times New Roman"/>
                <w:sz w:val="24"/>
                <w:szCs w:val="24"/>
              </w:rPr>
              <w:noBreakHyphen/>
              <w:t>453128700</w:t>
            </w:r>
            <w:r w:rsidRPr="003A1525">
              <w:rPr>
                <w:rFonts w:ascii="Times New Roman" w:hAnsi="Times New Roman" w:cs="Times New Roman"/>
                <w:sz w:val="24"/>
                <w:szCs w:val="24"/>
              </w:rPr>
              <w:noBreakHyphen/>
              <w:t>10 "</w:t>
            </w:r>
            <w:hyperlink r:id="rId17" w:history="1">
              <w:r w:rsidRPr="003A1525">
                <w:rPr>
                  <w:rStyle w:val="Hyperlink"/>
                  <w:rFonts w:ascii="Times New Roman" w:hAnsi="Times New Roman" w:cs="Times New Roman"/>
                  <w:color w:val="auto"/>
                  <w:sz w:val="24"/>
                  <w:szCs w:val="24"/>
                </w:rPr>
                <w:t>P</w:t>
              </w:r>
              <w:r w:rsidR="009C526F" w:rsidRPr="003A1525">
                <w:rPr>
                  <w:rStyle w:val="Hyperlink"/>
                  <w:rFonts w:ascii="Times New Roman" w:hAnsi="Times New Roman" w:cs="Times New Roman"/>
                  <w:color w:val="auto"/>
                  <w:sz w:val="24"/>
                  <w:szCs w:val="24"/>
                </w:rPr>
                <w:t>amatnostādnes p</w:t>
              </w:r>
              <w:r w:rsidRPr="003A1525">
                <w:rPr>
                  <w:rStyle w:val="Hyperlink"/>
                  <w:rFonts w:ascii="Times New Roman" w:hAnsi="Times New Roman" w:cs="Times New Roman"/>
                  <w:color w:val="auto"/>
                  <w:sz w:val="24"/>
                  <w:szCs w:val="24"/>
                </w:rPr>
                <w:t>ar to, kā novērtēt aktīviem piesaistītu žetonu emitentu un kriptoaktīvu pakalpojumu sniedzēju vadības struktūras locekļu piemērotību</w:t>
              </w:r>
            </w:hyperlink>
            <w:r w:rsidRPr="003A1525">
              <w:rPr>
                <w:rFonts w:ascii="Times New Roman" w:hAnsi="Times New Roman" w:cs="Times New Roman"/>
                <w:sz w:val="24"/>
                <w:szCs w:val="24"/>
              </w:rPr>
              <w:t>"</w:t>
            </w:r>
            <w:r w:rsidR="0045770C" w:rsidRPr="003A1525">
              <w:rPr>
                <w:rFonts w:ascii="Times New Roman" w:hAnsi="Times New Roman" w:cs="Times New Roman"/>
                <w:sz w:val="24"/>
                <w:szCs w:val="24"/>
              </w:rPr>
              <w:t>;</w:t>
            </w:r>
          </w:p>
          <w:p w14:paraId="3C17F00D" w14:textId="7B9876A7" w:rsidR="003A1525" w:rsidRPr="003A1525" w:rsidRDefault="007E73E1" w:rsidP="00006660">
            <w:pPr>
              <w:pStyle w:val="ListParagraph"/>
              <w:numPr>
                <w:ilvl w:val="0"/>
                <w:numId w:val="7"/>
              </w:numPr>
              <w:tabs>
                <w:tab w:val="left" w:pos="320"/>
              </w:tabs>
              <w:spacing w:before="120" w:after="120" w:line="240" w:lineRule="auto"/>
              <w:ind w:left="36" w:firstLine="0"/>
              <w:contextualSpacing w:val="0"/>
              <w:jc w:val="both"/>
              <w:rPr>
                <w:rFonts w:ascii="Times New Roman" w:hAnsi="Times New Roman" w:cs="Times New Roman"/>
                <w:sz w:val="24"/>
                <w:szCs w:val="24"/>
              </w:rPr>
            </w:pPr>
            <w:r w:rsidRPr="003A1525">
              <w:rPr>
                <w:rFonts w:ascii="Times New Roman" w:hAnsi="Times New Roman" w:cs="Times New Roman"/>
                <w:sz w:val="24"/>
                <w:szCs w:val="24"/>
              </w:rPr>
              <w:t>EVTI 2024. gada 17. decembra pamatnostādnes ESMA75</w:t>
            </w:r>
            <w:r w:rsidRPr="003A1525">
              <w:rPr>
                <w:rFonts w:ascii="Times New Roman" w:hAnsi="Times New Roman" w:cs="Times New Roman"/>
                <w:sz w:val="24"/>
                <w:szCs w:val="24"/>
              </w:rPr>
              <w:noBreakHyphen/>
              <w:t>223375936</w:t>
            </w:r>
            <w:r w:rsidRPr="003A1525">
              <w:rPr>
                <w:rFonts w:ascii="Times New Roman" w:hAnsi="Times New Roman" w:cs="Times New Roman"/>
                <w:sz w:val="24"/>
                <w:szCs w:val="24"/>
              </w:rPr>
              <w:noBreakHyphen/>
              <w:t>6132 "</w:t>
            </w:r>
            <w:hyperlink r:id="rId18" w:history="1">
              <w:r w:rsidRPr="003A1525">
                <w:rPr>
                  <w:rStyle w:val="Hyperlink"/>
                  <w:rFonts w:ascii="Times New Roman" w:hAnsi="Times New Roman" w:cs="Times New Roman"/>
                  <w:color w:val="auto"/>
                  <w:sz w:val="24"/>
                  <w:szCs w:val="24"/>
                </w:rPr>
                <w:t>P</w:t>
              </w:r>
              <w:r w:rsidR="009C526F" w:rsidRPr="003A1525">
                <w:rPr>
                  <w:rStyle w:val="Hyperlink"/>
                  <w:rFonts w:ascii="Times New Roman" w:hAnsi="Times New Roman" w:cs="Times New Roman"/>
                  <w:color w:val="auto"/>
                  <w:sz w:val="24"/>
                  <w:szCs w:val="24"/>
                </w:rPr>
                <w:t>amatnostādnes p</w:t>
              </w:r>
              <w:r w:rsidRPr="003A1525">
                <w:rPr>
                  <w:rStyle w:val="Hyperlink"/>
                  <w:rFonts w:ascii="Times New Roman" w:hAnsi="Times New Roman" w:cs="Times New Roman"/>
                  <w:color w:val="auto"/>
                  <w:sz w:val="24"/>
                  <w:szCs w:val="24"/>
                </w:rPr>
                <w:t>ar Savienības standartu specifikāciju attiecībā uz sistēmu un drošības piekļuves protokolu uzturēšanu piedāvātājiem un personām, kas lūdz pielaidi tādu kriptoaktīvu tirdzniecībai, kuri nav ar aktīviem saistīti žetoni un e</w:t>
              </w:r>
              <w:r w:rsidRPr="003A1525">
                <w:rPr>
                  <w:rStyle w:val="Hyperlink"/>
                  <w:rFonts w:ascii="Times New Roman" w:hAnsi="Times New Roman" w:cs="Times New Roman"/>
                  <w:color w:val="auto"/>
                  <w:sz w:val="24"/>
                  <w:szCs w:val="24"/>
                </w:rPr>
                <w:noBreakHyphen/>
                <w:t>naudas žetoni</w:t>
              </w:r>
            </w:hyperlink>
            <w:r w:rsidRPr="003A1525">
              <w:rPr>
                <w:rFonts w:ascii="Times New Roman" w:hAnsi="Times New Roman" w:cs="Times New Roman"/>
                <w:sz w:val="24"/>
                <w:szCs w:val="24"/>
              </w:rPr>
              <w:t>";</w:t>
            </w:r>
          </w:p>
          <w:p w14:paraId="1980CD2D" w14:textId="5A449B78" w:rsidR="00515DB6" w:rsidRPr="003A1525" w:rsidRDefault="007E73E1" w:rsidP="00006660">
            <w:pPr>
              <w:pStyle w:val="ListParagraph"/>
              <w:numPr>
                <w:ilvl w:val="0"/>
                <w:numId w:val="7"/>
              </w:numPr>
              <w:tabs>
                <w:tab w:val="left" w:pos="320"/>
              </w:tabs>
              <w:spacing w:before="120" w:after="120" w:line="240" w:lineRule="auto"/>
              <w:ind w:left="36" w:firstLine="0"/>
              <w:contextualSpacing w:val="0"/>
              <w:jc w:val="both"/>
              <w:rPr>
                <w:rFonts w:ascii="Times New Roman" w:eastAsia="Times New Roman" w:hAnsi="Times New Roman" w:cs="Times New Roman"/>
                <w:sz w:val="24"/>
                <w:szCs w:val="24"/>
                <w:lang w:eastAsia="lv-LV"/>
              </w:rPr>
            </w:pPr>
            <w:r w:rsidRPr="003A1525">
              <w:rPr>
                <w:rFonts w:ascii="Times New Roman" w:hAnsi="Times New Roman" w:cs="Times New Roman"/>
                <w:sz w:val="24"/>
                <w:szCs w:val="24"/>
              </w:rPr>
              <w:t>EVTI 2024.</w:t>
            </w:r>
            <w:r w:rsidR="003A1525" w:rsidRPr="003A1525">
              <w:rPr>
                <w:rFonts w:ascii="Times New Roman" w:hAnsi="Times New Roman" w:cs="Times New Roman"/>
                <w:sz w:val="24"/>
                <w:szCs w:val="24"/>
              </w:rPr>
              <w:t> </w:t>
            </w:r>
            <w:r w:rsidRPr="003A1525">
              <w:rPr>
                <w:rFonts w:ascii="Times New Roman" w:hAnsi="Times New Roman" w:cs="Times New Roman"/>
                <w:sz w:val="24"/>
                <w:szCs w:val="24"/>
              </w:rPr>
              <w:t>gada 17. decembra pamatnostādnes ESMA35</w:t>
            </w:r>
            <w:r w:rsidRPr="003A1525">
              <w:rPr>
                <w:rFonts w:ascii="Times New Roman" w:hAnsi="Times New Roman" w:cs="Times New Roman"/>
                <w:sz w:val="24"/>
                <w:szCs w:val="24"/>
              </w:rPr>
              <w:noBreakHyphen/>
              <w:t>1872330276</w:t>
            </w:r>
            <w:r w:rsidRPr="003A1525">
              <w:rPr>
                <w:rFonts w:ascii="Times New Roman" w:hAnsi="Times New Roman" w:cs="Times New Roman"/>
                <w:sz w:val="24"/>
                <w:szCs w:val="24"/>
              </w:rPr>
              <w:noBreakHyphen/>
              <w:t>2032 "</w:t>
            </w:r>
            <w:hyperlink r:id="rId19" w:history="1">
              <w:r w:rsidRPr="003A1525">
                <w:rPr>
                  <w:rStyle w:val="Hyperlink"/>
                  <w:rFonts w:ascii="Times New Roman" w:hAnsi="Times New Roman" w:cs="Times New Roman"/>
                  <w:color w:val="auto"/>
                  <w:sz w:val="24"/>
                  <w:szCs w:val="24"/>
                  <w:lang w:eastAsia="lv-LV"/>
                </w:rPr>
                <w:t>P</w:t>
              </w:r>
              <w:r w:rsidR="009C526F" w:rsidRPr="003A1525">
                <w:rPr>
                  <w:rStyle w:val="Hyperlink"/>
                  <w:rFonts w:ascii="Times New Roman" w:hAnsi="Times New Roman" w:cs="Times New Roman"/>
                  <w:color w:val="auto"/>
                  <w:sz w:val="24"/>
                  <w:szCs w:val="24"/>
                  <w:lang w:eastAsia="lv-LV"/>
                </w:rPr>
                <w:t>amatnostādnes p</w:t>
              </w:r>
              <w:r w:rsidRPr="003A1525">
                <w:rPr>
                  <w:rStyle w:val="Hyperlink"/>
                  <w:rFonts w:ascii="Times New Roman" w:hAnsi="Times New Roman" w:cs="Times New Roman"/>
                  <w:color w:val="auto"/>
                  <w:sz w:val="24"/>
                  <w:szCs w:val="24"/>
                  <w:lang w:eastAsia="lv-LV"/>
                </w:rPr>
                <w:t>ar procedūrām un politiku, tostarp klientu tiesībām, saistībā ar kriptoaktīvu pārvešanas pakalpojumiem saskaņā ar Regulu par kriptoaktīvu tirgiem (MiCA) par ieguldītāju aizsardzību</w:t>
              </w:r>
            </w:hyperlink>
            <w:r w:rsidRPr="003A1525">
              <w:t>".</w:t>
            </w:r>
          </w:p>
        </w:tc>
      </w:tr>
      <w:tr w:rsidR="000B4E0A" w:rsidRPr="000B4E0A" w14:paraId="7452BA0B" w14:textId="77777777" w:rsidTr="00006660">
        <w:trPr>
          <w:trHeight w:val="567"/>
        </w:trPr>
        <w:tc>
          <w:tcPr>
            <w:tcW w:w="1268" w:type="pct"/>
            <w:shd w:val="clear" w:color="auto" w:fill="auto"/>
            <w:hideMark/>
          </w:tcPr>
          <w:p w14:paraId="59DCD0AB" w14:textId="79317849"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732" w:type="pct"/>
            <w:shd w:val="clear" w:color="auto" w:fill="auto"/>
          </w:tcPr>
          <w:p w14:paraId="073E1906" w14:textId="6662F736" w:rsidR="00A42788" w:rsidRPr="00AB107B" w:rsidRDefault="00F20736" w:rsidP="00153E14">
            <w:pPr>
              <w:spacing w:after="120" w:line="240" w:lineRule="auto"/>
              <w:jc w:val="both"/>
              <w:rPr>
                <w:rFonts w:ascii="Times New Roman" w:eastAsia="Times New Roman" w:hAnsi="Times New Roman" w:cs="Times New Roman"/>
                <w:sz w:val="24"/>
                <w:szCs w:val="24"/>
                <w:lang w:eastAsia="lv-LV"/>
              </w:rPr>
            </w:pPr>
            <w:r w:rsidRPr="00F20736">
              <w:rPr>
                <w:rFonts w:ascii="Times New Roman" w:eastAsia="Times New Roman" w:hAnsi="Times New Roman" w:cs="Times New Roman"/>
                <w:sz w:val="24"/>
                <w:szCs w:val="24"/>
                <w:lang w:eastAsia="lv-LV"/>
              </w:rPr>
              <w:t>Noteikumu projekts nav jāsaskaņo ar Eiropas Centrālo banku.</w:t>
            </w:r>
          </w:p>
        </w:tc>
      </w:tr>
      <w:tr w:rsidR="000B4E0A" w:rsidRPr="000B4E0A" w14:paraId="112731BA" w14:textId="77777777" w:rsidTr="00006660">
        <w:trPr>
          <w:trHeight w:val="567"/>
        </w:trPr>
        <w:tc>
          <w:tcPr>
            <w:tcW w:w="1268" w:type="pct"/>
            <w:shd w:val="clear" w:color="auto" w:fill="auto"/>
            <w:hideMark/>
          </w:tcPr>
          <w:p w14:paraId="24B8210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46D8965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548F5F00" w14:textId="21B919C0" w:rsidR="00D85D15" w:rsidRPr="00D85D15" w:rsidRDefault="00D85D15" w:rsidP="00D85D15">
            <w:pPr>
              <w:spacing w:after="120" w:line="240" w:lineRule="auto"/>
              <w:jc w:val="both"/>
              <w:rPr>
                <w:rFonts w:ascii="Times New Roman" w:eastAsia="Times New Roman" w:hAnsi="Times New Roman" w:cs="Times New Roman"/>
                <w:sz w:val="24"/>
                <w:szCs w:val="24"/>
                <w:lang w:eastAsia="lv-LV"/>
              </w:rPr>
            </w:pPr>
            <w:r w:rsidRPr="00D85D15">
              <w:rPr>
                <w:rFonts w:ascii="Times New Roman" w:eastAsia="Times New Roman" w:hAnsi="Times New Roman" w:cs="Times New Roman"/>
                <w:sz w:val="24"/>
                <w:szCs w:val="24"/>
                <w:lang w:eastAsia="lv-LV"/>
              </w:rPr>
              <w:t>Noteikumu projekts tika publicēts 2025.</w:t>
            </w:r>
            <w:r w:rsidR="001E4814">
              <w:rPr>
                <w:rFonts w:ascii="Times New Roman" w:eastAsia="Times New Roman" w:hAnsi="Times New Roman" w:cs="Times New Roman"/>
                <w:sz w:val="24"/>
                <w:szCs w:val="24"/>
                <w:lang w:eastAsia="lv-LV"/>
              </w:rPr>
              <w:t> </w:t>
            </w:r>
            <w:r w:rsidRPr="00D85D15">
              <w:rPr>
                <w:rFonts w:ascii="Times New Roman" w:eastAsia="Times New Roman" w:hAnsi="Times New Roman" w:cs="Times New Roman"/>
                <w:sz w:val="24"/>
                <w:szCs w:val="24"/>
                <w:lang w:eastAsia="lv-LV"/>
              </w:rPr>
              <w:t>gada 19.</w:t>
            </w:r>
            <w:r w:rsidR="001E481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februārī</w:t>
            </w:r>
            <w:r w:rsidRPr="00D85D15">
              <w:rPr>
                <w:rFonts w:ascii="Times New Roman" w:eastAsia="Times New Roman" w:hAnsi="Times New Roman" w:cs="Times New Roman"/>
                <w:sz w:val="24"/>
                <w:szCs w:val="24"/>
                <w:lang w:eastAsia="lv-LV"/>
              </w:rPr>
              <w:t xml:space="preserve"> Latvijas Bankas tīmekļvietnes www.bank.lv sadaļas "Tiesību akti" apakšsadaļā "Sabiedrības līdzdalība", aicinot priekšlikumus vai iebildumus iesniegt līdz 2025.</w:t>
            </w:r>
            <w:r w:rsidR="001E4814">
              <w:rPr>
                <w:rFonts w:ascii="Times New Roman" w:eastAsia="Times New Roman" w:hAnsi="Times New Roman" w:cs="Times New Roman"/>
                <w:sz w:val="24"/>
                <w:szCs w:val="24"/>
                <w:lang w:eastAsia="lv-LV"/>
              </w:rPr>
              <w:t> g</w:t>
            </w:r>
            <w:r w:rsidRPr="00D85D15">
              <w:rPr>
                <w:rFonts w:ascii="Times New Roman" w:eastAsia="Times New Roman" w:hAnsi="Times New Roman" w:cs="Times New Roman"/>
                <w:sz w:val="24"/>
                <w:szCs w:val="24"/>
                <w:lang w:eastAsia="lv-LV"/>
              </w:rPr>
              <w:t>ada 5.</w:t>
            </w:r>
            <w:r w:rsidR="001E4814">
              <w:rPr>
                <w:rFonts w:ascii="Times New Roman" w:eastAsia="Times New Roman" w:hAnsi="Times New Roman" w:cs="Times New Roman"/>
                <w:sz w:val="24"/>
                <w:szCs w:val="24"/>
                <w:lang w:eastAsia="lv-LV"/>
              </w:rPr>
              <w:t> </w:t>
            </w:r>
            <w:r w:rsidRPr="00D85D15">
              <w:rPr>
                <w:rFonts w:ascii="Times New Roman" w:eastAsia="Times New Roman" w:hAnsi="Times New Roman" w:cs="Times New Roman"/>
                <w:sz w:val="24"/>
                <w:szCs w:val="24"/>
                <w:lang w:eastAsia="lv-LV"/>
              </w:rPr>
              <w:t>martam.</w:t>
            </w:r>
          </w:p>
          <w:p w14:paraId="7E0B4371" w14:textId="6E75243C" w:rsidR="0005783D" w:rsidRPr="00AB107B" w:rsidRDefault="00D85D15" w:rsidP="004309D3">
            <w:pPr>
              <w:spacing w:after="120" w:line="240" w:lineRule="auto"/>
              <w:jc w:val="both"/>
              <w:rPr>
                <w:rFonts w:ascii="Times New Roman" w:eastAsia="Times New Roman" w:hAnsi="Times New Roman" w:cs="Times New Roman"/>
                <w:sz w:val="24"/>
                <w:szCs w:val="24"/>
                <w:lang w:eastAsia="lv-LV"/>
              </w:rPr>
            </w:pPr>
            <w:r w:rsidRPr="00D85D15">
              <w:rPr>
                <w:rFonts w:ascii="Times New Roman" w:eastAsia="Times New Roman" w:hAnsi="Times New Roman" w:cs="Times New Roman"/>
                <w:sz w:val="24"/>
                <w:szCs w:val="24"/>
                <w:lang w:eastAsia="lv-LV"/>
              </w:rPr>
              <w:t xml:space="preserve">Vienlaikus par noteikumu projektu un notiekošo sabiedrības līdzdalību tika informēta biedrība "Latvijas Blokķēdes attīstības asociācija", biedrība "Latvijas Finanšu nozares asociācija", AS "Rietumu Banka", AS INDEXO Banka, biedrība "Latvijas Privātā </w:t>
            </w:r>
            <w:r w:rsidRPr="00D85D15">
              <w:rPr>
                <w:rFonts w:ascii="Times New Roman" w:eastAsia="Times New Roman" w:hAnsi="Times New Roman" w:cs="Times New Roman"/>
                <w:sz w:val="24"/>
                <w:szCs w:val="24"/>
                <w:lang w:eastAsia="lv-LV"/>
              </w:rPr>
              <w:lastRenderedPageBreak/>
              <w:t>un Iespējkapitāla asociācija", biedrība "Latvijas Maksājumu pakalpojumu un elektroniskās naudas iestāžu asociācija" un biedrība "Fintech Latvija Asociācija".</w:t>
            </w:r>
          </w:p>
        </w:tc>
      </w:tr>
      <w:tr w:rsidR="000B4E0A" w:rsidRPr="000B4E0A" w14:paraId="5A6E9DF0" w14:textId="77777777" w:rsidTr="00006660">
        <w:trPr>
          <w:trHeight w:val="567"/>
        </w:trPr>
        <w:tc>
          <w:tcPr>
            <w:tcW w:w="1268" w:type="pct"/>
            <w:shd w:val="clear" w:color="auto" w:fill="auto"/>
            <w:hideMark/>
          </w:tcPr>
          <w:p w14:paraId="74AD3CBC" w14:textId="1A16FA71" w:rsidR="00CA28AB" w:rsidRPr="00E253DA" w:rsidRDefault="00A42788" w:rsidP="003A1525">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tc>
        <w:tc>
          <w:tcPr>
            <w:tcW w:w="3732" w:type="pct"/>
            <w:shd w:val="clear" w:color="auto" w:fill="auto"/>
          </w:tcPr>
          <w:p w14:paraId="34FFF534" w14:textId="0816653F" w:rsidR="00E53DE9" w:rsidRPr="00AB107B" w:rsidRDefault="00D85D15" w:rsidP="0005783D">
            <w:pPr>
              <w:spacing w:after="120" w:line="240" w:lineRule="auto"/>
              <w:jc w:val="both"/>
              <w:rPr>
                <w:rFonts w:ascii="Times New Roman" w:eastAsia="Times New Roman" w:hAnsi="Times New Roman" w:cs="Times New Roman"/>
                <w:sz w:val="24"/>
                <w:szCs w:val="24"/>
                <w:lang w:eastAsia="lv-LV"/>
              </w:rPr>
            </w:pPr>
            <w:r w:rsidRPr="00D85D15">
              <w:rPr>
                <w:rFonts w:ascii="Times New Roman" w:eastAsia="Times New Roman" w:hAnsi="Times New Roman" w:cs="Times New Roman"/>
                <w:bCs/>
                <w:sz w:val="24"/>
                <w:szCs w:val="24"/>
                <w:lang w:eastAsia="lv-LV"/>
              </w:rPr>
              <w:t>Sabiedrības līdzdalības rezultātā par noteikumu projektu netika saņemti iebildumi vai priekšlikumi.</w:t>
            </w:r>
          </w:p>
        </w:tc>
      </w:tr>
    </w:tbl>
    <w:p w14:paraId="07F9B713" w14:textId="6329E8E2" w:rsidR="00117AEB" w:rsidRDefault="00117AEB" w:rsidP="0049248A">
      <w:pPr>
        <w:spacing w:after="0" w:line="240" w:lineRule="auto"/>
        <w:rPr>
          <w:rFonts w:ascii="Times New Roman" w:hAnsi="Times New Roman" w:cs="Times New Roman"/>
          <w:sz w:val="24"/>
          <w:szCs w:val="24"/>
        </w:rPr>
      </w:pPr>
    </w:p>
    <w:sectPr w:rsidR="00117AEB" w:rsidSect="00006660">
      <w:headerReference w:type="default" r:id="rId20"/>
      <w:pgSz w:w="11906" w:h="16838" w:code="9"/>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5521C" w14:textId="77777777" w:rsidR="00EE5302" w:rsidRDefault="00EE5302" w:rsidP="009B27BE">
      <w:pPr>
        <w:spacing w:after="0" w:line="240" w:lineRule="auto"/>
      </w:pPr>
      <w:r>
        <w:separator/>
      </w:r>
    </w:p>
  </w:endnote>
  <w:endnote w:type="continuationSeparator" w:id="0">
    <w:p w14:paraId="77E96D70" w14:textId="77777777" w:rsidR="00EE5302" w:rsidRDefault="00EE5302" w:rsidP="009B27BE">
      <w:pPr>
        <w:spacing w:after="0" w:line="240" w:lineRule="auto"/>
      </w:pPr>
      <w:r>
        <w:continuationSeparator/>
      </w:r>
    </w:p>
  </w:endnote>
  <w:endnote w:type="continuationNotice" w:id="1">
    <w:p w14:paraId="2C345ED3" w14:textId="77777777" w:rsidR="00EE5302" w:rsidRDefault="00EE5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5537E" w14:textId="77777777" w:rsidR="00EE5302" w:rsidRDefault="00EE5302" w:rsidP="009B27BE">
      <w:pPr>
        <w:spacing w:after="0" w:line="240" w:lineRule="auto"/>
      </w:pPr>
      <w:r>
        <w:separator/>
      </w:r>
    </w:p>
  </w:footnote>
  <w:footnote w:type="continuationSeparator" w:id="0">
    <w:p w14:paraId="50476F9A" w14:textId="77777777" w:rsidR="00EE5302" w:rsidRDefault="00EE5302" w:rsidP="009B27BE">
      <w:pPr>
        <w:spacing w:after="0" w:line="240" w:lineRule="auto"/>
      </w:pPr>
      <w:r>
        <w:continuationSeparator/>
      </w:r>
    </w:p>
  </w:footnote>
  <w:footnote w:type="continuationNotice" w:id="1">
    <w:p w14:paraId="64CAD588" w14:textId="77777777" w:rsidR="00EE5302" w:rsidRDefault="00EE53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16CEF6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28558C"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08C5"/>
    <w:multiLevelType w:val="hybridMultilevel"/>
    <w:tmpl w:val="2B5CB720"/>
    <w:lvl w:ilvl="0" w:tplc="FF9A3A7C">
      <w:start w:val="1"/>
      <w:numFmt w:val="bullet"/>
      <w:lvlText w:val=""/>
      <w:lvlJc w:val="left"/>
      <w:pPr>
        <w:ind w:left="1080" w:hanging="360"/>
      </w:pPr>
      <w:rPr>
        <w:rFonts w:ascii="Symbol" w:hAnsi="Symbol"/>
      </w:rPr>
    </w:lvl>
    <w:lvl w:ilvl="1" w:tplc="333E49AA">
      <w:start w:val="1"/>
      <w:numFmt w:val="bullet"/>
      <w:lvlText w:val=""/>
      <w:lvlJc w:val="left"/>
      <w:pPr>
        <w:ind w:left="1080" w:hanging="360"/>
      </w:pPr>
      <w:rPr>
        <w:rFonts w:ascii="Symbol" w:hAnsi="Symbol"/>
      </w:rPr>
    </w:lvl>
    <w:lvl w:ilvl="2" w:tplc="543A8D36">
      <w:start w:val="1"/>
      <w:numFmt w:val="bullet"/>
      <w:lvlText w:val=""/>
      <w:lvlJc w:val="left"/>
      <w:pPr>
        <w:ind w:left="1080" w:hanging="360"/>
      </w:pPr>
      <w:rPr>
        <w:rFonts w:ascii="Symbol" w:hAnsi="Symbol"/>
      </w:rPr>
    </w:lvl>
    <w:lvl w:ilvl="3" w:tplc="F7F03740">
      <w:start w:val="1"/>
      <w:numFmt w:val="bullet"/>
      <w:lvlText w:val=""/>
      <w:lvlJc w:val="left"/>
      <w:pPr>
        <w:ind w:left="1080" w:hanging="360"/>
      </w:pPr>
      <w:rPr>
        <w:rFonts w:ascii="Symbol" w:hAnsi="Symbol"/>
      </w:rPr>
    </w:lvl>
    <w:lvl w:ilvl="4" w:tplc="12300048">
      <w:start w:val="1"/>
      <w:numFmt w:val="bullet"/>
      <w:lvlText w:val=""/>
      <w:lvlJc w:val="left"/>
      <w:pPr>
        <w:ind w:left="1080" w:hanging="360"/>
      </w:pPr>
      <w:rPr>
        <w:rFonts w:ascii="Symbol" w:hAnsi="Symbol"/>
      </w:rPr>
    </w:lvl>
    <w:lvl w:ilvl="5" w:tplc="45426344">
      <w:start w:val="1"/>
      <w:numFmt w:val="bullet"/>
      <w:lvlText w:val=""/>
      <w:lvlJc w:val="left"/>
      <w:pPr>
        <w:ind w:left="1080" w:hanging="360"/>
      </w:pPr>
      <w:rPr>
        <w:rFonts w:ascii="Symbol" w:hAnsi="Symbol"/>
      </w:rPr>
    </w:lvl>
    <w:lvl w:ilvl="6" w:tplc="B2D293B4">
      <w:start w:val="1"/>
      <w:numFmt w:val="bullet"/>
      <w:lvlText w:val=""/>
      <w:lvlJc w:val="left"/>
      <w:pPr>
        <w:ind w:left="1080" w:hanging="360"/>
      </w:pPr>
      <w:rPr>
        <w:rFonts w:ascii="Symbol" w:hAnsi="Symbol"/>
      </w:rPr>
    </w:lvl>
    <w:lvl w:ilvl="7" w:tplc="0960FC6E">
      <w:start w:val="1"/>
      <w:numFmt w:val="bullet"/>
      <w:lvlText w:val=""/>
      <w:lvlJc w:val="left"/>
      <w:pPr>
        <w:ind w:left="1080" w:hanging="360"/>
      </w:pPr>
      <w:rPr>
        <w:rFonts w:ascii="Symbol" w:hAnsi="Symbol"/>
      </w:rPr>
    </w:lvl>
    <w:lvl w:ilvl="8" w:tplc="AABC79D0">
      <w:start w:val="1"/>
      <w:numFmt w:val="bullet"/>
      <w:lvlText w:val=""/>
      <w:lvlJc w:val="left"/>
      <w:pPr>
        <w:ind w:left="1080" w:hanging="360"/>
      </w:pPr>
      <w:rPr>
        <w:rFonts w:ascii="Symbol" w:hAnsi="Symbol"/>
      </w:rPr>
    </w:lvl>
  </w:abstractNum>
  <w:abstractNum w:abstractNumId="1" w15:restartNumberingAfterBreak="0">
    <w:nsid w:val="07405437"/>
    <w:multiLevelType w:val="hybridMultilevel"/>
    <w:tmpl w:val="9FD4F00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D42C67"/>
    <w:multiLevelType w:val="multilevel"/>
    <w:tmpl w:val="1242D246"/>
    <w:lvl w:ilvl="0">
      <w:start w:val="1"/>
      <w:numFmt w:val="decimal"/>
      <w:suff w:val="space"/>
      <w:lvlText w:val="%1."/>
      <w:lvlJc w:val="left"/>
      <w:pPr>
        <w:ind w:left="360" w:hanging="360"/>
      </w:pPr>
      <w:rPr>
        <w:rFonts w:hint="default"/>
      </w:rPr>
    </w:lvl>
    <w:lvl w:ilvl="1">
      <w:start w:val="1"/>
      <w:numFmt w:val="decimal"/>
      <w:lvlText w:val="%2)"/>
      <w:lvlJc w:val="left"/>
      <w:pPr>
        <w:ind w:left="720" w:hanging="360"/>
      </w:p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6D79D8"/>
    <w:multiLevelType w:val="hybridMultilevel"/>
    <w:tmpl w:val="8A0A051C"/>
    <w:lvl w:ilvl="0" w:tplc="3BF6A6A4">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F8A66E2"/>
    <w:multiLevelType w:val="hybridMultilevel"/>
    <w:tmpl w:val="6ABC3ED4"/>
    <w:lvl w:ilvl="0" w:tplc="7B8C4EC8">
      <w:start w:val="3"/>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7762F52"/>
    <w:multiLevelType w:val="hybridMultilevel"/>
    <w:tmpl w:val="5B1A73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C8E3850"/>
    <w:multiLevelType w:val="hybridMultilevel"/>
    <w:tmpl w:val="253E37EA"/>
    <w:lvl w:ilvl="0" w:tplc="78E2ED78">
      <w:start w:val="1"/>
      <w:numFmt w:val="decimal"/>
      <w:lvlText w:val="%1)"/>
      <w:lvlJc w:val="left"/>
      <w:pPr>
        <w:ind w:left="1020" w:hanging="360"/>
      </w:pPr>
    </w:lvl>
    <w:lvl w:ilvl="1" w:tplc="9C829B46">
      <w:start w:val="1"/>
      <w:numFmt w:val="decimal"/>
      <w:lvlText w:val="%2)"/>
      <w:lvlJc w:val="left"/>
      <w:pPr>
        <w:ind w:left="1020" w:hanging="360"/>
      </w:pPr>
    </w:lvl>
    <w:lvl w:ilvl="2" w:tplc="6046C092">
      <w:start w:val="1"/>
      <w:numFmt w:val="decimal"/>
      <w:lvlText w:val="%3)"/>
      <w:lvlJc w:val="left"/>
      <w:pPr>
        <w:ind w:left="1020" w:hanging="360"/>
      </w:pPr>
    </w:lvl>
    <w:lvl w:ilvl="3" w:tplc="4ABC8966">
      <w:start w:val="1"/>
      <w:numFmt w:val="decimal"/>
      <w:lvlText w:val="%4)"/>
      <w:lvlJc w:val="left"/>
      <w:pPr>
        <w:ind w:left="1020" w:hanging="360"/>
      </w:pPr>
    </w:lvl>
    <w:lvl w:ilvl="4" w:tplc="993AB284">
      <w:start w:val="1"/>
      <w:numFmt w:val="decimal"/>
      <w:lvlText w:val="%5)"/>
      <w:lvlJc w:val="left"/>
      <w:pPr>
        <w:ind w:left="1020" w:hanging="360"/>
      </w:pPr>
    </w:lvl>
    <w:lvl w:ilvl="5" w:tplc="26D05518">
      <w:start w:val="1"/>
      <w:numFmt w:val="decimal"/>
      <w:lvlText w:val="%6)"/>
      <w:lvlJc w:val="left"/>
      <w:pPr>
        <w:ind w:left="1020" w:hanging="360"/>
      </w:pPr>
    </w:lvl>
    <w:lvl w:ilvl="6" w:tplc="F2B23578">
      <w:start w:val="1"/>
      <w:numFmt w:val="decimal"/>
      <w:lvlText w:val="%7)"/>
      <w:lvlJc w:val="left"/>
      <w:pPr>
        <w:ind w:left="1020" w:hanging="360"/>
      </w:pPr>
    </w:lvl>
    <w:lvl w:ilvl="7" w:tplc="B4DC0BA8">
      <w:start w:val="1"/>
      <w:numFmt w:val="decimal"/>
      <w:lvlText w:val="%8)"/>
      <w:lvlJc w:val="left"/>
      <w:pPr>
        <w:ind w:left="1020" w:hanging="360"/>
      </w:pPr>
    </w:lvl>
    <w:lvl w:ilvl="8" w:tplc="6F5A3926">
      <w:start w:val="1"/>
      <w:numFmt w:val="decimal"/>
      <w:lvlText w:val="%9)"/>
      <w:lvlJc w:val="left"/>
      <w:pPr>
        <w:ind w:left="1020" w:hanging="360"/>
      </w:pPr>
    </w:lvl>
  </w:abstractNum>
  <w:abstractNum w:abstractNumId="7" w15:restartNumberingAfterBreak="0">
    <w:nsid w:val="21D77741"/>
    <w:multiLevelType w:val="hybridMultilevel"/>
    <w:tmpl w:val="21D8AFA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2957200"/>
    <w:multiLevelType w:val="hybridMultilevel"/>
    <w:tmpl w:val="9A22B920"/>
    <w:lvl w:ilvl="0" w:tplc="7B8C4EC8">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2E03016"/>
    <w:multiLevelType w:val="hybridMultilevel"/>
    <w:tmpl w:val="6ABC3ED4"/>
    <w:lvl w:ilvl="0" w:tplc="FFFFFFFF">
      <w:start w:val="3"/>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41526"/>
    <w:multiLevelType w:val="hybridMultilevel"/>
    <w:tmpl w:val="B85AEFB4"/>
    <w:lvl w:ilvl="0" w:tplc="9974605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3604522"/>
    <w:multiLevelType w:val="hybridMultilevel"/>
    <w:tmpl w:val="9C82AF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E1469E"/>
    <w:multiLevelType w:val="hybridMultilevel"/>
    <w:tmpl w:val="B5984038"/>
    <w:lvl w:ilvl="0" w:tplc="7742C53A">
      <w:start w:val="1"/>
      <w:numFmt w:val="decimal"/>
      <w:lvlText w:val="%1)"/>
      <w:lvlJc w:val="left"/>
      <w:pPr>
        <w:ind w:left="1119" w:hanging="380"/>
      </w:pPr>
      <w:rPr>
        <w:rFonts w:hint="default"/>
      </w:rPr>
    </w:lvl>
    <w:lvl w:ilvl="1" w:tplc="04260019" w:tentative="1">
      <w:start w:val="1"/>
      <w:numFmt w:val="lowerLetter"/>
      <w:lvlText w:val="%2."/>
      <w:lvlJc w:val="left"/>
      <w:pPr>
        <w:ind w:left="1819" w:hanging="360"/>
      </w:pPr>
    </w:lvl>
    <w:lvl w:ilvl="2" w:tplc="0426001B" w:tentative="1">
      <w:start w:val="1"/>
      <w:numFmt w:val="lowerRoman"/>
      <w:lvlText w:val="%3."/>
      <w:lvlJc w:val="right"/>
      <w:pPr>
        <w:ind w:left="2539" w:hanging="180"/>
      </w:pPr>
    </w:lvl>
    <w:lvl w:ilvl="3" w:tplc="0426000F" w:tentative="1">
      <w:start w:val="1"/>
      <w:numFmt w:val="decimal"/>
      <w:lvlText w:val="%4."/>
      <w:lvlJc w:val="left"/>
      <w:pPr>
        <w:ind w:left="3259" w:hanging="360"/>
      </w:pPr>
    </w:lvl>
    <w:lvl w:ilvl="4" w:tplc="04260019" w:tentative="1">
      <w:start w:val="1"/>
      <w:numFmt w:val="lowerLetter"/>
      <w:lvlText w:val="%5."/>
      <w:lvlJc w:val="left"/>
      <w:pPr>
        <w:ind w:left="3979" w:hanging="360"/>
      </w:pPr>
    </w:lvl>
    <w:lvl w:ilvl="5" w:tplc="0426001B" w:tentative="1">
      <w:start w:val="1"/>
      <w:numFmt w:val="lowerRoman"/>
      <w:lvlText w:val="%6."/>
      <w:lvlJc w:val="right"/>
      <w:pPr>
        <w:ind w:left="4699" w:hanging="180"/>
      </w:pPr>
    </w:lvl>
    <w:lvl w:ilvl="6" w:tplc="0426000F" w:tentative="1">
      <w:start w:val="1"/>
      <w:numFmt w:val="decimal"/>
      <w:lvlText w:val="%7."/>
      <w:lvlJc w:val="left"/>
      <w:pPr>
        <w:ind w:left="5419" w:hanging="360"/>
      </w:pPr>
    </w:lvl>
    <w:lvl w:ilvl="7" w:tplc="04260019" w:tentative="1">
      <w:start w:val="1"/>
      <w:numFmt w:val="lowerLetter"/>
      <w:lvlText w:val="%8."/>
      <w:lvlJc w:val="left"/>
      <w:pPr>
        <w:ind w:left="6139" w:hanging="360"/>
      </w:pPr>
    </w:lvl>
    <w:lvl w:ilvl="8" w:tplc="0426001B" w:tentative="1">
      <w:start w:val="1"/>
      <w:numFmt w:val="lowerRoman"/>
      <w:lvlText w:val="%9."/>
      <w:lvlJc w:val="right"/>
      <w:pPr>
        <w:ind w:left="6859" w:hanging="180"/>
      </w:pPr>
    </w:lvl>
  </w:abstractNum>
  <w:abstractNum w:abstractNumId="13" w15:restartNumberingAfterBreak="0">
    <w:nsid w:val="37BE45F3"/>
    <w:multiLevelType w:val="hybridMultilevel"/>
    <w:tmpl w:val="00BC9B98"/>
    <w:lvl w:ilvl="0" w:tplc="92FEC45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9D427EA"/>
    <w:multiLevelType w:val="hybridMultilevel"/>
    <w:tmpl w:val="C6AC67DC"/>
    <w:lvl w:ilvl="0" w:tplc="EEAAA0B4">
      <w:start w:val="1"/>
      <w:numFmt w:val="decimal"/>
      <w:lvlText w:val="%1)"/>
      <w:lvlJc w:val="left"/>
      <w:pPr>
        <w:ind w:left="1020" w:hanging="360"/>
      </w:pPr>
    </w:lvl>
    <w:lvl w:ilvl="1" w:tplc="B81A76B0">
      <w:start w:val="1"/>
      <w:numFmt w:val="decimal"/>
      <w:lvlText w:val="%2)"/>
      <w:lvlJc w:val="left"/>
      <w:pPr>
        <w:ind w:left="1020" w:hanging="360"/>
      </w:pPr>
    </w:lvl>
    <w:lvl w:ilvl="2" w:tplc="C74E95BA">
      <w:start w:val="1"/>
      <w:numFmt w:val="decimal"/>
      <w:lvlText w:val="%3)"/>
      <w:lvlJc w:val="left"/>
      <w:pPr>
        <w:ind w:left="1020" w:hanging="360"/>
      </w:pPr>
    </w:lvl>
    <w:lvl w:ilvl="3" w:tplc="7F72CE52">
      <w:start w:val="1"/>
      <w:numFmt w:val="decimal"/>
      <w:lvlText w:val="%4)"/>
      <w:lvlJc w:val="left"/>
      <w:pPr>
        <w:ind w:left="1020" w:hanging="360"/>
      </w:pPr>
    </w:lvl>
    <w:lvl w:ilvl="4" w:tplc="94200F2A">
      <w:start w:val="1"/>
      <w:numFmt w:val="decimal"/>
      <w:lvlText w:val="%5)"/>
      <w:lvlJc w:val="left"/>
      <w:pPr>
        <w:ind w:left="1020" w:hanging="360"/>
      </w:pPr>
    </w:lvl>
    <w:lvl w:ilvl="5" w:tplc="1582964E">
      <w:start w:val="1"/>
      <w:numFmt w:val="decimal"/>
      <w:lvlText w:val="%6)"/>
      <w:lvlJc w:val="left"/>
      <w:pPr>
        <w:ind w:left="1020" w:hanging="360"/>
      </w:pPr>
    </w:lvl>
    <w:lvl w:ilvl="6" w:tplc="BF628696">
      <w:start w:val="1"/>
      <w:numFmt w:val="decimal"/>
      <w:lvlText w:val="%7)"/>
      <w:lvlJc w:val="left"/>
      <w:pPr>
        <w:ind w:left="1020" w:hanging="360"/>
      </w:pPr>
    </w:lvl>
    <w:lvl w:ilvl="7" w:tplc="B786092C">
      <w:start w:val="1"/>
      <w:numFmt w:val="decimal"/>
      <w:lvlText w:val="%8)"/>
      <w:lvlJc w:val="left"/>
      <w:pPr>
        <w:ind w:left="1020" w:hanging="360"/>
      </w:pPr>
    </w:lvl>
    <w:lvl w:ilvl="8" w:tplc="1A28D7F8">
      <w:start w:val="1"/>
      <w:numFmt w:val="decimal"/>
      <w:lvlText w:val="%9)"/>
      <w:lvlJc w:val="left"/>
      <w:pPr>
        <w:ind w:left="1020" w:hanging="360"/>
      </w:pPr>
    </w:lvl>
  </w:abstractNum>
  <w:abstractNum w:abstractNumId="15" w15:restartNumberingAfterBreak="0">
    <w:nsid w:val="40193A32"/>
    <w:multiLevelType w:val="hybridMultilevel"/>
    <w:tmpl w:val="2FA8C69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A920EB"/>
    <w:multiLevelType w:val="hybridMultilevel"/>
    <w:tmpl w:val="8E6891F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234BF6"/>
    <w:multiLevelType w:val="hybridMultilevel"/>
    <w:tmpl w:val="32B25E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634D5F"/>
    <w:multiLevelType w:val="hybridMultilevel"/>
    <w:tmpl w:val="3BD6F4A6"/>
    <w:lvl w:ilvl="0" w:tplc="2800077A">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0576AA8"/>
    <w:multiLevelType w:val="hybridMultilevel"/>
    <w:tmpl w:val="BD4CBB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2B94E42"/>
    <w:multiLevelType w:val="hybridMultilevel"/>
    <w:tmpl w:val="8A5C70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3BB7D32"/>
    <w:multiLevelType w:val="multilevel"/>
    <w:tmpl w:val="BD9232F4"/>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2."/>
      <w:lvlJc w:val="left"/>
      <w:pPr>
        <w:ind w:left="0" w:firstLine="0"/>
      </w:pPr>
      <w:rPr>
        <w:rFonts w:ascii="Times New Roman" w:eastAsia="Times New Roman" w:hAnsi="Times New Roman" w:cs="Times New Roman"/>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F17B7B"/>
    <w:multiLevelType w:val="hybridMultilevel"/>
    <w:tmpl w:val="38E4E804"/>
    <w:lvl w:ilvl="0" w:tplc="940895A2">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7354528"/>
    <w:multiLevelType w:val="hybridMultilevel"/>
    <w:tmpl w:val="CD76D8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812755E"/>
    <w:multiLevelType w:val="hybridMultilevel"/>
    <w:tmpl w:val="CABADB56"/>
    <w:lvl w:ilvl="0" w:tplc="16E0E0A4">
      <w:start w:val="1"/>
      <w:numFmt w:val="decimal"/>
      <w:lvlText w:val="%1)"/>
      <w:lvlJc w:val="left"/>
      <w:pPr>
        <w:ind w:left="360" w:hanging="360"/>
      </w:pPr>
      <w:rPr>
        <w:rFonts w:ascii="Times New Roman" w:eastAsiaTheme="minorHAnsi" w:hAnsi="Times New Roman" w:cs="Times New Roman"/>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F8F3851"/>
    <w:multiLevelType w:val="hybridMultilevel"/>
    <w:tmpl w:val="8C8A06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9774DA3"/>
    <w:multiLevelType w:val="hybridMultilevel"/>
    <w:tmpl w:val="32B25E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E26779B"/>
    <w:multiLevelType w:val="hybridMultilevel"/>
    <w:tmpl w:val="6DF4AF22"/>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74E552B3"/>
    <w:multiLevelType w:val="hybridMultilevel"/>
    <w:tmpl w:val="DA0ECDBC"/>
    <w:lvl w:ilvl="0" w:tplc="29FCEB92">
      <w:start w:val="1"/>
      <w:numFmt w:val="decimal"/>
      <w:lvlText w:val="%1)"/>
      <w:lvlJc w:val="left"/>
      <w:pPr>
        <w:ind w:left="720" w:hanging="360"/>
      </w:pPr>
    </w:lvl>
    <w:lvl w:ilvl="1" w:tplc="C58E674C">
      <w:start w:val="1"/>
      <w:numFmt w:val="decimal"/>
      <w:lvlText w:val="%2)"/>
      <w:lvlJc w:val="left"/>
      <w:pPr>
        <w:ind w:left="720" w:hanging="360"/>
      </w:pPr>
    </w:lvl>
    <w:lvl w:ilvl="2" w:tplc="5B321DAC">
      <w:start w:val="1"/>
      <w:numFmt w:val="decimal"/>
      <w:lvlText w:val="%3)"/>
      <w:lvlJc w:val="left"/>
      <w:pPr>
        <w:ind w:left="720" w:hanging="360"/>
      </w:pPr>
    </w:lvl>
    <w:lvl w:ilvl="3" w:tplc="93D87456">
      <w:start w:val="1"/>
      <w:numFmt w:val="decimal"/>
      <w:lvlText w:val="%4)"/>
      <w:lvlJc w:val="left"/>
      <w:pPr>
        <w:ind w:left="720" w:hanging="360"/>
      </w:pPr>
    </w:lvl>
    <w:lvl w:ilvl="4" w:tplc="902C495A">
      <w:start w:val="1"/>
      <w:numFmt w:val="decimal"/>
      <w:lvlText w:val="%5)"/>
      <w:lvlJc w:val="left"/>
      <w:pPr>
        <w:ind w:left="720" w:hanging="360"/>
      </w:pPr>
    </w:lvl>
    <w:lvl w:ilvl="5" w:tplc="5F165E9C">
      <w:start w:val="1"/>
      <w:numFmt w:val="decimal"/>
      <w:lvlText w:val="%6)"/>
      <w:lvlJc w:val="left"/>
      <w:pPr>
        <w:ind w:left="720" w:hanging="360"/>
      </w:pPr>
    </w:lvl>
    <w:lvl w:ilvl="6" w:tplc="18585F2A">
      <w:start w:val="1"/>
      <w:numFmt w:val="decimal"/>
      <w:lvlText w:val="%7)"/>
      <w:lvlJc w:val="left"/>
      <w:pPr>
        <w:ind w:left="720" w:hanging="360"/>
      </w:pPr>
    </w:lvl>
    <w:lvl w:ilvl="7" w:tplc="5B3A4F9A">
      <w:start w:val="1"/>
      <w:numFmt w:val="decimal"/>
      <w:lvlText w:val="%8)"/>
      <w:lvlJc w:val="left"/>
      <w:pPr>
        <w:ind w:left="720" w:hanging="360"/>
      </w:pPr>
    </w:lvl>
    <w:lvl w:ilvl="8" w:tplc="1A84A82C">
      <w:start w:val="1"/>
      <w:numFmt w:val="decimal"/>
      <w:lvlText w:val="%9)"/>
      <w:lvlJc w:val="left"/>
      <w:pPr>
        <w:ind w:left="720" w:hanging="360"/>
      </w:pPr>
    </w:lvl>
  </w:abstractNum>
  <w:abstractNum w:abstractNumId="31" w15:restartNumberingAfterBreak="0">
    <w:nsid w:val="769E5955"/>
    <w:multiLevelType w:val="hybridMultilevel"/>
    <w:tmpl w:val="3BD6F4A6"/>
    <w:lvl w:ilvl="0" w:tplc="FFFFFFFF">
      <w:start w:val="1"/>
      <w:numFmt w:val="decimal"/>
      <w:lvlText w:val="%1)"/>
      <w:lvlJc w:val="left"/>
      <w:pPr>
        <w:ind w:left="720" w:hanging="360"/>
      </w:pPr>
      <w:rPr>
        <w:rFonts w:eastAsia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6E8661E"/>
    <w:multiLevelType w:val="hybridMultilevel"/>
    <w:tmpl w:val="C12C46FA"/>
    <w:lvl w:ilvl="0" w:tplc="6E82F040">
      <w:start w:val="1"/>
      <w:numFmt w:val="decimal"/>
      <w:lvlText w:val="%1)"/>
      <w:lvlJc w:val="left"/>
      <w:pPr>
        <w:ind w:left="720" w:hanging="360"/>
      </w:pPr>
    </w:lvl>
    <w:lvl w:ilvl="1" w:tplc="4DCA99EC">
      <w:start w:val="1"/>
      <w:numFmt w:val="decimal"/>
      <w:lvlText w:val="%2)"/>
      <w:lvlJc w:val="left"/>
      <w:pPr>
        <w:ind w:left="720" w:hanging="360"/>
      </w:pPr>
    </w:lvl>
    <w:lvl w:ilvl="2" w:tplc="82D49E20">
      <w:start w:val="1"/>
      <w:numFmt w:val="decimal"/>
      <w:lvlText w:val="%3)"/>
      <w:lvlJc w:val="left"/>
      <w:pPr>
        <w:ind w:left="720" w:hanging="360"/>
      </w:pPr>
    </w:lvl>
    <w:lvl w:ilvl="3" w:tplc="ABA8F3CA">
      <w:start w:val="1"/>
      <w:numFmt w:val="decimal"/>
      <w:lvlText w:val="%4)"/>
      <w:lvlJc w:val="left"/>
      <w:pPr>
        <w:ind w:left="720" w:hanging="360"/>
      </w:pPr>
    </w:lvl>
    <w:lvl w:ilvl="4" w:tplc="4132AFD0">
      <w:start w:val="1"/>
      <w:numFmt w:val="decimal"/>
      <w:lvlText w:val="%5)"/>
      <w:lvlJc w:val="left"/>
      <w:pPr>
        <w:ind w:left="720" w:hanging="360"/>
      </w:pPr>
    </w:lvl>
    <w:lvl w:ilvl="5" w:tplc="635A004C">
      <w:start w:val="1"/>
      <w:numFmt w:val="decimal"/>
      <w:lvlText w:val="%6)"/>
      <w:lvlJc w:val="left"/>
      <w:pPr>
        <w:ind w:left="720" w:hanging="360"/>
      </w:pPr>
    </w:lvl>
    <w:lvl w:ilvl="6" w:tplc="B7A6021E">
      <w:start w:val="1"/>
      <w:numFmt w:val="decimal"/>
      <w:lvlText w:val="%7)"/>
      <w:lvlJc w:val="left"/>
      <w:pPr>
        <w:ind w:left="720" w:hanging="360"/>
      </w:pPr>
    </w:lvl>
    <w:lvl w:ilvl="7" w:tplc="909EA4E8">
      <w:start w:val="1"/>
      <w:numFmt w:val="decimal"/>
      <w:lvlText w:val="%8)"/>
      <w:lvlJc w:val="left"/>
      <w:pPr>
        <w:ind w:left="720" w:hanging="360"/>
      </w:pPr>
    </w:lvl>
    <w:lvl w:ilvl="8" w:tplc="ECA63176">
      <w:start w:val="1"/>
      <w:numFmt w:val="decimal"/>
      <w:lvlText w:val="%9)"/>
      <w:lvlJc w:val="left"/>
      <w:pPr>
        <w:ind w:left="720" w:hanging="360"/>
      </w:pPr>
    </w:lvl>
  </w:abstractNum>
  <w:abstractNum w:abstractNumId="33" w15:restartNumberingAfterBreak="0">
    <w:nsid w:val="77E00F55"/>
    <w:multiLevelType w:val="hybridMultilevel"/>
    <w:tmpl w:val="A3A0DD00"/>
    <w:lvl w:ilvl="0" w:tplc="FFFFFFF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AF446D3"/>
    <w:multiLevelType w:val="hybridMultilevel"/>
    <w:tmpl w:val="2FA8C6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0E1B0B"/>
    <w:multiLevelType w:val="hybridMultilevel"/>
    <w:tmpl w:val="60C27462"/>
    <w:lvl w:ilvl="0" w:tplc="031A62E4">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426534662">
    <w:abstractNumId w:val="29"/>
  </w:num>
  <w:num w:numId="2" w16cid:durableId="1583830091">
    <w:abstractNumId w:val="7"/>
  </w:num>
  <w:num w:numId="3" w16cid:durableId="807209601">
    <w:abstractNumId w:val="18"/>
  </w:num>
  <w:num w:numId="4" w16cid:durableId="540633807">
    <w:abstractNumId w:val="24"/>
  </w:num>
  <w:num w:numId="5" w16cid:durableId="253784293">
    <w:abstractNumId w:val="26"/>
  </w:num>
  <w:num w:numId="6" w16cid:durableId="560795264">
    <w:abstractNumId w:val="28"/>
  </w:num>
  <w:num w:numId="7" w16cid:durableId="451870917">
    <w:abstractNumId w:val="11"/>
  </w:num>
  <w:num w:numId="8" w16cid:durableId="1750038345">
    <w:abstractNumId w:val="33"/>
  </w:num>
  <w:num w:numId="9" w16cid:durableId="1432817280">
    <w:abstractNumId w:val="0"/>
  </w:num>
  <w:num w:numId="10" w16cid:durableId="1823155602">
    <w:abstractNumId w:val="14"/>
  </w:num>
  <w:num w:numId="11" w16cid:durableId="144664670">
    <w:abstractNumId w:val="30"/>
  </w:num>
  <w:num w:numId="12" w16cid:durableId="1727797654">
    <w:abstractNumId w:val="32"/>
  </w:num>
  <w:num w:numId="13" w16cid:durableId="492919115">
    <w:abstractNumId w:val="3"/>
  </w:num>
  <w:num w:numId="14" w16cid:durableId="997735569">
    <w:abstractNumId w:val="21"/>
  </w:num>
  <w:num w:numId="15" w16cid:durableId="1957129373">
    <w:abstractNumId w:val="22"/>
  </w:num>
  <w:num w:numId="16" w16cid:durableId="934171199">
    <w:abstractNumId w:val="20"/>
  </w:num>
  <w:num w:numId="17" w16cid:durableId="221797987">
    <w:abstractNumId w:val="10"/>
  </w:num>
  <w:num w:numId="18" w16cid:durableId="462120122">
    <w:abstractNumId w:val="2"/>
  </w:num>
  <w:num w:numId="19" w16cid:durableId="1262882012">
    <w:abstractNumId w:val="15"/>
  </w:num>
  <w:num w:numId="20" w16cid:durableId="939920845">
    <w:abstractNumId w:val="19"/>
  </w:num>
  <w:num w:numId="21" w16cid:durableId="1502160946">
    <w:abstractNumId w:val="5"/>
  </w:num>
  <w:num w:numId="22" w16cid:durableId="1434664437">
    <w:abstractNumId w:val="34"/>
  </w:num>
  <w:num w:numId="23" w16cid:durableId="526793470">
    <w:abstractNumId w:val="27"/>
  </w:num>
  <w:num w:numId="24" w16cid:durableId="150757155">
    <w:abstractNumId w:val="35"/>
  </w:num>
  <w:num w:numId="25" w16cid:durableId="452135360">
    <w:abstractNumId w:val="17"/>
  </w:num>
  <w:num w:numId="26" w16cid:durableId="944583586">
    <w:abstractNumId w:val="25"/>
  </w:num>
  <w:num w:numId="27" w16cid:durableId="822894329">
    <w:abstractNumId w:val="16"/>
  </w:num>
  <w:num w:numId="28" w16cid:durableId="1459494718">
    <w:abstractNumId w:val="31"/>
  </w:num>
  <w:num w:numId="29" w16cid:durableId="703792096">
    <w:abstractNumId w:val="1"/>
  </w:num>
  <w:num w:numId="30" w16cid:durableId="346951755">
    <w:abstractNumId w:val="8"/>
  </w:num>
  <w:num w:numId="31" w16cid:durableId="1512793721">
    <w:abstractNumId w:val="4"/>
  </w:num>
  <w:num w:numId="32" w16cid:durableId="2054226975">
    <w:abstractNumId w:val="12"/>
  </w:num>
  <w:num w:numId="33" w16cid:durableId="1685286691">
    <w:abstractNumId w:val="6"/>
  </w:num>
  <w:num w:numId="34" w16cid:durableId="131142144">
    <w:abstractNumId w:val="9"/>
  </w:num>
  <w:num w:numId="35" w16cid:durableId="1531186848">
    <w:abstractNumId w:val="13"/>
  </w:num>
  <w:num w:numId="36" w16cid:durableId="19295769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C3F"/>
    <w:rsid w:val="00000C9D"/>
    <w:rsid w:val="0000110A"/>
    <w:rsid w:val="00001D64"/>
    <w:rsid w:val="00002DB1"/>
    <w:rsid w:val="0000523D"/>
    <w:rsid w:val="00005BDC"/>
    <w:rsid w:val="00006502"/>
    <w:rsid w:val="00006660"/>
    <w:rsid w:val="00007438"/>
    <w:rsid w:val="00007EFD"/>
    <w:rsid w:val="00014EFA"/>
    <w:rsid w:val="00015A86"/>
    <w:rsid w:val="00017937"/>
    <w:rsid w:val="00020DC1"/>
    <w:rsid w:val="000214DA"/>
    <w:rsid w:val="000215D3"/>
    <w:rsid w:val="00021E82"/>
    <w:rsid w:val="00024436"/>
    <w:rsid w:val="000244C6"/>
    <w:rsid w:val="000252FC"/>
    <w:rsid w:val="00025C77"/>
    <w:rsid w:val="000263F5"/>
    <w:rsid w:val="0002674A"/>
    <w:rsid w:val="000308E6"/>
    <w:rsid w:val="000309A0"/>
    <w:rsid w:val="00030D51"/>
    <w:rsid w:val="00034C85"/>
    <w:rsid w:val="00036F30"/>
    <w:rsid w:val="00037B48"/>
    <w:rsid w:val="000403B6"/>
    <w:rsid w:val="00042B6C"/>
    <w:rsid w:val="0004322E"/>
    <w:rsid w:val="00043943"/>
    <w:rsid w:val="0004619D"/>
    <w:rsid w:val="00047349"/>
    <w:rsid w:val="000473DF"/>
    <w:rsid w:val="00050F76"/>
    <w:rsid w:val="000516DC"/>
    <w:rsid w:val="00053FBD"/>
    <w:rsid w:val="0005426C"/>
    <w:rsid w:val="000559E4"/>
    <w:rsid w:val="00056376"/>
    <w:rsid w:val="000568BB"/>
    <w:rsid w:val="00056C50"/>
    <w:rsid w:val="0005783D"/>
    <w:rsid w:val="0006220C"/>
    <w:rsid w:val="00062563"/>
    <w:rsid w:val="00063FC5"/>
    <w:rsid w:val="00064BC9"/>
    <w:rsid w:val="0006762F"/>
    <w:rsid w:val="0007076A"/>
    <w:rsid w:val="000710E4"/>
    <w:rsid w:val="00072D66"/>
    <w:rsid w:val="00073467"/>
    <w:rsid w:val="00073766"/>
    <w:rsid w:val="0007544D"/>
    <w:rsid w:val="0007582B"/>
    <w:rsid w:val="00077089"/>
    <w:rsid w:val="00077966"/>
    <w:rsid w:val="00080D77"/>
    <w:rsid w:val="0008128B"/>
    <w:rsid w:val="00083F73"/>
    <w:rsid w:val="000840A4"/>
    <w:rsid w:val="000843DF"/>
    <w:rsid w:val="000849A3"/>
    <w:rsid w:val="00084A37"/>
    <w:rsid w:val="0008510E"/>
    <w:rsid w:val="00090B26"/>
    <w:rsid w:val="0009347B"/>
    <w:rsid w:val="000934C9"/>
    <w:rsid w:val="00094877"/>
    <w:rsid w:val="00094FDD"/>
    <w:rsid w:val="000954EC"/>
    <w:rsid w:val="00095F5A"/>
    <w:rsid w:val="0009616F"/>
    <w:rsid w:val="00096F43"/>
    <w:rsid w:val="000A0CF5"/>
    <w:rsid w:val="000A1A68"/>
    <w:rsid w:val="000A1EC9"/>
    <w:rsid w:val="000A2AE4"/>
    <w:rsid w:val="000A692B"/>
    <w:rsid w:val="000A7872"/>
    <w:rsid w:val="000A7A02"/>
    <w:rsid w:val="000A7FFB"/>
    <w:rsid w:val="000B0364"/>
    <w:rsid w:val="000B0A39"/>
    <w:rsid w:val="000B1691"/>
    <w:rsid w:val="000B1F2D"/>
    <w:rsid w:val="000B4E0A"/>
    <w:rsid w:val="000B54A4"/>
    <w:rsid w:val="000B5CF9"/>
    <w:rsid w:val="000B5E7E"/>
    <w:rsid w:val="000C7641"/>
    <w:rsid w:val="000D0D82"/>
    <w:rsid w:val="000D1CD0"/>
    <w:rsid w:val="000D1E18"/>
    <w:rsid w:val="000D2951"/>
    <w:rsid w:val="000D2CBF"/>
    <w:rsid w:val="000D3960"/>
    <w:rsid w:val="000D471A"/>
    <w:rsid w:val="000D59F4"/>
    <w:rsid w:val="000D610A"/>
    <w:rsid w:val="000D63CD"/>
    <w:rsid w:val="000D66CD"/>
    <w:rsid w:val="000E024D"/>
    <w:rsid w:val="000E0B2C"/>
    <w:rsid w:val="000E10B5"/>
    <w:rsid w:val="000E387A"/>
    <w:rsid w:val="000E7061"/>
    <w:rsid w:val="000F160F"/>
    <w:rsid w:val="000F2A10"/>
    <w:rsid w:val="000F3446"/>
    <w:rsid w:val="000F4FE6"/>
    <w:rsid w:val="00100D2F"/>
    <w:rsid w:val="00101EB4"/>
    <w:rsid w:val="00102B2A"/>
    <w:rsid w:val="00104245"/>
    <w:rsid w:val="001057CE"/>
    <w:rsid w:val="00105F4B"/>
    <w:rsid w:val="00106014"/>
    <w:rsid w:val="00106F73"/>
    <w:rsid w:val="00107D37"/>
    <w:rsid w:val="00107E9B"/>
    <w:rsid w:val="00112C9A"/>
    <w:rsid w:val="00113002"/>
    <w:rsid w:val="001166F5"/>
    <w:rsid w:val="001173CF"/>
    <w:rsid w:val="00117AEB"/>
    <w:rsid w:val="001209B7"/>
    <w:rsid w:val="00120EBA"/>
    <w:rsid w:val="0012158D"/>
    <w:rsid w:val="00122347"/>
    <w:rsid w:val="001230C2"/>
    <w:rsid w:val="00124DC7"/>
    <w:rsid w:val="00127463"/>
    <w:rsid w:val="001306A0"/>
    <w:rsid w:val="00132070"/>
    <w:rsid w:val="00133F6A"/>
    <w:rsid w:val="001356F3"/>
    <w:rsid w:val="0013690F"/>
    <w:rsid w:val="0014148D"/>
    <w:rsid w:val="00141BD1"/>
    <w:rsid w:val="00141EE3"/>
    <w:rsid w:val="001420AB"/>
    <w:rsid w:val="001420AE"/>
    <w:rsid w:val="00143A48"/>
    <w:rsid w:val="00143C51"/>
    <w:rsid w:val="0014460E"/>
    <w:rsid w:val="00146AF7"/>
    <w:rsid w:val="00152AF2"/>
    <w:rsid w:val="00152FFF"/>
    <w:rsid w:val="00153E14"/>
    <w:rsid w:val="00154BE1"/>
    <w:rsid w:val="001557F7"/>
    <w:rsid w:val="001560BE"/>
    <w:rsid w:val="0015731C"/>
    <w:rsid w:val="001575AF"/>
    <w:rsid w:val="001602A2"/>
    <w:rsid w:val="00160BDE"/>
    <w:rsid w:val="00162E14"/>
    <w:rsid w:val="00163AD5"/>
    <w:rsid w:val="001649F0"/>
    <w:rsid w:val="001655B7"/>
    <w:rsid w:val="001712A3"/>
    <w:rsid w:val="00172F6C"/>
    <w:rsid w:val="00174FE8"/>
    <w:rsid w:val="00181B9E"/>
    <w:rsid w:val="00183312"/>
    <w:rsid w:val="00183596"/>
    <w:rsid w:val="001839A9"/>
    <w:rsid w:val="00184555"/>
    <w:rsid w:val="00184815"/>
    <w:rsid w:val="001852D5"/>
    <w:rsid w:val="00186AFF"/>
    <w:rsid w:val="00186F36"/>
    <w:rsid w:val="00187B33"/>
    <w:rsid w:val="00193154"/>
    <w:rsid w:val="0019493B"/>
    <w:rsid w:val="00194C7F"/>
    <w:rsid w:val="00196D36"/>
    <w:rsid w:val="00197E5F"/>
    <w:rsid w:val="001A012B"/>
    <w:rsid w:val="001A0F13"/>
    <w:rsid w:val="001A2671"/>
    <w:rsid w:val="001A4290"/>
    <w:rsid w:val="001A4D4A"/>
    <w:rsid w:val="001A5171"/>
    <w:rsid w:val="001A6359"/>
    <w:rsid w:val="001A7936"/>
    <w:rsid w:val="001A7E46"/>
    <w:rsid w:val="001B223B"/>
    <w:rsid w:val="001B4679"/>
    <w:rsid w:val="001C0E7F"/>
    <w:rsid w:val="001C1F43"/>
    <w:rsid w:val="001C2068"/>
    <w:rsid w:val="001C5E26"/>
    <w:rsid w:val="001C5ED5"/>
    <w:rsid w:val="001D0102"/>
    <w:rsid w:val="001D13EE"/>
    <w:rsid w:val="001D1BC1"/>
    <w:rsid w:val="001D1BF4"/>
    <w:rsid w:val="001D607C"/>
    <w:rsid w:val="001D68C0"/>
    <w:rsid w:val="001D7013"/>
    <w:rsid w:val="001D72FD"/>
    <w:rsid w:val="001D73A3"/>
    <w:rsid w:val="001D75B3"/>
    <w:rsid w:val="001D7F76"/>
    <w:rsid w:val="001E06B5"/>
    <w:rsid w:val="001E0F17"/>
    <w:rsid w:val="001E1FA2"/>
    <w:rsid w:val="001E24EF"/>
    <w:rsid w:val="001E3A64"/>
    <w:rsid w:val="001E3FA4"/>
    <w:rsid w:val="001E4788"/>
    <w:rsid w:val="001E4814"/>
    <w:rsid w:val="001E5226"/>
    <w:rsid w:val="001E55E4"/>
    <w:rsid w:val="001E6266"/>
    <w:rsid w:val="001E6DB2"/>
    <w:rsid w:val="001F37A5"/>
    <w:rsid w:val="001F3BDD"/>
    <w:rsid w:val="001F44E5"/>
    <w:rsid w:val="001F60C5"/>
    <w:rsid w:val="001F6D8C"/>
    <w:rsid w:val="002006BA"/>
    <w:rsid w:val="00200C71"/>
    <w:rsid w:val="002020A5"/>
    <w:rsid w:val="00202A1B"/>
    <w:rsid w:val="00203C03"/>
    <w:rsid w:val="002050D2"/>
    <w:rsid w:val="0020657D"/>
    <w:rsid w:val="0021116C"/>
    <w:rsid w:val="0021170F"/>
    <w:rsid w:val="002137CB"/>
    <w:rsid w:val="0021447F"/>
    <w:rsid w:val="0021478A"/>
    <w:rsid w:val="00216114"/>
    <w:rsid w:val="002206DB"/>
    <w:rsid w:val="002210F0"/>
    <w:rsid w:val="002213F7"/>
    <w:rsid w:val="00221499"/>
    <w:rsid w:val="00222539"/>
    <w:rsid w:val="0022507E"/>
    <w:rsid w:val="00225195"/>
    <w:rsid w:val="00226C47"/>
    <w:rsid w:val="00230DEF"/>
    <w:rsid w:val="00231003"/>
    <w:rsid w:val="00232AD9"/>
    <w:rsid w:val="00233CEE"/>
    <w:rsid w:val="002357AA"/>
    <w:rsid w:val="0023669D"/>
    <w:rsid w:val="00236B39"/>
    <w:rsid w:val="00237409"/>
    <w:rsid w:val="002374CD"/>
    <w:rsid w:val="00237D46"/>
    <w:rsid w:val="00237F68"/>
    <w:rsid w:val="0024043B"/>
    <w:rsid w:val="002420CF"/>
    <w:rsid w:val="002420FC"/>
    <w:rsid w:val="0024221B"/>
    <w:rsid w:val="00242756"/>
    <w:rsid w:val="00243895"/>
    <w:rsid w:val="00243EE0"/>
    <w:rsid w:val="00244411"/>
    <w:rsid w:val="00244C66"/>
    <w:rsid w:val="0024758E"/>
    <w:rsid w:val="00252066"/>
    <w:rsid w:val="0025235C"/>
    <w:rsid w:val="002527C4"/>
    <w:rsid w:val="00253B53"/>
    <w:rsid w:val="0025505D"/>
    <w:rsid w:val="002575F8"/>
    <w:rsid w:val="002600A7"/>
    <w:rsid w:val="00260ED6"/>
    <w:rsid w:val="00260F2A"/>
    <w:rsid w:val="002612F2"/>
    <w:rsid w:val="002632F3"/>
    <w:rsid w:val="002637C6"/>
    <w:rsid w:val="002644CD"/>
    <w:rsid w:val="0026485C"/>
    <w:rsid w:val="00266B0A"/>
    <w:rsid w:val="00271001"/>
    <w:rsid w:val="002713BA"/>
    <w:rsid w:val="00272688"/>
    <w:rsid w:val="00272C2A"/>
    <w:rsid w:val="00273007"/>
    <w:rsid w:val="002751E9"/>
    <w:rsid w:val="00275807"/>
    <w:rsid w:val="002768C3"/>
    <w:rsid w:val="00281EF8"/>
    <w:rsid w:val="00281F52"/>
    <w:rsid w:val="002820F1"/>
    <w:rsid w:val="002822FC"/>
    <w:rsid w:val="00282F80"/>
    <w:rsid w:val="00283AF8"/>
    <w:rsid w:val="00285457"/>
    <w:rsid w:val="00286EC7"/>
    <w:rsid w:val="002908F1"/>
    <w:rsid w:val="002915E3"/>
    <w:rsid w:val="00292F4A"/>
    <w:rsid w:val="0029333D"/>
    <w:rsid w:val="00295129"/>
    <w:rsid w:val="002959E8"/>
    <w:rsid w:val="00297D3C"/>
    <w:rsid w:val="002A1990"/>
    <w:rsid w:val="002A1A8A"/>
    <w:rsid w:val="002A2899"/>
    <w:rsid w:val="002A54AD"/>
    <w:rsid w:val="002A733A"/>
    <w:rsid w:val="002B26F3"/>
    <w:rsid w:val="002B2A2B"/>
    <w:rsid w:val="002B2C4F"/>
    <w:rsid w:val="002B2D61"/>
    <w:rsid w:val="002B57D0"/>
    <w:rsid w:val="002B6F69"/>
    <w:rsid w:val="002C0277"/>
    <w:rsid w:val="002C17FB"/>
    <w:rsid w:val="002C1A5C"/>
    <w:rsid w:val="002C356F"/>
    <w:rsid w:val="002C36B4"/>
    <w:rsid w:val="002C576C"/>
    <w:rsid w:val="002C6EAB"/>
    <w:rsid w:val="002D04C4"/>
    <w:rsid w:val="002D4A43"/>
    <w:rsid w:val="002D4B64"/>
    <w:rsid w:val="002D4F1A"/>
    <w:rsid w:val="002D54F5"/>
    <w:rsid w:val="002D6A1A"/>
    <w:rsid w:val="002E0048"/>
    <w:rsid w:val="002E02A2"/>
    <w:rsid w:val="002E1409"/>
    <w:rsid w:val="002E1461"/>
    <w:rsid w:val="002E1642"/>
    <w:rsid w:val="002E22F2"/>
    <w:rsid w:val="002E4294"/>
    <w:rsid w:val="002E5788"/>
    <w:rsid w:val="002E672D"/>
    <w:rsid w:val="002E6C03"/>
    <w:rsid w:val="002E742E"/>
    <w:rsid w:val="002E7CD4"/>
    <w:rsid w:val="002F045F"/>
    <w:rsid w:val="002F0DCD"/>
    <w:rsid w:val="002F2211"/>
    <w:rsid w:val="002F2DFB"/>
    <w:rsid w:val="002F5437"/>
    <w:rsid w:val="002F5458"/>
    <w:rsid w:val="002F59A8"/>
    <w:rsid w:val="002F67D6"/>
    <w:rsid w:val="002F68DC"/>
    <w:rsid w:val="002F760F"/>
    <w:rsid w:val="003002C8"/>
    <w:rsid w:val="00300BB7"/>
    <w:rsid w:val="00300DAE"/>
    <w:rsid w:val="0030104E"/>
    <w:rsid w:val="00301704"/>
    <w:rsid w:val="00302CBB"/>
    <w:rsid w:val="00303E45"/>
    <w:rsid w:val="003070FF"/>
    <w:rsid w:val="00310F9F"/>
    <w:rsid w:val="003113A3"/>
    <w:rsid w:val="00312634"/>
    <w:rsid w:val="00312701"/>
    <w:rsid w:val="00312A0E"/>
    <w:rsid w:val="00313CC3"/>
    <w:rsid w:val="00314AC9"/>
    <w:rsid w:val="00317811"/>
    <w:rsid w:val="00321B31"/>
    <w:rsid w:val="00322897"/>
    <w:rsid w:val="00324B2B"/>
    <w:rsid w:val="003255C8"/>
    <w:rsid w:val="00325B5D"/>
    <w:rsid w:val="00327386"/>
    <w:rsid w:val="003314C0"/>
    <w:rsid w:val="003344C2"/>
    <w:rsid w:val="0033540F"/>
    <w:rsid w:val="00335851"/>
    <w:rsid w:val="00335A3B"/>
    <w:rsid w:val="0033633A"/>
    <w:rsid w:val="00340782"/>
    <w:rsid w:val="00340AE2"/>
    <w:rsid w:val="00340C22"/>
    <w:rsid w:val="00341F77"/>
    <w:rsid w:val="003436F5"/>
    <w:rsid w:val="003438A3"/>
    <w:rsid w:val="003445D2"/>
    <w:rsid w:val="003448B5"/>
    <w:rsid w:val="00344FCF"/>
    <w:rsid w:val="00345CCF"/>
    <w:rsid w:val="0034692B"/>
    <w:rsid w:val="00352E9D"/>
    <w:rsid w:val="003535C9"/>
    <w:rsid w:val="0035419A"/>
    <w:rsid w:val="00354876"/>
    <w:rsid w:val="00354986"/>
    <w:rsid w:val="003552D4"/>
    <w:rsid w:val="00355388"/>
    <w:rsid w:val="0035588C"/>
    <w:rsid w:val="003558F1"/>
    <w:rsid w:val="0035603D"/>
    <w:rsid w:val="00356ACD"/>
    <w:rsid w:val="003604E6"/>
    <w:rsid w:val="00360641"/>
    <w:rsid w:val="00360858"/>
    <w:rsid w:val="003617A6"/>
    <w:rsid w:val="00361919"/>
    <w:rsid w:val="00361B82"/>
    <w:rsid w:val="0036355F"/>
    <w:rsid w:val="00363753"/>
    <w:rsid w:val="003646EC"/>
    <w:rsid w:val="003654D7"/>
    <w:rsid w:val="00365522"/>
    <w:rsid w:val="003663C8"/>
    <w:rsid w:val="003701E7"/>
    <w:rsid w:val="0037034B"/>
    <w:rsid w:val="00372D45"/>
    <w:rsid w:val="00372F23"/>
    <w:rsid w:val="00373A9C"/>
    <w:rsid w:val="00374401"/>
    <w:rsid w:val="00375003"/>
    <w:rsid w:val="00375190"/>
    <w:rsid w:val="003763C9"/>
    <w:rsid w:val="003774D8"/>
    <w:rsid w:val="003777CB"/>
    <w:rsid w:val="003778E1"/>
    <w:rsid w:val="00377AD8"/>
    <w:rsid w:val="0038059B"/>
    <w:rsid w:val="003818C3"/>
    <w:rsid w:val="003830EB"/>
    <w:rsid w:val="003866A4"/>
    <w:rsid w:val="00395003"/>
    <w:rsid w:val="00395B8E"/>
    <w:rsid w:val="00397305"/>
    <w:rsid w:val="00397965"/>
    <w:rsid w:val="003A1525"/>
    <w:rsid w:val="003A382A"/>
    <w:rsid w:val="003A407E"/>
    <w:rsid w:val="003A64E1"/>
    <w:rsid w:val="003A71F0"/>
    <w:rsid w:val="003B2166"/>
    <w:rsid w:val="003B2243"/>
    <w:rsid w:val="003B2F03"/>
    <w:rsid w:val="003B2F6A"/>
    <w:rsid w:val="003B3CCF"/>
    <w:rsid w:val="003B40B3"/>
    <w:rsid w:val="003B481B"/>
    <w:rsid w:val="003B4854"/>
    <w:rsid w:val="003B6879"/>
    <w:rsid w:val="003C376A"/>
    <w:rsid w:val="003C5F89"/>
    <w:rsid w:val="003D06FC"/>
    <w:rsid w:val="003D0DC6"/>
    <w:rsid w:val="003D204E"/>
    <w:rsid w:val="003D2224"/>
    <w:rsid w:val="003D23B5"/>
    <w:rsid w:val="003D5A2D"/>
    <w:rsid w:val="003D615C"/>
    <w:rsid w:val="003D7F0B"/>
    <w:rsid w:val="003E0CD5"/>
    <w:rsid w:val="003E27CF"/>
    <w:rsid w:val="003E425C"/>
    <w:rsid w:val="003F316B"/>
    <w:rsid w:val="003F32F9"/>
    <w:rsid w:val="0040178D"/>
    <w:rsid w:val="00401884"/>
    <w:rsid w:val="0040415B"/>
    <w:rsid w:val="00404CE8"/>
    <w:rsid w:val="00406A33"/>
    <w:rsid w:val="00410DA8"/>
    <w:rsid w:val="00411FB7"/>
    <w:rsid w:val="00412222"/>
    <w:rsid w:val="0041239E"/>
    <w:rsid w:val="00415227"/>
    <w:rsid w:val="00415D62"/>
    <w:rsid w:val="00416C9A"/>
    <w:rsid w:val="0041747C"/>
    <w:rsid w:val="00420DCF"/>
    <w:rsid w:val="00420FE9"/>
    <w:rsid w:val="004215BC"/>
    <w:rsid w:val="004216E8"/>
    <w:rsid w:val="00423739"/>
    <w:rsid w:val="004259ED"/>
    <w:rsid w:val="004262D5"/>
    <w:rsid w:val="00427F16"/>
    <w:rsid w:val="004309D3"/>
    <w:rsid w:val="004323AE"/>
    <w:rsid w:val="004324E5"/>
    <w:rsid w:val="00433D1F"/>
    <w:rsid w:val="0043487E"/>
    <w:rsid w:val="00434D73"/>
    <w:rsid w:val="00436244"/>
    <w:rsid w:val="00436AC6"/>
    <w:rsid w:val="00440240"/>
    <w:rsid w:val="004409BE"/>
    <w:rsid w:val="0044123F"/>
    <w:rsid w:val="00441A1F"/>
    <w:rsid w:val="004451BE"/>
    <w:rsid w:val="0044589A"/>
    <w:rsid w:val="00445C89"/>
    <w:rsid w:val="004463CF"/>
    <w:rsid w:val="00446B8A"/>
    <w:rsid w:val="00447B17"/>
    <w:rsid w:val="0045001A"/>
    <w:rsid w:val="004501AF"/>
    <w:rsid w:val="00451403"/>
    <w:rsid w:val="004525B7"/>
    <w:rsid w:val="004530CB"/>
    <w:rsid w:val="00454C64"/>
    <w:rsid w:val="00454E23"/>
    <w:rsid w:val="0045770C"/>
    <w:rsid w:val="0046255B"/>
    <w:rsid w:val="004627AD"/>
    <w:rsid w:val="00462DE4"/>
    <w:rsid w:val="00463427"/>
    <w:rsid w:val="004639A5"/>
    <w:rsid w:val="00464441"/>
    <w:rsid w:val="00465DCE"/>
    <w:rsid w:val="00466294"/>
    <w:rsid w:val="004669EE"/>
    <w:rsid w:val="00472784"/>
    <w:rsid w:val="00472D94"/>
    <w:rsid w:val="00473A35"/>
    <w:rsid w:val="00474C3F"/>
    <w:rsid w:val="00474D30"/>
    <w:rsid w:val="00481104"/>
    <w:rsid w:val="0048157D"/>
    <w:rsid w:val="00485C1E"/>
    <w:rsid w:val="00487DCE"/>
    <w:rsid w:val="0049248A"/>
    <w:rsid w:val="00492BF8"/>
    <w:rsid w:val="00492ED8"/>
    <w:rsid w:val="00493011"/>
    <w:rsid w:val="00494DA2"/>
    <w:rsid w:val="00494DB8"/>
    <w:rsid w:val="0049785C"/>
    <w:rsid w:val="004A14F1"/>
    <w:rsid w:val="004A2C4C"/>
    <w:rsid w:val="004A5D13"/>
    <w:rsid w:val="004A7067"/>
    <w:rsid w:val="004A784C"/>
    <w:rsid w:val="004B099E"/>
    <w:rsid w:val="004B1CF1"/>
    <w:rsid w:val="004B3398"/>
    <w:rsid w:val="004B39C1"/>
    <w:rsid w:val="004B50A3"/>
    <w:rsid w:val="004B6B6B"/>
    <w:rsid w:val="004B71FC"/>
    <w:rsid w:val="004B785A"/>
    <w:rsid w:val="004C0D01"/>
    <w:rsid w:val="004C11BF"/>
    <w:rsid w:val="004C1C6D"/>
    <w:rsid w:val="004C2594"/>
    <w:rsid w:val="004C329A"/>
    <w:rsid w:val="004C4A7E"/>
    <w:rsid w:val="004C5DBB"/>
    <w:rsid w:val="004C63E5"/>
    <w:rsid w:val="004D19BA"/>
    <w:rsid w:val="004D341F"/>
    <w:rsid w:val="004D3E70"/>
    <w:rsid w:val="004D3F21"/>
    <w:rsid w:val="004E117F"/>
    <w:rsid w:val="004E14B8"/>
    <w:rsid w:val="004E1F25"/>
    <w:rsid w:val="004E2659"/>
    <w:rsid w:val="004E5410"/>
    <w:rsid w:val="004E5E4B"/>
    <w:rsid w:val="004F0103"/>
    <w:rsid w:val="004F043E"/>
    <w:rsid w:val="004F0ACC"/>
    <w:rsid w:val="004F18F1"/>
    <w:rsid w:val="004F292F"/>
    <w:rsid w:val="004F3E18"/>
    <w:rsid w:val="004F3FD6"/>
    <w:rsid w:val="004F4DC7"/>
    <w:rsid w:val="004F5191"/>
    <w:rsid w:val="004F6E33"/>
    <w:rsid w:val="005007F4"/>
    <w:rsid w:val="005048FC"/>
    <w:rsid w:val="005055A5"/>
    <w:rsid w:val="00506DC9"/>
    <w:rsid w:val="0050724C"/>
    <w:rsid w:val="00507251"/>
    <w:rsid w:val="00511360"/>
    <w:rsid w:val="005157FA"/>
    <w:rsid w:val="00515DB6"/>
    <w:rsid w:val="005161C5"/>
    <w:rsid w:val="00516429"/>
    <w:rsid w:val="005169B4"/>
    <w:rsid w:val="00516F04"/>
    <w:rsid w:val="00520DC7"/>
    <w:rsid w:val="00520F8F"/>
    <w:rsid w:val="00521180"/>
    <w:rsid w:val="00521578"/>
    <w:rsid w:val="00524C9A"/>
    <w:rsid w:val="005257FD"/>
    <w:rsid w:val="0052644C"/>
    <w:rsid w:val="00526835"/>
    <w:rsid w:val="005278CB"/>
    <w:rsid w:val="00530825"/>
    <w:rsid w:val="00532EBA"/>
    <w:rsid w:val="005350E3"/>
    <w:rsid w:val="0053637B"/>
    <w:rsid w:val="0053661E"/>
    <w:rsid w:val="00536845"/>
    <w:rsid w:val="00537792"/>
    <w:rsid w:val="0054014A"/>
    <w:rsid w:val="005411D5"/>
    <w:rsid w:val="00543E94"/>
    <w:rsid w:val="005445EF"/>
    <w:rsid w:val="00545668"/>
    <w:rsid w:val="005462A0"/>
    <w:rsid w:val="00546F9A"/>
    <w:rsid w:val="0054751E"/>
    <w:rsid w:val="00547A96"/>
    <w:rsid w:val="00550524"/>
    <w:rsid w:val="00552318"/>
    <w:rsid w:val="005525B8"/>
    <w:rsid w:val="005535C7"/>
    <w:rsid w:val="00554142"/>
    <w:rsid w:val="00556358"/>
    <w:rsid w:val="00557273"/>
    <w:rsid w:val="0056032B"/>
    <w:rsid w:val="00562FBB"/>
    <w:rsid w:val="005648EF"/>
    <w:rsid w:val="00565A5F"/>
    <w:rsid w:val="00566FE4"/>
    <w:rsid w:val="00571FBD"/>
    <w:rsid w:val="00572B12"/>
    <w:rsid w:val="005746B4"/>
    <w:rsid w:val="00577698"/>
    <w:rsid w:val="005808C3"/>
    <w:rsid w:val="00582E7E"/>
    <w:rsid w:val="00583825"/>
    <w:rsid w:val="00583EAE"/>
    <w:rsid w:val="005851D4"/>
    <w:rsid w:val="00585473"/>
    <w:rsid w:val="00585960"/>
    <w:rsid w:val="0058668C"/>
    <w:rsid w:val="0058705D"/>
    <w:rsid w:val="0059039C"/>
    <w:rsid w:val="0059145B"/>
    <w:rsid w:val="005918D3"/>
    <w:rsid w:val="005949C1"/>
    <w:rsid w:val="00594EC9"/>
    <w:rsid w:val="0059619E"/>
    <w:rsid w:val="0059632B"/>
    <w:rsid w:val="005A1487"/>
    <w:rsid w:val="005A1C7D"/>
    <w:rsid w:val="005A2EEA"/>
    <w:rsid w:val="005A2F81"/>
    <w:rsid w:val="005A35A2"/>
    <w:rsid w:val="005A504C"/>
    <w:rsid w:val="005A5071"/>
    <w:rsid w:val="005A5B34"/>
    <w:rsid w:val="005A5BF9"/>
    <w:rsid w:val="005A677B"/>
    <w:rsid w:val="005A6A0D"/>
    <w:rsid w:val="005A6A4F"/>
    <w:rsid w:val="005A7017"/>
    <w:rsid w:val="005A7E69"/>
    <w:rsid w:val="005A7EAB"/>
    <w:rsid w:val="005B0122"/>
    <w:rsid w:val="005B04A1"/>
    <w:rsid w:val="005B0647"/>
    <w:rsid w:val="005B0940"/>
    <w:rsid w:val="005B0CD9"/>
    <w:rsid w:val="005B3E28"/>
    <w:rsid w:val="005B6082"/>
    <w:rsid w:val="005B6EAB"/>
    <w:rsid w:val="005B7680"/>
    <w:rsid w:val="005C1718"/>
    <w:rsid w:val="005C19EB"/>
    <w:rsid w:val="005C4BE1"/>
    <w:rsid w:val="005C5029"/>
    <w:rsid w:val="005C63CD"/>
    <w:rsid w:val="005C66F5"/>
    <w:rsid w:val="005C70A9"/>
    <w:rsid w:val="005D0C32"/>
    <w:rsid w:val="005D3661"/>
    <w:rsid w:val="005D3FBA"/>
    <w:rsid w:val="005D5CE9"/>
    <w:rsid w:val="005D61C1"/>
    <w:rsid w:val="005D66B0"/>
    <w:rsid w:val="005D6772"/>
    <w:rsid w:val="005D6B37"/>
    <w:rsid w:val="005D761B"/>
    <w:rsid w:val="005D7DD0"/>
    <w:rsid w:val="005E1701"/>
    <w:rsid w:val="005E1AEC"/>
    <w:rsid w:val="005E28BB"/>
    <w:rsid w:val="005E3505"/>
    <w:rsid w:val="005E44FA"/>
    <w:rsid w:val="005E467B"/>
    <w:rsid w:val="005E479B"/>
    <w:rsid w:val="005E4BCD"/>
    <w:rsid w:val="005E4BEB"/>
    <w:rsid w:val="005E5001"/>
    <w:rsid w:val="005E51DB"/>
    <w:rsid w:val="005E5D1C"/>
    <w:rsid w:val="005E627C"/>
    <w:rsid w:val="005E643D"/>
    <w:rsid w:val="005F13E6"/>
    <w:rsid w:val="005F26D6"/>
    <w:rsid w:val="005F2823"/>
    <w:rsid w:val="005F2B32"/>
    <w:rsid w:val="005F4745"/>
    <w:rsid w:val="005F5CF3"/>
    <w:rsid w:val="005F5E1C"/>
    <w:rsid w:val="006000F6"/>
    <w:rsid w:val="0060016E"/>
    <w:rsid w:val="00602DEF"/>
    <w:rsid w:val="00602FE5"/>
    <w:rsid w:val="00603119"/>
    <w:rsid w:val="0060327D"/>
    <w:rsid w:val="00603A93"/>
    <w:rsid w:val="00604B83"/>
    <w:rsid w:val="00605B59"/>
    <w:rsid w:val="0060626A"/>
    <w:rsid w:val="0060654D"/>
    <w:rsid w:val="00607265"/>
    <w:rsid w:val="0061137A"/>
    <w:rsid w:val="006116B3"/>
    <w:rsid w:val="006118D7"/>
    <w:rsid w:val="00611AB4"/>
    <w:rsid w:val="0061273C"/>
    <w:rsid w:val="00612ECF"/>
    <w:rsid w:val="0061523E"/>
    <w:rsid w:val="006160F2"/>
    <w:rsid w:val="00616F32"/>
    <w:rsid w:val="006227C5"/>
    <w:rsid w:val="00623085"/>
    <w:rsid w:val="00627AF4"/>
    <w:rsid w:val="00627EEA"/>
    <w:rsid w:val="00627FCE"/>
    <w:rsid w:val="00630700"/>
    <w:rsid w:val="00630969"/>
    <w:rsid w:val="00630B8B"/>
    <w:rsid w:val="00630FD5"/>
    <w:rsid w:val="00631610"/>
    <w:rsid w:val="00632B10"/>
    <w:rsid w:val="00636A32"/>
    <w:rsid w:val="00640505"/>
    <w:rsid w:val="00640A7A"/>
    <w:rsid w:val="0064184E"/>
    <w:rsid w:val="00641FFB"/>
    <w:rsid w:val="00642172"/>
    <w:rsid w:val="00642FF5"/>
    <w:rsid w:val="00644912"/>
    <w:rsid w:val="00647A80"/>
    <w:rsid w:val="00652D69"/>
    <w:rsid w:val="006531AB"/>
    <w:rsid w:val="00653D3C"/>
    <w:rsid w:val="00656531"/>
    <w:rsid w:val="00656603"/>
    <w:rsid w:val="00660671"/>
    <w:rsid w:val="0066535B"/>
    <w:rsid w:val="00665E7C"/>
    <w:rsid w:val="00667638"/>
    <w:rsid w:val="00671CA0"/>
    <w:rsid w:val="00671FE0"/>
    <w:rsid w:val="00672EFE"/>
    <w:rsid w:val="00674FD0"/>
    <w:rsid w:val="00675332"/>
    <w:rsid w:val="00676D9A"/>
    <w:rsid w:val="0067706F"/>
    <w:rsid w:val="0068202C"/>
    <w:rsid w:val="00682C7E"/>
    <w:rsid w:val="00684224"/>
    <w:rsid w:val="00684A21"/>
    <w:rsid w:val="00685603"/>
    <w:rsid w:val="006858E6"/>
    <w:rsid w:val="00685A0F"/>
    <w:rsid w:val="00686612"/>
    <w:rsid w:val="00687A16"/>
    <w:rsid w:val="006907E2"/>
    <w:rsid w:val="00691FD7"/>
    <w:rsid w:val="006930AB"/>
    <w:rsid w:val="006938BD"/>
    <w:rsid w:val="0069410B"/>
    <w:rsid w:val="00694B65"/>
    <w:rsid w:val="006953EC"/>
    <w:rsid w:val="00695642"/>
    <w:rsid w:val="00695CCE"/>
    <w:rsid w:val="00696864"/>
    <w:rsid w:val="00696B48"/>
    <w:rsid w:val="006A05BB"/>
    <w:rsid w:val="006A1AE9"/>
    <w:rsid w:val="006A1D77"/>
    <w:rsid w:val="006A5335"/>
    <w:rsid w:val="006A556C"/>
    <w:rsid w:val="006A5FCD"/>
    <w:rsid w:val="006A6399"/>
    <w:rsid w:val="006A7F1C"/>
    <w:rsid w:val="006B279B"/>
    <w:rsid w:val="006B32AF"/>
    <w:rsid w:val="006B3F31"/>
    <w:rsid w:val="006B4052"/>
    <w:rsid w:val="006B5EA0"/>
    <w:rsid w:val="006B6F22"/>
    <w:rsid w:val="006B790E"/>
    <w:rsid w:val="006C0E92"/>
    <w:rsid w:val="006C18F0"/>
    <w:rsid w:val="006C20C5"/>
    <w:rsid w:val="006C2C94"/>
    <w:rsid w:val="006C2D7B"/>
    <w:rsid w:val="006C4545"/>
    <w:rsid w:val="006C6369"/>
    <w:rsid w:val="006C641C"/>
    <w:rsid w:val="006C6618"/>
    <w:rsid w:val="006D0412"/>
    <w:rsid w:val="006D219B"/>
    <w:rsid w:val="006D33AD"/>
    <w:rsid w:val="006D4B98"/>
    <w:rsid w:val="006D54D4"/>
    <w:rsid w:val="006D5A06"/>
    <w:rsid w:val="006D624B"/>
    <w:rsid w:val="006E13B3"/>
    <w:rsid w:val="006E386F"/>
    <w:rsid w:val="006E4472"/>
    <w:rsid w:val="006E4B12"/>
    <w:rsid w:val="006E53AA"/>
    <w:rsid w:val="006E6389"/>
    <w:rsid w:val="006E74CB"/>
    <w:rsid w:val="006F51C2"/>
    <w:rsid w:val="006F7095"/>
    <w:rsid w:val="006F78DE"/>
    <w:rsid w:val="006F7DA1"/>
    <w:rsid w:val="00700949"/>
    <w:rsid w:val="00701F0E"/>
    <w:rsid w:val="00704CCE"/>
    <w:rsid w:val="00706BA4"/>
    <w:rsid w:val="0071219F"/>
    <w:rsid w:val="0071227B"/>
    <w:rsid w:val="0071389B"/>
    <w:rsid w:val="00713B89"/>
    <w:rsid w:val="0071456F"/>
    <w:rsid w:val="00716C39"/>
    <w:rsid w:val="007172D0"/>
    <w:rsid w:val="007173EC"/>
    <w:rsid w:val="0071798E"/>
    <w:rsid w:val="00721550"/>
    <w:rsid w:val="007218B4"/>
    <w:rsid w:val="00722EFB"/>
    <w:rsid w:val="00724B80"/>
    <w:rsid w:val="00726F7E"/>
    <w:rsid w:val="0072736A"/>
    <w:rsid w:val="00730BAB"/>
    <w:rsid w:val="007322FE"/>
    <w:rsid w:val="00735011"/>
    <w:rsid w:val="0073575C"/>
    <w:rsid w:val="00735B83"/>
    <w:rsid w:val="00736043"/>
    <w:rsid w:val="00736EE9"/>
    <w:rsid w:val="00737A9E"/>
    <w:rsid w:val="00737C64"/>
    <w:rsid w:val="007405C6"/>
    <w:rsid w:val="00742C8F"/>
    <w:rsid w:val="00746AB9"/>
    <w:rsid w:val="00746F19"/>
    <w:rsid w:val="00747369"/>
    <w:rsid w:val="00747C04"/>
    <w:rsid w:val="0075522B"/>
    <w:rsid w:val="00756820"/>
    <w:rsid w:val="00756A86"/>
    <w:rsid w:val="00760191"/>
    <w:rsid w:val="007613BC"/>
    <w:rsid w:val="00761F6B"/>
    <w:rsid w:val="00762371"/>
    <w:rsid w:val="00764172"/>
    <w:rsid w:val="0076476B"/>
    <w:rsid w:val="00764BB7"/>
    <w:rsid w:val="007678C9"/>
    <w:rsid w:val="00767F6E"/>
    <w:rsid w:val="007707DD"/>
    <w:rsid w:val="00770ADB"/>
    <w:rsid w:val="0077245D"/>
    <w:rsid w:val="0077272B"/>
    <w:rsid w:val="00772895"/>
    <w:rsid w:val="007758DF"/>
    <w:rsid w:val="007758E7"/>
    <w:rsid w:val="00776694"/>
    <w:rsid w:val="007776F3"/>
    <w:rsid w:val="00777DB8"/>
    <w:rsid w:val="007808A0"/>
    <w:rsid w:val="0078098C"/>
    <w:rsid w:val="0078107D"/>
    <w:rsid w:val="007822F4"/>
    <w:rsid w:val="00790132"/>
    <w:rsid w:val="00790CDB"/>
    <w:rsid w:val="007915FA"/>
    <w:rsid w:val="007918ED"/>
    <w:rsid w:val="00792518"/>
    <w:rsid w:val="00793B90"/>
    <w:rsid w:val="00794282"/>
    <w:rsid w:val="007951A5"/>
    <w:rsid w:val="007953AA"/>
    <w:rsid w:val="00795F66"/>
    <w:rsid w:val="007A2DD4"/>
    <w:rsid w:val="007A4847"/>
    <w:rsid w:val="007A5249"/>
    <w:rsid w:val="007A53BF"/>
    <w:rsid w:val="007A623A"/>
    <w:rsid w:val="007A6661"/>
    <w:rsid w:val="007A6777"/>
    <w:rsid w:val="007A74C2"/>
    <w:rsid w:val="007A7D78"/>
    <w:rsid w:val="007A7F6B"/>
    <w:rsid w:val="007B0655"/>
    <w:rsid w:val="007B0A2F"/>
    <w:rsid w:val="007B1D4A"/>
    <w:rsid w:val="007B5B5B"/>
    <w:rsid w:val="007C2C53"/>
    <w:rsid w:val="007C57A5"/>
    <w:rsid w:val="007C58E0"/>
    <w:rsid w:val="007C59E0"/>
    <w:rsid w:val="007D4ABC"/>
    <w:rsid w:val="007D6A10"/>
    <w:rsid w:val="007E2BDD"/>
    <w:rsid w:val="007E313B"/>
    <w:rsid w:val="007E5307"/>
    <w:rsid w:val="007E734D"/>
    <w:rsid w:val="007E73E1"/>
    <w:rsid w:val="007E7A7F"/>
    <w:rsid w:val="007F11E3"/>
    <w:rsid w:val="007F1255"/>
    <w:rsid w:val="007F1338"/>
    <w:rsid w:val="007F36B2"/>
    <w:rsid w:val="007F3E20"/>
    <w:rsid w:val="007F4E5F"/>
    <w:rsid w:val="007F5EF6"/>
    <w:rsid w:val="007F646B"/>
    <w:rsid w:val="00801459"/>
    <w:rsid w:val="0080275F"/>
    <w:rsid w:val="00802B18"/>
    <w:rsid w:val="00802BBA"/>
    <w:rsid w:val="0080480B"/>
    <w:rsid w:val="00805055"/>
    <w:rsid w:val="00806A63"/>
    <w:rsid w:val="008075D4"/>
    <w:rsid w:val="00810362"/>
    <w:rsid w:val="0081149E"/>
    <w:rsid w:val="00811FF5"/>
    <w:rsid w:val="00812985"/>
    <w:rsid w:val="008130AB"/>
    <w:rsid w:val="00813BFC"/>
    <w:rsid w:val="00813CE2"/>
    <w:rsid w:val="008154F1"/>
    <w:rsid w:val="0081742D"/>
    <w:rsid w:val="00817C63"/>
    <w:rsid w:val="00820054"/>
    <w:rsid w:val="008200C5"/>
    <w:rsid w:val="0082058A"/>
    <w:rsid w:val="00820F9F"/>
    <w:rsid w:val="008247A6"/>
    <w:rsid w:val="00824BE4"/>
    <w:rsid w:val="0082571F"/>
    <w:rsid w:val="0082763A"/>
    <w:rsid w:val="008301E5"/>
    <w:rsid w:val="0083093F"/>
    <w:rsid w:val="00830E89"/>
    <w:rsid w:val="008347AC"/>
    <w:rsid w:val="00835F9B"/>
    <w:rsid w:val="0083759B"/>
    <w:rsid w:val="00837616"/>
    <w:rsid w:val="00837952"/>
    <w:rsid w:val="0084030D"/>
    <w:rsid w:val="00844B39"/>
    <w:rsid w:val="00845EC0"/>
    <w:rsid w:val="008463DB"/>
    <w:rsid w:val="00846C94"/>
    <w:rsid w:val="00847CED"/>
    <w:rsid w:val="0085078C"/>
    <w:rsid w:val="00850E6B"/>
    <w:rsid w:val="008512B8"/>
    <w:rsid w:val="00851816"/>
    <w:rsid w:val="0085188D"/>
    <w:rsid w:val="00855219"/>
    <w:rsid w:val="008566D6"/>
    <w:rsid w:val="00856E66"/>
    <w:rsid w:val="008574DA"/>
    <w:rsid w:val="00861EE3"/>
    <w:rsid w:val="00862563"/>
    <w:rsid w:val="00862FF5"/>
    <w:rsid w:val="0086365C"/>
    <w:rsid w:val="00863DE8"/>
    <w:rsid w:val="00865330"/>
    <w:rsid w:val="00865F88"/>
    <w:rsid w:val="00866137"/>
    <w:rsid w:val="008662A1"/>
    <w:rsid w:val="008701AB"/>
    <w:rsid w:val="00871268"/>
    <w:rsid w:val="00871BFC"/>
    <w:rsid w:val="0087393B"/>
    <w:rsid w:val="00875848"/>
    <w:rsid w:val="008765DB"/>
    <w:rsid w:val="00877410"/>
    <w:rsid w:val="0087742F"/>
    <w:rsid w:val="00877AF4"/>
    <w:rsid w:val="008802BE"/>
    <w:rsid w:val="00881639"/>
    <w:rsid w:val="00881A11"/>
    <w:rsid w:val="00883563"/>
    <w:rsid w:val="008836B3"/>
    <w:rsid w:val="0088497E"/>
    <w:rsid w:val="00885C5A"/>
    <w:rsid w:val="008867CD"/>
    <w:rsid w:val="008869DD"/>
    <w:rsid w:val="00890A32"/>
    <w:rsid w:val="008926EF"/>
    <w:rsid w:val="00895CA0"/>
    <w:rsid w:val="008A00A8"/>
    <w:rsid w:val="008A15BB"/>
    <w:rsid w:val="008A2EC8"/>
    <w:rsid w:val="008A566A"/>
    <w:rsid w:val="008A695B"/>
    <w:rsid w:val="008A7294"/>
    <w:rsid w:val="008A78FB"/>
    <w:rsid w:val="008B0572"/>
    <w:rsid w:val="008B0AA7"/>
    <w:rsid w:val="008B135D"/>
    <w:rsid w:val="008B1891"/>
    <w:rsid w:val="008B429B"/>
    <w:rsid w:val="008B5056"/>
    <w:rsid w:val="008B6A3C"/>
    <w:rsid w:val="008B7485"/>
    <w:rsid w:val="008C3019"/>
    <w:rsid w:val="008C3FBF"/>
    <w:rsid w:val="008C5F4E"/>
    <w:rsid w:val="008C6A5E"/>
    <w:rsid w:val="008C720F"/>
    <w:rsid w:val="008D1370"/>
    <w:rsid w:val="008D258C"/>
    <w:rsid w:val="008D2813"/>
    <w:rsid w:val="008D4181"/>
    <w:rsid w:val="008D60CC"/>
    <w:rsid w:val="008D748E"/>
    <w:rsid w:val="008D7C9C"/>
    <w:rsid w:val="008E233B"/>
    <w:rsid w:val="008E2529"/>
    <w:rsid w:val="008E2997"/>
    <w:rsid w:val="008E2C49"/>
    <w:rsid w:val="008E3214"/>
    <w:rsid w:val="008E557F"/>
    <w:rsid w:val="008E56DB"/>
    <w:rsid w:val="008E630B"/>
    <w:rsid w:val="008E66D9"/>
    <w:rsid w:val="008E66FA"/>
    <w:rsid w:val="008F1BD6"/>
    <w:rsid w:val="008F550D"/>
    <w:rsid w:val="009015D5"/>
    <w:rsid w:val="009016BA"/>
    <w:rsid w:val="009021BB"/>
    <w:rsid w:val="00902E46"/>
    <w:rsid w:val="00903470"/>
    <w:rsid w:val="00903E56"/>
    <w:rsid w:val="009057FA"/>
    <w:rsid w:val="00906A28"/>
    <w:rsid w:val="00906FF7"/>
    <w:rsid w:val="00911C4B"/>
    <w:rsid w:val="00912C2C"/>
    <w:rsid w:val="0091350F"/>
    <w:rsid w:val="00913902"/>
    <w:rsid w:val="00914AE0"/>
    <w:rsid w:val="00915593"/>
    <w:rsid w:val="00915691"/>
    <w:rsid w:val="0091789A"/>
    <w:rsid w:val="009204BA"/>
    <w:rsid w:val="00920831"/>
    <w:rsid w:val="00920C0C"/>
    <w:rsid w:val="00921C42"/>
    <w:rsid w:val="009255D5"/>
    <w:rsid w:val="009269B6"/>
    <w:rsid w:val="0093057A"/>
    <w:rsid w:val="009323A5"/>
    <w:rsid w:val="0093330D"/>
    <w:rsid w:val="00934098"/>
    <w:rsid w:val="00934EE3"/>
    <w:rsid w:val="009352D9"/>
    <w:rsid w:val="00935A42"/>
    <w:rsid w:val="00936DDB"/>
    <w:rsid w:val="009406EC"/>
    <w:rsid w:val="0094347A"/>
    <w:rsid w:val="00945062"/>
    <w:rsid w:val="00945460"/>
    <w:rsid w:val="00945496"/>
    <w:rsid w:val="0094597E"/>
    <w:rsid w:val="00945CB7"/>
    <w:rsid w:val="00946153"/>
    <w:rsid w:val="0094683C"/>
    <w:rsid w:val="00946BBE"/>
    <w:rsid w:val="00947090"/>
    <w:rsid w:val="00947101"/>
    <w:rsid w:val="00951E5E"/>
    <w:rsid w:val="0095272E"/>
    <w:rsid w:val="00952A7F"/>
    <w:rsid w:val="009532A3"/>
    <w:rsid w:val="009545B5"/>
    <w:rsid w:val="0095482A"/>
    <w:rsid w:val="00955001"/>
    <w:rsid w:val="0095692C"/>
    <w:rsid w:val="00957BBA"/>
    <w:rsid w:val="0096105D"/>
    <w:rsid w:val="00961F9B"/>
    <w:rsid w:val="0096381D"/>
    <w:rsid w:val="0096445A"/>
    <w:rsid w:val="00964E44"/>
    <w:rsid w:val="00966844"/>
    <w:rsid w:val="00967200"/>
    <w:rsid w:val="009711D8"/>
    <w:rsid w:val="009726AB"/>
    <w:rsid w:val="009735C5"/>
    <w:rsid w:val="0097497F"/>
    <w:rsid w:val="00974A57"/>
    <w:rsid w:val="00975644"/>
    <w:rsid w:val="0097774C"/>
    <w:rsid w:val="00980135"/>
    <w:rsid w:val="00981B47"/>
    <w:rsid w:val="00982FF1"/>
    <w:rsid w:val="0098570D"/>
    <w:rsid w:val="009863BD"/>
    <w:rsid w:val="00986D00"/>
    <w:rsid w:val="00987A50"/>
    <w:rsid w:val="00987BAA"/>
    <w:rsid w:val="009906C7"/>
    <w:rsid w:val="00992E0E"/>
    <w:rsid w:val="00993315"/>
    <w:rsid w:val="00993D5E"/>
    <w:rsid w:val="00994EC4"/>
    <w:rsid w:val="00995B33"/>
    <w:rsid w:val="009979CB"/>
    <w:rsid w:val="00997DF2"/>
    <w:rsid w:val="009A00B6"/>
    <w:rsid w:val="009A1B3A"/>
    <w:rsid w:val="009A3354"/>
    <w:rsid w:val="009A4993"/>
    <w:rsid w:val="009A6976"/>
    <w:rsid w:val="009A79BE"/>
    <w:rsid w:val="009A7E8D"/>
    <w:rsid w:val="009B0123"/>
    <w:rsid w:val="009B0B60"/>
    <w:rsid w:val="009B145B"/>
    <w:rsid w:val="009B1E08"/>
    <w:rsid w:val="009B2374"/>
    <w:rsid w:val="009B2702"/>
    <w:rsid w:val="009B27BE"/>
    <w:rsid w:val="009B722D"/>
    <w:rsid w:val="009C0CF7"/>
    <w:rsid w:val="009C1B0E"/>
    <w:rsid w:val="009C1B29"/>
    <w:rsid w:val="009C33EC"/>
    <w:rsid w:val="009C526F"/>
    <w:rsid w:val="009C52B4"/>
    <w:rsid w:val="009C5F90"/>
    <w:rsid w:val="009C6CED"/>
    <w:rsid w:val="009C6ECD"/>
    <w:rsid w:val="009D3C0D"/>
    <w:rsid w:val="009D3FE5"/>
    <w:rsid w:val="009D4961"/>
    <w:rsid w:val="009D4D3E"/>
    <w:rsid w:val="009D5FFC"/>
    <w:rsid w:val="009D69BC"/>
    <w:rsid w:val="009D6D14"/>
    <w:rsid w:val="009D7C31"/>
    <w:rsid w:val="009E08CF"/>
    <w:rsid w:val="009E2897"/>
    <w:rsid w:val="009E3510"/>
    <w:rsid w:val="009E368D"/>
    <w:rsid w:val="009E3E91"/>
    <w:rsid w:val="009E5466"/>
    <w:rsid w:val="009E562C"/>
    <w:rsid w:val="009E5A8D"/>
    <w:rsid w:val="009E7289"/>
    <w:rsid w:val="009E738B"/>
    <w:rsid w:val="009E7689"/>
    <w:rsid w:val="009F1B8D"/>
    <w:rsid w:val="009F2C2B"/>
    <w:rsid w:val="009F2C5C"/>
    <w:rsid w:val="009F2DBA"/>
    <w:rsid w:val="009F6F03"/>
    <w:rsid w:val="009F7082"/>
    <w:rsid w:val="00A00025"/>
    <w:rsid w:val="00A00DBA"/>
    <w:rsid w:val="00A0182B"/>
    <w:rsid w:val="00A0254C"/>
    <w:rsid w:val="00A03537"/>
    <w:rsid w:val="00A04181"/>
    <w:rsid w:val="00A0418B"/>
    <w:rsid w:val="00A054A6"/>
    <w:rsid w:val="00A056D8"/>
    <w:rsid w:val="00A065C9"/>
    <w:rsid w:val="00A072AA"/>
    <w:rsid w:val="00A1148D"/>
    <w:rsid w:val="00A13A06"/>
    <w:rsid w:val="00A13C7A"/>
    <w:rsid w:val="00A13F8B"/>
    <w:rsid w:val="00A14347"/>
    <w:rsid w:val="00A14F30"/>
    <w:rsid w:val="00A1565D"/>
    <w:rsid w:val="00A15E41"/>
    <w:rsid w:val="00A16875"/>
    <w:rsid w:val="00A16AF3"/>
    <w:rsid w:val="00A211B2"/>
    <w:rsid w:val="00A22F99"/>
    <w:rsid w:val="00A23877"/>
    <w:rsid w:val="00A23DED"/>
    <w:rsid w:val="00A25744"/>
    <w:rsid w:val="00A259C8"/>
    <w:rsid w:val="00A26017"/>
    <w:rsid w:val="00A26A2B"/>
    <w:rsid w:val="00A27D79"/>
    <w:rsid w:val="00A30B04"/>
    <w:rsid w:val="00A31B13"/>
    <w:rsid w:val="00A31D4A"/>
    <w:rsid w:val="00A35507"/>
    <w:rsid w:val="00A35B80"/>
    <w:rsid w:val="00A36170"/>
    <w:rsid w:val="00A4213A"/>
    <w:rsid w:val="00A4247A"/>
    <w:rsid w:val="00A42788"/>
    <w:rsid w:val="00A43951"/>
    <w:rsid w:val="00A44EB3"/>
    <w:rsid w:val="00A50829"/>
    <w:rsid w:val="00A50CFA"/>
    <w:rsid w:val="00A50E9C"/>
    <w:rsid w:val="00A51DF5"/>
    <w:rsid w:val="00A53E06"/>
    <w:rsid w:val="00A55488"/>
    <w:rsid w:val="00A55DA4"/>
    <w:rsid w:val="00A579BD"/>
    <w:rsid w:val="00A61894"/>
    <w:rsid w:val="00A62405"/>
    <w:rsid w:val="00A62A18"/>
    <w:rsid w:val="00A62B05"/>
    <w:rsid w:val="00A63752"/>
    <w:rsid w:val="00A65785"/>
    <w:rsid w:val="00A6589F"/>
    <w:rsid w:val="00A67174"/>
    <w:rsid w:val="00A70233"/>
    <w:rsid w:val="00A71967"/>
    <w:rsid w:val="00A71EAA"/>
    <w:rsid w:val="00A728A2"/>
    <w:rsid w:val="00A72C0A"/>
    <w:rsid w:val="00A739DC"/>
    <w:rsid w:val="00A74F3F"/>
    <w:rsid w:val="00A76D9C"/>
    <w:rsid w:val="00A77C28"/>
    <w:rsid w:val="00A801FA"/>
    <w:rsid w:val="00A80308"/>
    <w:rsid w:val="00A80F2C"/>
    <w:rsid w:val="00A816A9"/>
    <w:rsid w:val="00A831DD"/>
    <w:rsid w:val="00A83482"/>
    <w:rsid w:val="00A83EC4"/>
    <w:rsid w:val="00A876E5"/>
    <w:rsid w:val="00A87A56"/>
    <w:rsid w:val="00A87C73"/>
    <w:rsid w:val="00A87CBC"/>
    <w:rsid w:val="00A90376"/>
    <w:rsid w:val="00A90869"/>
    <w:rsid w:val="00A92051"/>
    <w:rsid w:val="00A920CD"/>
    <w:rsid w:val="00A933A7"/>
    <w:rsid w:val="00A937D8"/>
    <w:rsid w:val="00A979EF"/>
    <w:rsid w:val="00A97FE3"/>
    <w:rsid w:val="00AA15F8"/>
    <w:rsid w:val="00AA2549"/>
    <w:rsid w:val="00AA2B45"/>
    <w:rsid w:val="00AA3024"/>
    <w:rsid w:val="00AA3F58"/>
    <w:rsid w:val="00AA4303"/>
    <w:rsid w:val="00AA54D3"/>
    <w:rsid w:val="00AA5895"/>
    <w:rsid w:val="00AA5E9D"/>
    <w:rsid w:val="00AA6907"/>
    <w:rsid w:val="00AA782E"/>
    <w:rsid w:val="00AA7B13"/>
    <w:rsid w:val="00AA7C92"/>
    <w:rsid w:val="00AB107B"/>
    <w:rsid w:val="00AB23E0"/>
    <w:rsid w:val="00AB2899"/>
    <w:rsid w:val="00AB3DE9"/>
    <w:rsid w:val="00AB3E1A"/>
    <w:rsid w:val="00AB5AA3"/>
    <w:rsid w:val="00AB5B76"/>
    <w:rsid w:val="00AB6966"/>
    <w:rsid w:val="00AB6F7A"/>
    <w:rsid w:val="00AB7144"/>
    <w:rsid w:val="00AB73AD"/>
    <w:rsid w:val="00AC1DF1"/>
    <w:rsid w:val="00AC3188"/>
    <w:rsid w:val="00AC4143"/>
    <w:rsid w:val="00AC5ED9"/>
    <w:rsid w:val="00AC6145"/>
    <w:rsid w:val="00AC76B5"/>
    <w:rsid w:val="00AC7B58"/>
    <w:rsid w:val="00AD0E9E"/>
    <w:rsid w:val="00AD1417"/>
    <w:rsid w:val="00AD34CE"/>
    <w:rsid w:val="00AD4693"/>
    <w:rsid w:val="00AD6D56"/>
    <w:rsid w:val="00AE0A39"/>
    <w:rsid w:val="00AE1383"/>
    <w:rsid w:val="00AE1AF2"/>
    <w:rsid w:val="00AE1F7A"/>
    <w:rsid w:val="00AE27D1"/>
    <w:rsid w:val="00AE4DA0"/>
    <w:rsid w:val="00AE59CA"/>
    <w:rsid w:val="00AE7E11"/>
    <w:rsid w:val="00AF0BC2"/>
    <w:rsid w:val="00AF40B9"/>
    <w:rsid w:val="00AF6A2B"/>
    <w:rsid w:val="00B00638"/>
    <w:rsid w:val="00B01D8A"/>
    <w:rsid w:val="00B01E3E"/>
    <w:rsid w:val="00B027B2"/>
    <w:rsid w:val="00B039B0"/>
    <w:rsid w:val="00B041A2"/>
    <w:rsid w:val="00B05259"/>
    <w:rsid w:val="00B065F0"/>
    <w:rsid w:val="00B072CF"/>
    <w:rsid w:val="00B075DA"/>
    <w:rsid w:val="00B107D6"/>
    <w:rsid w:val="00B121B2"/>
    <w:rsid w:val="00B139B6"/>
    <w:rsid w:val="00B2321C"/>
    <w:rsid w:val="00B239A5"/>
    <w:rsid w:val="00B24D62"/>
    <w:rsid w:val="00B265AF"/>
    <w:rsid w:val="00B26A75"/>
    <w:rsid w:val="00B26C38"/>
    <w:rsid w:val="00B276F3"/>
    <w:rsid w:val="00B32F76"/>
    <w:rsid w:val="00B32FAF"/>
    <w:rsid w:val="00B342C2"/>
    <w:rsid w:val="00B35B94"/>
    <w:rsid w:val="00B37121"/>
    <w:rsid w:val="00B3728B"/>
    <w:rsid w:val="00B37C7C"/>
    <w:rsid w:val="00B4162A"/>
    <w:rsid w:val="00B4264C"/>
    <w:rsid w:val="00B432E2"/>
    <w:rsid w:val="00B43393"/>
    <w:rsid w:val="00B434A6"/>
    <w:rsid w:val="00B436B3"/>
    <w:rsid w:val="00B47237"/>
    <w:rsid w:val="00B479DA"/>
    <w:rsid w:val="00B508D4"/>
    <w:rsid w:val="00B50FE4"/>
    <w:rsid w:val="00B526F1"/>
    <w:rsid w:val="00B52A8C"/>
    <w:rsid w:val="00B5353F"/>
    <w:rsid w:val="00B53D44"/>
    <w:rsid w:val="00B54208"/>
    <w:rsid w:val="00B5486C"/>
    <w:rsid w:val="00B55579"/>
    <w:rsid w:val="00B5698C"/>
    <w:rsid w:val="00B56B16"/>
    <w:rsid w:val="00B57600"/>
    <w:rsid w:val="00B57E58"/>
    <w:rsid w:val="00B6059A"/>
    <w:rsid w:val="00B60EAF"/>
    <w:rsid w:val="00B621BF"/>
    <w:rsid w:val="00B62244"/>
    <w:rsid w:val="00B63C0D"/>
    <w:rsid w:val="00B64ECD"/>
    <w:rsid w:val="00B65026"/>
    <w:rsid w:val="00B66F84"/>
    <w:rsid w:val="00B6756F"/>
    <w:rsid w:val="00B67E2F"/>
    <w:rsid w:val="00B70AC5"/>
    <w:rsid w:val="00B71B4F"/>
    <w:rsid w:val="00B71B8D"/>
    <w:rsid w:val="00B72828"/>
    <w:rsid w:val="00B72A48"/>
    <w:rsid w:val="00B72F95"/>
    <w:rsid w:val="00B733C0"/>
    <w:rsid w:val="00B73872"/>
    <w:rsid w:val="00B74FF7"/>
    <w:rsid w:val="00B75A54"/>
    <w:rsid w:val="00B763AA"/>
    <w:rsid w:val="00B76BBE"/>
    <w:rsid w:val="00B803E7"/>
    <w:rsid w:val="00B84552"/>
    <w:rsid w:val="00B84E6A"/>
    <w:rsid w:val="00B86842"/>
    <w:rsid w:val="00B8692E"/>
    <w:rsid w:val="00B875D1"/>
    <w:rsid w:val="00B87ED7"/>
    <w:rsid w:val="00B87EFF"/>
    <w:rsid w:val="00B916CF"/>
    <w:rsid w:val="00B941BA"/>
    <w:rsid w:val="00B94367"/>
    <w:rsid w:val="00B94A53"/>
    <w:rsid w:val="00B94B2C"/>
    <w:rsid w:val="00B95DAB"/>
    <w:rsid w:val="00B972C3"/>
    <w:rsid w:val="00B9770B"/>
    <w:rsid w:val="00BA0521"/>
    <w:rsid w:val="00BA0C1A"/>
    <w:rsid w:val="00BA21F0"/>
    <w:rsid w:val="00BA305B"/>
    <w:rsid w:val="00BA5682"/>
    <w:rsid w:val="00BA5EAE"/>
    <w:rsid w:val="00BA6E1F"/>
    <w:rsid w:val="00BB2ED7"/>
    <w:rsid w:val="00BB6806"/>
    <w:rsid w:val="00BC0630"/>
    <w:rsid w:val="00BC2620"/>
    <w:rsid w:val="00BC379C"/>
    <w:rsid w:val="00BC3C23"/>
    <w:rsid w:val="00BC6ACC"/>
    <w:rsid w:val="00BC6B70"/>
    <w:rsid w:val="00BD019C"/>
    <w:rsid w:val="00BD03E5"/>
    <w:rsid w:val="00BD08B3"/>
    <w:rsid w:val="00BD125F"/>
    <w:rsid w:val="00BD1F8F"/>
    <w:rsid w:val="00BD2000"/>
    <w:rsid w:val="00BD204B"/>
    <w:rsid w:val="00BD323A"/>
    <w:rsid w:val="00BD3E59"/>
    <w:rsid w:val="00BD4ED1"/>
    <w:rsid w:val="00BE0E79"/>
    <w:rsid w:val="00BE2EF6"/>
    <w:rsid w:val="00BE4076"/>
    <w:rsid w:val="00BE40F1"/>
    <w:rsid w:val="00BE439A"/>
    <w:rsid w:val="00BE5AF8"/>
    <w:rsid w:val="00BE6798"/>
    <w:rsid w:val="00BF04C7"/>
    <w:rsid w:val="00BF37B5"/>
    <w:rsid w:val="00BF3A70"/>
    <w:rsid w:val="00BF41B3"/>
    <w:rsid w:val="00BF5789"/>
    <w:rsid w:val="00C0053C"/>
    <w:rsid w:val="00C02734"/>
    <w:rsid w:val="00C035E0"/>
    <w:rsid w:val="00C03E04"/>
    <w:rsid w:val="00C0501A"/>
    <w:rsid w:val="00C1354C"/>
    <w:rsid w:val="00C1492F"/>
    <w:rsid w:val="00C1503D"/>
    <w:rsid w:val="00C16B57"/>
    <w:rsid w:val="00C212F0"/>
    <w:rsid w:val="00C251E9"/>
    <w:rsid w:val="00C26CE9"/>
    <w:rsid w:val="00C31AD3"/>
    <w:rsid w:val="00C31C50"/>
    <w:rsid w:val="00C324E4"/>
    <w:rsid w:val="00C332AB"/>
    <w:rsid w:val="00C34DF8"/>
    <w:rsid w:val="00C353CD"/>
    <w:rsid w:val="00C36748"/>
    <w:rsid w:val="00C40D6B"/>
    <w:rsid w:val="00C41DA9"/>
    <w:rsid w:val="00C41DCD"/>
    <w:rsid w:val="00C4205A"/>
    <w:rsid w:val="00C423E5"/>
    <w:rsid w:val="00C42A61"/>
    <w:rsid w:val="00C42B1C"/>
    <w:rsid w:val="00C444D5"/>
    <w:rsid w:val="00C4601D"/>
    <w:rsid w:val="00C46C32"/>
    <w:rsid w:val="00C472D3"/>
    <w:rsid w:val="00C474D4"/>
    <w:rsid w:val="00C50485"/>
    <w:rsid w:val="00C5157A"/>
    <w:rsid w:val="00C51831"/>
    <w:rsid w:val="00C51A84"/>
    <w:rsid w:val="00C5356A"/>
    <w:rsid w:val="00C536E0"/>
    <w:rsid w:val="00C53A0B"/>
    <w:rsid w:val="00C53A7F"/>
    <w:rsid w:val="00C53DBC"/>
    <w:rsid w:val="00C556ED"/>
    <w:rsid w:val="00C56653"/>
    <w:rsid w:val="00C571D7"/>
    <w:rsid w:val="00C57E86"/>
    <w:rsid w:val="00C61831"/>
    <w:rsid w:val="00C61EE4"/>
    <w:rsid w:val="00C62311"/>
    <w:rsid w:val="00C62D14"/>
    <w:rsid w:val="00C635BF"/>
    <w:rsid w:val="00C63F6F"/>
    <w:rsid w:val="00C64206"/>
    <w:rsid w:val="00C668FF"/>
    <w:rsid w:val="00C70006"/>
    <w:rsid w:val="00C717C8"/>
    <w:rsid w:val="00C7715D"/>
    <w:rsid w:val="00C829B9"/>
    <w:rsid w:val="00C82FDB"/>
    <w:rsid w:val="00C838BF"/>
    <w:rsid w:val="00C8430B"/>
    <w:rsid w:val="00C854EB"/>
    <w:rsid w:val="00C85C34"/>
    <w:rsid w:val="00C87A99"/>
    <w:rsid w:val="00C87C28"/>
    <w:rsid w:val="00C92922"/>
    <w:rsid w:val="00C94CD2"/>
    <w:rsid w:val="00C95437"/>
    <w:rsid w:val="00C957DE"/>
    <w:rsid w:val="00C96350"/>
    <w:rsid w:val="00C965E4"/>
    <w:rsid w:val="00C967F1"/>
    <w:rsid w:val="00C977B3"/>
    <w:rsid w:val="00C9798A"/>
    <w:rsid w:val="00CA1D2F"/>
    <w:rsid w:val="00CA28AB"/>
    <w:rsid w:val="00CA2DA6"/>
    <w:rsid w:val="00CA567F"/>
    <w:rsid w:val="00CB0CFE"/>
    <w:rsid w:val="00CB4C22"/>
    <w:rsid w:val="00CC0596"/>
    <w:rsid w:val="00CC1C38"/>
    <w:rsid w:val="00CC421C"/>
    <w:rsid w:val="00CC4EBE"/>
    <w:rsid w:val="00CC52F0"/>
    <w:rsid w:val="00CC563E"/>
    <w:rsid w:val="00CC5827"/>
    <w:rsid w:val="00CC7B37"/>
    <w:rsid w:val="00CD0CBB"/>
    <w:rsid w:val="00CD1EC9"/>
    <w:rsid w:val="00CD1F46"/>
    <w:rsid w:val="00CD318E"/>
    <w:rsid w:val="00CD559D"/>
    <w:rsid w:val="00CD5C07"/>
    <w:rsid w:val="00CD7E3D"/>
    <w:rsid w:val="00CE1328"/>
    <w:rsid w:val="00CE174C"/>
    <w:rsid w:val="00CE3499"/>
    <w:rsid w:val="00CE3CB6"/>
    <w:rsid w:val="00CE5328"/>
    <w:rsid w:val="00CE5AAA"/>
    <w:rsid w:val="00CE60D7"/>
    <w:rsid w:val="00CF1C02"/>
    <w:rsid w:val="00CF433F"/>
    <w:rsid w:val="00CF6218"/>
    <w:rsid w:val="00CF7829"/>
    <w:rsid w:val="00D00859"/>
    <w:rsid w:val="00D00B9B"/>
    <w:rsid w:val="00D01185"/>
    <w:rsid w:val="00D034B1"/>
    <w:rsid w:val="00D05B38"/>
    <w:rsid w:val="00D07291"/>
    <w:rsid w:val="00D11911"/>
    <w:rsid w:val="00D12C93"/>
    <w:rsid w:val="00D12F68"/>
    <w:rsid w:val="00D1309A"/>
    <w:rsid w:val="00D13C42"/>
    <w:rsid w:val="00D14270"/>
    <w:rsid w:val="00D14AA1"/>
    <w:rsid w:val="00D16C76"/>
    <w:rsid w:val="00D178C8"/>
    <w:rsid w:val="00D17B6D"/>
    <w:rsid w:val="00D17D5D"/>
    <w:rsid w:val="00D200B2"/>
    <w:rsid w:val="00D20D83"/>
    <w:rsid w:val="00D21E6A"/>
    <w:rsid w:val="00D223B5"/>
    <w:rsid w:val="00D24B9C"/>
    <w:rsid w:val="00D24CA6"/>
    <w:rsid w:val="00D25FA5"/>
    <w:rsid w:val="00D275B3"/>
    <w:rsid w:val="00D279A9"/>
    <w:rsid w:val="00D30820"/>
    <w:rsid w:val="00D31810"/>
    <w:rsid w:val="00D32D58"/>
    <w:rsid w:val="00D32FB0"/>
    <w:rsid w:val="00D3307B"/>
    <w:rsid w:val="00D34739"/>
    <w:rsid w:val="00D34F12"/>
    <w:rsid w:val="00D35425"/>
    <w:rsid w:val="00D404DE"/>
    <w:rsid w:val="00D40E43"/>
    <w:rsid w:val="00D4162C"/>
    <w:rsid w:val="00D41997"/>
    <w:rsid w:val="00D4328D"/>
    <w:rsid w:val="00D45853"/>
    <w:rsid w:val="00D45CDF"/>
    <w:rsid w:val="00D46805"/>
    <w:rsid w:val="00D47751"/>
    <w:rsid w:val="00D508D3"/>
    <w:rsid w:val="00D5155A"/>
    <w:rsid w:val="00D5290E"/>
    <w:rsid w:val="00D52B7B"/>
    <w:rsid w:val="00D5719C"/>
    <w:rsid w:val="00D5762D"/>
    <w:rsid w:val="00D57820"/>
    <w:rsid w:val="00D60C60"/>
    <w:rsid w:val="00D623DE"/>
    <w:rsid w:val="00D628A6"/>
    <w:rsid w:val="00D62F4C"/>
    <w:rsid w:val="00D63A9E"/>
    <w:rsid w:val="00D63BB8"/>
    <w:rsid w:val="00D658B0"/>
    <w:rsid w:val="00D70261"/>
    <w:rsid w:val="00D702E8"/>
    <w:rsid w:val="00D70FDF"/>
    <w:rsid w:val="00D7137B"/>
    <w:rsid w:val="00D721BB"/>
    <w:rsid w:val="00D74684"/>
    <w:rsid w:val="00D757B4"/>
    <w:rsid w:val="00D77FC5"/>
    <w:rsid w:val="00D8080E"/>
    <w:rsid w:val="00D83195"/>
    <w:rsid w:val="00D841C8"/>
    <w:rsid w:val="00D848DD"/>
    <w:rsid w:val="00D85121"/>
    <w:rsid w:val="00D855EE"/>
    <w:rsid w:val="00D85D15"/>
    <w:rsid w:val="00D862A4"/>
    <w:rsid w:val="00D90EA3"/>
    <w:rsid w:val="00D91F5B"/>
    <w:rsid w:val="00D92391"/>
    <w:rsid w:val="00D93C1B"/>
    <w:rsid w:val="00D970D5"/>
    <w:rsid w:val="00D97EAA"/>
    <w:rsid w:val="00DA1067"/>
    <w:rsid w:val="00DA1AD6"/>
    <w:rsid w:val="00DA2291"/>
    <w:rsid w:val="00DA46DB"/>
    <w:rsid w:val="00DA5514"/>
    <w:rsid w:val="00DA7789"/>
    <w:rsid w:val="00DA7E25"/>
    <w:rsid w:val="00DB1934"/>
    <w:rsid w:val="00DB25C4"/>
    <w:rsid w:val="00DB26A8"/>
    <w:rsid w:val="00DB5A3C"/>
    <w:rsid w:val="00DB5AFB"/>
    <w:rsid w:val="00DB6109"/>
    <w:rsid w:val="00DB7733"/>
    <w:rsid w:val="00DC0055"/>
    <w:rsid w:val="00DC03F7"/>
    <w:rsid w:val="00DC1212"/>
    <w:rsid w:val="00DC1299"/>
    <w:rsid w:val="00DC4634"/>
    <w:rsid w:val="00DC6E9B"/>
    <w:rsid w:val="00DC7224"/>
    <w:rsid w:val="00DC72B3"/>
    <w:rsid w:val="00DC7465"/>
    <w:rsid w:val="00DC7A31"/>
    <w:rsid w:val="00DD1A68"/>
    <w:rsid w:val="00DD41F0"/>
    <w:rsid w:val="00DD5561"/>
    <w:rsid w:val="00DD7BAC"/>
    <w:rsid w:val="00DD7BC3"/>
    <w:rsid w:val="00DE2E79"/>
    <w:rsid w:val="00DE3573"/>
    <w:rsid w:val="00DE4331"/>
    <w:rsid w:val="00DE4893"/>
    <w:rsid w:val="00DE723F"/>
    <w:rsid w:val="00DF0840"/>
    <w:rsid w:val="00DF1F09"/>
    <w:rsid w:val="00DF2B7C"/>
    <w:rsid w:val="00DF4AED"/>
    <w:rsid w:val="00DF4E43"/>
    <w:rsid w:val="00DF639F"/>
    <w:rsid w:val="00DF6F12"/>
    <w:rsid w:val="00E015A3"/>
    <w:rsid w:val="00E02510"/>
    <w:rsid w:val="00E0270F"/>
    <w:rsid w:val="00E04474"/>
    <w:rsid w:val="00E0587A"/>
    <w:rsid w:val="00E07978"/>
    <w:rsid w:val="00E10651"/>
    <w:rsid w:val="00E10BE8"/>
    <w:rsid w:val="00E12F91"/>
    <w:rsid w:val="00E1395C"/>
    <w:rsid w:val="00E13B01"/>
    <w:rsid w:val="00E14192"/>
    <w:rsid w:val="00E151C5"/>
    <w:rsid w:val="00E163D6"/>
    <w:rsid w:val="00E16CD3"/>
    <w:rsid w:val="00E2083D"/>
    <w:rsid w:val="00E23572"/>
    <w:rsid w:val="00E253DA"/>
    <w:rsid w:val="00E25E2C"/>
    <w:rsid w:val="00E267C7"/>
    <w:rsid w:val="00E27950"/>
    <w:rsid w:val="00E302E1"/>
    <w:rsid w:val="00E31C38"/>
    <w:rsid w:val="00E3240E"/>
    <w:rsid w:val="00E34A4F"/>
    <w:rsid w:val="00E35DC2"/>
    <w:rsid w:val="00E369AA"/>
    <w:rsid w:val="00E37070"/>
    <w:rsid w:val="00E372A4"/>
    <w:rsid w:val="00E377B1"/>
    <w:rsid w:val="00E40ECD"/>
    <w:rsid w:val="00E42942"/>
    <w:rsid w:val="00E43474"/>
    <w:rsid w:val="00E4677D"/>
    <w:rsid w:val="00E47373"/>
    <w:rsid w:val="00E47CCB"/>
    <w:rsid w:val="00E50524"/>
    <w:rsid w:val="00E50813"/>
    <w:rsid w:val="00E51DFB"/>
    <w:rsid w:val="00E52001"/>
    <w:rsid w:val="00E53DE9"/>
    <w:rsid w:val="00E55620"/>
    <w:rsid w:val="00E55A37"/>
    <w:rsid w:val="00E56658"/>
    <w:rsid w:val="00E567E8"/>
    <w:rsid w:val="00E60064"/>
    <w:rsid w:val="00E63F6A"/>
    <w:rsid w:val="00E64584"/>
    <w:rsid w:val="00E64851"/>
    <w:rsid w:val="00E65761"/>
    <w:rsid w:val="00E6593C"/>
    <w:rsid w:val="00E65B14"/>
    <w:rsid w:val="00E65CE9"/>
    <w:rsid w:val="00E666EC"/>
    <w:rsid w:val="00E669EB"/>
    <w:rsid w:val="00E670B4"/>
    <w:rsid w:val="00E67A4C"/>
    <w:rsid w:val="00E7042C"/>
    <w:rsid w:val="00E72575"/>
    <w:rsid w:val="00E73B09"/>
    <w:rsid w:val="00E73F0E"/>
    <w:rsid w:val="00E753C1"/>
    <w:rsid w:val="00E75922"/>
    <w:rsid w:val="00E7768C"/>
    <w:rsid w:val="00E810DF"/>
    <w:rsid w:val="00E81791"/>
    <w:rsid w:val="00E81BBC"/>
    <w:rsid w:val="00E8555E"/>
    <w:rsid w:val="00E859F6"/>
    <w:rsid w:val="00E85B7A"/>
    <w:rsid w:val="00E878F5"/>
    <w:rsid w:val="00E92E5D"/>
    <w:rsid w:val="00E93A39"/>
    <w:rsid w:val="00E97C6D"/>
    <w:rsid w:val="00EA017F"/>
    <w:rsid w:val="00EA0B4F"/>
    <w:rsid w:val="00EA1316"/>
    <w:rsid w:val="00EA1AC6"/>
    <w:rsid w:val="00EA27BD"/>
    <w:rsid w:val="00EA2873"/>
    <w:rsid w:val="00EA3FC1"/>
    <w:rsid w:val="00EA4241"/>
    <w:rsid w:val="00EA4B8B"/>
    <w:rsid w:val="00EA4D9D"/>
    <w:rsid w:val="00EA63C7"/>
    <w:rsid w:val="00EA724F"/>
    <w:rsid w:val="00EA7420"/>
    <w:rsid w:val="00EB1E88"/>
    <w:rsid w:val="00EB1FD3"/>
    <w:rsid w:val="00EB261C"/>
    <w:rsid w:val="00EB2A45"/>
    <w:rsid w:val="00EB41E4"/>
    <w:rsid w:val="00EB5215"/>
    <w:rsid w:val="00EB54C8"/>
    <w:rsid w:val="00EB65B7"/>
    <w:rsid w:val="00EB6D01"/>
    <w:rsid w:val="00EC2700"/>
    <w:rsid w:val="00EC2B8B"/>
    <w:rsid w:val="00EC47C3"/>
    <w:rsid w:val="00EC4BC2"/>
    <w:rsid w:val="00EC7798"/>
    <w:rsid w:val="00EC7DBA"/>
    <w:rsid w:val="00ED068D"/>
    <w:rsid w:val="00ED0E10"/>
    <w:rsid w:val="00ED10E8"/>
    <w:rsid w:val="00ED24EF"/>
    <w:rsid w:val="00ED2AB0"/>
    <w:rsid w:val="00ED2F68"/>
    <w:rsid w:val="00ED330B"/>
    <w:rsid w:val="00ED564F"/>
    <w:rsid w:val="00ED6BC6"/>
    <w:rsid w:val="00ED7AAD"/>
    <w:rsid w:val="00EE0D14"/>
    <w:rsid w:val="00EE0FEE"/>
    <w:rsid w:val="00EE38E1"/>
    <w:rsid w:val="00EE4847"/>
    <w:rsid w:val="00EE4DDB"/>
    <w:rsid w:val="00EE520F"/>
    <w:rsid w:val="00EE52F4"/>
    <w:rsid w:val="00EE5302"/>
    <w:rsid w:val="00EE6D5C"/>
    <w:rsid w:val="00EE71AC"/>
    <w:rsid w:val="00EF0BE2"/>
    <w:rsid w:val="00EF13B5"/>
    <w:rsid w:val="00EF2A94"/>
    <w:rsid w:val="00EF330D"/>
    <w:rsid w:val="00EF3676"/>
    <w:rsid w:val="00EF64C6"/>
    <w:rsid w:val="00EF6F5C"/>
    <w:rsid w:val="00F00384"/>
    <w:rsid w:val="00F01807"/>
    <w:rsid w:val="00F02C54"/>
    <w:rsid w:val="00F02F8A"/>
    <w:rsid w:val="00F031D4"/>
    <w:rsid w:val="00F0425B"/>
    <w:rsid w:val="00F051BB"/>
    <w:rsid w:val="00F05206"/>
    <w:rsid w:val="00F071BF"/>
    <w:rsid w:val="00F072E5"/>
    <w:rsid w:val="00F1025E"/>
    <w:rsid w:val="00F11903"/>
    <w:rsid w:val="00F12CF0"/>
    <w:rsid w:val="00F14B8E"/>
    <w:rsid w:val="00F154AD"/>
    <w:rsid w:val="00F15F74"/>
    <w:rsid w:val="00F166BF"/>
    <w:rsid w:val="00F20736"/>
    <w:rsid w:val="00F23743"/>
    <w:rsid w:val="00F24007"/>
    <w:rsid w:val="00F26B2A"/>
    <w:rsid w:val="00F31522"/>
    <w:rsid w:val="00F31BEE"/>
    <w:rsid w:val="00F31C7B"/>
    <w:rsid w:val="00F325F9"/>
    <w:rsid w:val="00F33A1D"/>
    <w:rsid w:val="00F33F26"/>
    <w:rsid w:val="00F356A2"/>
    <w:rsid w:val="00F35B47"/>
    <w:rsid w:val="00F3676A"/>
    <w:rsid w:val="00F36C63"/>
    <w:rsid w:val="00F37991"/>
    <w:rsid w:val="00F41259"/>
    <w:rsid w:val="00F44017"/>
    <w:rsid w:val="00F4476F"/>
    <w:rsid w:val="00F45F58"/>
    <w:rsid w:val="00F522EB"/>
    <w:rsid w:val="00F54163"/>
    <w:rsid w:val="00F56FE5"/>
    <w:rsid w:val="00F56FFA"/>
    <w:rsid w:val="00F57A01"/>
    <w:rsid w:val="00F57CCC"/>
    <w:rsid w:val="00F60467"/>
    <w:rsid w:val="00F643B7"/>
    <w:rsid w:val="00F70316"/>
    <w:rsid w:val="00F70B3A"/>
    <w:rsid w:val="00F72063"/>
    <w:rsid w:val="00F72CC8"/>
    <w:rsid w:val="00F74AA2"/>
    <w:rsid w:val="00F752DC"/>
    <w:rsid w:val="00F7590C"/>
    <w:rsid w:val="00F75DB3"/>
    <w:rsid w:val="00F762E8"/>
    <w:rsid w:val="00F77845"/>
    <w:rsid w:val="00F81119"/>
    <w:rsid w:val="00F850D0"/>
    <w:rsid w:val="00F86E08"/>
    <w:rsid w:val="00F942E9"/>
    <w:rsid w:val="00F956C4"/>
    <w:rsid w:val="00F95F3E"/>
    <w:rsid w:val="00F961F4"/>
    <w:rsid w:val="00F9784C"/>
    <w:rsid w:val="00FA0B1B"/>
    <w:rsid w:val="00FA2050"/>
    <w:rsid w:val="00FA3945"/>
    <w:rsid w:val="00FA44EF"/>
    <w:rsid w:val="00FA4B91"/>
    <w:rsid w:val="00FA4D7E"/>
    <w:rsid w:val="00FA5D7E"/>
    <w:rsid w:val="00FA6113"/>
    <w:rsid w:val="00FA64D0"/>
    <w:rsid w:val="00FA79A7"/>
    <w:rsid w:val="00FB01A6"/>
    <w:rsid w:val="00FB1634"/>
    <w:rsid w:val="00FB39A8"/>
    <w:rsid w:val="00FB4355"/>
    <w:rsid w:val="00FB4507"/>
    <w:rsid w:val="00FB4978"/>
    <w:rsid w:val="00FC2032"/>
    <w:rsid w:val="00FC20AC"/>
    <w:rsid w:val="00FC2161"/>
    <w:rsid w:val="00FC43F6"/>
    <w:rsid w:val="00FC49CF"/>
    <w:rsid w:val="00FC535A"/>
    <w:rsid w:val="00FC63A1"/>
    <w:rsid w:val="00FD19D9"/>
    <w:rsid w:val="00FD1ADF"/>
    <w:rsid w:val="00FD1E26"/>
    <w:rsid w:val="00FD1EBF"/>
    <w:rsid w:val="00FD2B93"/>
    <w:rsid w:val="00FD2EB6"/>
    <w:rsid w:val="00FD3448"/>
    <w:rsid w:val="00FD45B7"/>
    <w:rsid w:val="00FD5114"/>
    <w:rsid w:val="00FD632C"/>
    <w:rsid w:val="00FD7CEB"/>
    <w:rsid w:val="00FE01BE"/>
    <w:rsid w:val="00FE432E"/>
    <w:rsid w:val="00FE4C1D"/>
    <w:rsid w:val="00FE5076"/>
    <w:rsid w:val="00FE6406"/>
    <w:rsid w:val="00FF0201"/>
    <w:rsid w:val="00FF404F"/>
    <w:rsid w:val="00FF4A0D"/>
    <w:rsid w:val="00FF4A4E"/>
    <w:rsid w:val="00FF5307"/>
    <w:rsid w:val="00FF5594"/>
    <w:rsid w:val="00FF5A87"/>
    <w:rsid w:val="00FF68C4"/>
    <w:rsid w:val="00FF7BF1"/>
    <w:rsid w:val="05CCF12F"/>
    <w:rsid w:val="072BC06D"/>
    <w:rsid w:val="09A3707E"/>
    <w:rsid w:val="0AB5D9D3"/>
    <w:rsid w:val="0B1244EB"/>
    <w:rsid w:val="0B6C9A8A"/>
    <w:rsid w:val="0B9F783E"/>
    <w:rsid w:val="0BCFD006"/>
    <w:rsid w:val="0E1BE0D0"/>
    <w:rsid w:val="0F8CEC4D"/>
    <w:rsid w:val="0FA7402F"/>
    <w:rsid w:val="10B31EF9"/>
    <w:rsid w:val="1135EE21"/>
    <w:rsid w:val="122ABCCE"/>
    <w:rsid w:val="12679A59"/>
    <w:rsid w:val="14A9CF92"/>
    <w:rsid w:val="155D67A7"/>
    <w:rsid w:val="15A25BA6"/>
    <w:rsid w:val="15D967D7"/>
    <w:rsid w:val="15FDC6BB"/>
    <w:rsid w:val="16007A48"/>
    <w:rsid w:val="16C01B46"/>
    <w:rsid w:val="186F3411"/>
    <w:rsid w:val="18A9149B"/>
    <w:rsid w:val="1AEB282B"/>
    <w:rsid w:val="1AF1C54F"/>
    <w:rsid w:val="1FCA4A31"/>
    <w:rsid w:val="209589DE"/>
    <w:rsid w:val="217179AE"/>
    <w:rsid w:val="21D8BF54"/>
    <w:rsid w:val="21EB2A79"/>
    <w:rsid w:val="21F4B675"/>
    <w:rsid w:val="224345D7"/>
    <w:rsid w:val="2295AA25"/>
    <w:rsid w:val="22C461D3"/>
    <w:rsid w:val="244A8E18"/>
    <w:rsid w:val="24FA5786"/>
    <w:rsid w:val="25DE28C4"/>
    <w:rsid w:val="25EA830A"/>
    <w:rsid w:val="2745D5E6"/>
    <w:rsid w:val="28E4E482"/>
    <w:rsid w:val="290F116D"/>
    <w:rsid w:val="2A55172B"/>
    <w:rsid w:val="2B928767"/>
    <w:rsid w:val="2BD230F3"/>
    <w:rsid w:val="2BD389C5"/>
    <w:rsid w:val="2BF84276"/>
    <w:rsid w:val="2D832BA9"/>
    <w:rsid w:val="2E75F2C1"/>
    <w:rsid w:val="2E92D879"/>
    <w:rsid w:val="2EE1A914"/>
    <w:rsid w:val="2F6B9EB2"/>
    <w:rsid w:val="2F727EC4"/>
    <w:rsid w:val="2FFC955D"/>
    <w:rsid w:val="3041DFCD"/>
    <w:rsid w:val="30F65B8C"/>
    <w:rsid w:val="31071C25"/>
    <w:rsid w:val="32DD5F2A"/>
    <w:rsid w:val="32E43B2A"/>
    <w:rsid w:val="34D815BB"/>
    <w:rsid w:val="3501676C"/>
    <w:rsid w:val="3555C99C"/>
    <w:rsid w:val="37D55B15"/>
    <w:rsid w:val="37FEC792"/>
    <w:rsid w:val="381B5D79"/>
    <w:rsid w:val="3849CA91"/>
    <w:rsid w:val="3894B302"/>
    <w:rsid w:val="393ADB48"/>
    <w:rsid w:val="3A722D4A"/>
    <w:rsid w:val="3B8097A6"/>
    <w:rsid w:val="3CE0D10A"/>
    <w:rsid w:val="3CE1131C"/>
    <w:rsid w:val="3F80759F"/>
    <w:rsid w:val="3FF97D39"/>
    <w:rsid w:val="413FC321"/>
    <w:rsid w:val="41C75E61"/>
    <w:rsid w:val="41DC09F1"/>
    <w:rsid w:val="4217F8C9"/>
    <w:rsid w:val="42B9E62E"/>
    <w:rsid w:val="43578143"/>
    <w:rsid w:val="45971916"/>
    <w:rsid w:val="46358876"/>
    <w:rsid w:val="46EA196E"/>
    <w:rsid w:val="486DF29E"/>
    <w:rsid w:val="4BAFCA78"/>
    <w:rsid w:val="4C3E8158"/>
    <w:rsid w:val="4D69FED1"/>
    <w:rsid w:val="4DF1FA06"/>
    <w:rsid w:val="4E97687F"/>
    <w:rsid w:val="4EC54194"/>
    <w:rsid w:val="509F5B99"/>
    <w:rsid w:val="50E6C1C5"/>
    <w:rsid w:val="50F2E06B"/>
    <w:rsid w:val="520080E7"/>
    <w:rsid w:val="52AC23D0"/>
    <w:rsid w:val="5369A247"/>
    <w:rsid w:val="53726129"/>
    <w:rsid w:val="53C697DE"/>
    <w:rsid w:val="55514148"/>
    <w:rsid w:val="55EDC0BE"/>
    <w:rsid w:val="56BE5C0B"/>
    <w:rsid w:val="57D77A90"/>
    <w:rsid w:val="588B0E95"/>
    <w:rsid w:val="58933D9D"/>
    <w:rsid w:val="593AA1FE"/>
    <w:rsid w:val="5A2E75F2"/>
    <w:rsid w:val="5A5EEFA7"/>
    <w:rsid w:val="5AB6A4AF"/>
    <w:rsid w:val="5BA83ED2"/>
    <w:rsid w:val="5C69DADA"/>
    <w:rsid w:val="5CCD9851"/>
    <w:rsid w:val="5D4E9C24"/>
    <w:rsid w:val="5F42A5BD"/>
    <w:rsid w:val="5F7CF898"/>
    <w:rsid w:val="6141A966"/>
    <w:rsid w:val="62AEE1E9"/>
    <w:rsid w:val="641EF81E"/>
    <w:rsid w:val="659B3B56"/>
    <w:rsid w:val="65DED92B"/>
    <w:rsid w:val="665FC767"/>
    <w:rsid w:val="665FEBE5"/>
    <w:rsid w:val="666C4ADA"/>
    <w:rsid w:val="66E44E85"/>
    <w:rsid w:val="6C1221F3"/>
    <w:rsid w:val="6C440D73"/>
    <w:rsid w:val="6CDAABB0"/>
    <w:rsid w:val="6ED25CEF"/>
    <w:rsid w:val="6F24005A"/>
    <w:rsid w:val="6FD0C363"/>
    <w:rsid w:val="735CEB03"/>
    <w:rsid w:val="7545FC49"/>
    <w:rsid w:val="75F65AC4"/>
    <w:rsid w:val="76C4CA7C"/>
    <w:rsid w:val="76E0FAA2"/>
    <w:rsid w:val="77854C9E"/>
    <w:rsid w:val="79284411"/>
    <w:rsid w:val="79B7CFA5"/>
    <w:rsid w:val="7B18E7BA"/>
    <w:rsid w:val="7C7F2FC5"/>
    <w:rsid w:val="7CC96D11"/>
    <w:rsid w:val="7F61DF0D"/>
    <w:rsid w:val="7F94D7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BD802"/>
  <w15:chartTrackingRefBased/>
  <w15:docId w15:val="{2A01018A-7367-4BA6-A8A2-27B3076F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49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612ECF"/>
    <w:pPr>
      <w:ind w:left="720"/>
      <w:contextualSpacing/>
    </w:pPr>
  </w:style>
  <w:style w:type="paragraph" w:customStyle="1" w:styleId="doc-ti">
    <w:name w:val="doc-ti"/>
    <w:basedOn w:val="Normal"/>
    <w:rsid w:val="00724B8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CD0CBB"/>
    <w:rPr>
      <w:sz w:val="16"/>
      <w:szCs w:val="16"/>
    </w:rPr>
  </w:style>
  <w:style w:type="paragraph" w:styleId="CommentText">
    <w:name w:val="annotation text"/>
    <w:basedOn w:val="Normal"/>
    <w:link w:val="CommentTextChar"/>
    <w:uiPriority w:val="99"/>
    <w:unhideWhenUsed/>
    <w:rsid w:val="00CD0CBB"/>
    <w:pPr>
      <w:spacing w:line="240" w:lineRule="auto"/>
    </w:pPr>
    <w:rPr>
      <w:sz w:val="20"/>
      <w:szCs w:val="20"/>
    </w:rPr>
  </w:style>
  <w:style w:type="character" w:customStyle="1" w:styleId="CommentTextChar">
    <w:name w:val="Comment Text Char"/>
    <w:basedOn w:val="DefaultParagraphFont"/>
    <w:link w:val="CommentText"/>
    <w:uiPriority w:val="99"/>
    <w:rsid w:val="00CD0CBB"/>
    <w:rPr>
      <w:sz w:val="20"/>
      <w:szCs w:val="20"/>
    </w:rPr>
  </w:style>
  <w:style w:type="paragraph" w:styleId="CommentSubject">
    <w:name w:val="annotation subject"/>
    <w:basedOn w:val="CommentText"/>
    <w:next w:val="CommentText"/>
    <w:link w:val="CommentSubjectChar"/>
    <w:uiPriority w:val="99"/>
    <w:semiHidden/>
    <w:unhideWhenUsed/>
    <w:rsid w:val="00CD0CBB"/>
    <w:rPr>
      <w:b/>
      <w:bCs/>
    </w:rPr>
  </w:style>
  <w:style w:type="character" w:customStyle="1" w:styleId="CommentSubjectChar">
    <w:name w:val="Comment Subject Char"/>
    <w:basedOn w:val="CommentTextChar"/>
    <w:link w:val="CommentSubject"/>
    <w:uiPriority w:val="99"/>
    <w:semiHidden/>
    <w:rsid w:val="00CD0CBB"/>
    <w:rPr>
      <w:b/>
      <w:bCs/>
      <w:sz w:val="20"/>
      <w:szCs w:val="20"/>
    </w:rPr>
  </w:style>
  <w:style w:type="paragraph" w:styleId="Revision">
    <w:name w:val="Revision"/>
    <w:hidden/>
    <w:uiPriority w:val="99"/>
    <w:semiHidden/>
    <w:rsid w:val="009015D5"/>
    <w:pPr>
      <w:spacing w:after="0" w:line="240" w:lineRule="auto"/>
    </w:pPr>
  </w:style>
  <w:style w:type="character" w:styleId="Hyperlink">
    <w:name w:val="Hyperlink"/>
    <w:basedOn w:val="DefaultParagraphFont"/>
    <w:uiPriority w:val="99"/>
    <w:unhideWhenUsed/>
    <w:rsid w:val="003774D8"/>
    <w:rPr>
      <w:color w:val="0563C1" w:themeColor="hyperlink"/>
      <w:u w:val="single"/>
    </w:rPr>
  </w:style>
  <w:style w:type="character" w:styleId="UnresolvedMention">
    <w:name w:val="Unresolved Mention"/>
    <w:basedOn w:val="DefaultParagraphFont"/>
    <w:uiPriority w:val="99"/>
    <w:semiHidden/>
    <w:unhideWhenUsed/>
    <w:rsid w:val="003774D8"/>
    <w:rPr>
      <w:color w:val="605E5C"/>
      <w:shd w:val="clear" w:color="auto" w:fill="E1DFDD"/>
    </w:rPr>
  </w:style>
  <w:style w:type="character" w:customStyle="1" w:styleId="cf01">
    <w:name w:val="cf01"/>
    <w:basedOn w:val="DefaultParagraphFont"/>
    <w:rsid w:val="004F292F"/>
    <w:rPr>
      <w:rFonts w:ascii="Segoe UI" w:hAnsi="Segoe UI" w:cs="Segoe UI" w:hint="default"/>
      <w:sz w:val="18"/>
      <w:szCs w:val="18"/>
    </w:rPr>
  </w:style>
  <w:style w:type="table" w:styleId="TableGrid">
    <w:name w:val="Table Grid"/>
    <w:basedOn w:val="TableNormal"/>
    <w:uiPriority w:val="39"/>
    <w:rsid w:val="00117AEB"/>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7AEB"/>
    <w:rPr>
      <w:rFonts w:ascii="Segoe UI" w:hAnsi="Segoe UI" w:cs="Segoe UI" w:hint="default"/>
      <w:color w:val="333333"/>
      <w:sz w:val="18"/>
      <w:szCs w:val="18"/>
      <w:shd w:val="clear" w:color="auto" w:fill="FFFFFF"/>
    </w:rPr>
  </w:style>
  <w:style w:type="character" w:styleId="FollowedHyperlink">
    <w:name w:val="FollowedHyperlink"/>
    <w:basedOn w:val="DefaultParagraphFont"/>
    <w:uiPriority w:val="99"/>
    <w:semiHidden/>
    <w:unhideWhenUsed/>
    <w:rsid w:val="00700949"/>
    <w:rPr>
      <w:color w:val="954F72" w:themeColor="followedHyperlink"/>
      <w:u w:val="single"/>
    </w:rPr>
  </w:style>
  <w:style w:type="paragraph" w:customStyle="1" w:styleId="NApunkts1">
    <w:name w:val="NA punkts 1"/>
    <w:basedOn w:val="Normal"/>
    <w:link w:val="NApunkts1Rakstz"/>
    <w:qFormat/>
    <w:rsid w:val="00EA4B8B"/>
    <w:pPr>
      <w:numPr>
        <w:numId w:val="15"/>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EA4B8B"/>
    <w:pPr>
      <w:keepLines/>
      <w:numPr>
        <w:ilvl w:val="1"/>
        <w:numId w:val="15"/>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A4B8B"/>
    <w:pPr>
      <w:keepLines/>
      <w:numPr>
        <w:ilvl w:val="2"/>
        <w:numId w:val="15"/>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A4B8B"/>
    <w:pPr>
      <w:keepLines/>
      <w:numPr>
        <w:ilvl w:val="3"/>
        <w:numId w:val="15"/>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C26CE9"/>
    <w:rPr>
      <w:rFonts w:ascii="Times New Roman" w:eastAsia="Times New Roman" w:hAnsi="Times New Roman" w:cs="Times New Roman"/>
      <w:sz w:val="24"/>
      <w:szCs w:val="24"/>
      <w:lang w:eastAsia="lv-LV"/>
    </w:rPr>
  </w:style>
  <w:style w:type="paragraph" w:customStyle="1" w:styleId="NAnodala">
    <w:name w:val="NA nodala"/>
    <w:basedOn w:val="Normal"/>
    <w:next w:val="Normal"/>
    <w:autoRedefine/>
    <w:qFormat/>
    <w:rsid w:val="00934EE3"/>
    <w:pPr>
      <w:keepNext/>
      <w:keepLines/>
      <w:numPr>
        <w:numId w:val="25"/>
      </w:numPr>
      <w:spacing w:before="240" w:after="0" w:line="240" w:lineRule="auto"/>
      <w:outlineLvl w:val="0"/>
    </w:pPr>
    <w:rPr>
      <w:rFonts w:ascii="Times New Roman" w:eastAsia="Times New Roman" w:hAnsi="Times New Roman" w:cs="Times New Roman"/>
      <w:b/>
      <w:sz w:val="24"/>
      <w:szCs w:val="24"/>
      <w:lang w:eastAsia="lv-LV"/>
    </w:rPr>
  </w:style>
  <w:style w:type="paragraph" w:customStyle="1" w:styleId="NAapaksnodala">
    <w:name w:val="NA apaksnodala"/>
    <w:basedOn w:val="Normal"/>
    <w:rsid w:val="00934EE3"/>
    <w:pPr>
      <w:numPr>
        <w:ilvl w:val="1"/>
        <w:numId w:val="25"/>
      </w:numPr>
      <w:tabs>
        <w:tab w:val="num" w:pos="360"/>
      </w:tabs>
      <w:spacing w:before="240" w:after="240" w:line="240" w:lineRule="auto"/>
      <w:outlineLvl w:val="1"/>
    </w:pPr>
    <w:rPr>
      <w:rFonts w:ascii="Times New Roman" w:eastAsia="Times New Roman" w:hAnsi="Times New Roman" w:cs="Times New Roman"/>
      <w:b/>
      <w:sz w:val="24"/>
      <w:szCs w:val="24"/>
      <w:lang w:eastAsia="lv-LV"/>
    </w:rPr>
  </w:style>
  <w:style w:type="character" w:styleId="Mention">
    <w:name w:val="Mention"/>
    <w:basedOn w:val="DefaultParagraphFont"/>
    <w:uiPriority w:val="99"/>
    <w:unhideWhenUsed/>
    <w:rsid w:val="0082763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14012100">
      <w:bodyDiv w:val="1"/>
      <w:marLeft w:val="0"/>
      <w:marRight w:val="0"/>
      <w:marTop w:val="0"/>
      <w:marBottom w:val="0"/>
      <w:divBdr>
        <w:top w:val="none" w:sz="0" w:space="0" w:color="auto"/>
        <w:left w:val="none" w:sz="0" w:space="0" w:color="auto"/>
        <w:bottom w:val="none" w:sz="0" w:space="0" w:color="auto"/>
        <w:right w:val="none" w:sz="0" w:space="0" w:color="auto"/>
      </w:divBdr>
    </w:div>
    <w:div w:id="90349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ba.europa.eu/sites/default/files/2024-09/611ef3d4-4d67-467f-bf0d-4c2b1dd0ef5e/GL%20internal%20governance%20of%20issuers%20of%20ARTs%20%28EBA%20GL%202024%2006%29_LV_COR.pdf" TargetMode="External"/><Relationship Id="rId18" Type="http://schemas.openxmlformats.org/officeDocument/2006/relationships/hyperlink" Target="https://www.esma.europa.eu/sites/default/files/2024-12/ESMA75-223375936-6089_Final_Report_-_GLs_on_security_access_protocols_-_Art._14_1__d_.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LV/TXT/HTML/?uri=CELEX:32023R1114" TargetMode="External"/><Relationship Id="rId17" Type="http://schemas.openxmlformats.org/officeDocument/2006/relationships/hyperlink" Target="https://www.esma.europa.eu/sites/default/files/2024-12/ESMA75-453128700-10_Joint_GL_suitability_members_management_body_and_QH_LV.pdf" TargetMode="External"/><Relationship Id="rId2" Type="http://schemas.openxmlformats.org/officeDocument/2006/relationships/customXml" Target="../customXml/item2.xml"/><Relationship Id="rId16" Type="http://schemas.openxmlformats.org/officeDocument/2006/relationships/hyperlink" Target="https://www.eba.europa.eu/sites/default/files/2024-12/f8fda168-4d97-4549-9cfe-46d1d1a27636/GL%20on%20redemption%20plans%20under%20MiCAR%20%28EBA%20GL%202024%2013%29_LV_COR.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53012-kriptoaktivu-pakalpojumu-likums" TargetMode="External"/><Relationship Id="rId5" Type="http://schemas.openxmlformats.org/officeDocument/2006/relationships/numbering" Target="numbering.xml"/><Relationship Id="rId15" Type="http://schemas.openxmlformats.org/officeDocument/2006/relationships/hyperlink" Target="https://www.eba.europa.eu/sites/default/files/2024-09/a4619671-df54-42ff-a6d8-2819f51ebe83/GL%20recovery%20plans%20%28EBA%20GL%202024%2007%29_LV_COR_0.pdf" TargetMode="External"/><Relationship Id="rId10" Type="http://schemas.openxmlformats.org/officeDocument/2006/relationships/endnotes" Target="endnotes.xml"/><Relationship Id="rId19" Type="http://schemas.openxmlformats.org/officeDocument/2006/relationships/hyperlink" Target="https://www.esma.europa.eu/sites/default/files/2024-12/ESMA35-1872330276-1936_MiCA_Final_Report_to_CP3_-_investor_protection_mandat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ba.europa.eu/sites/default/files/2024-08/2bd7add3-35b1-40d7-9c45-67c8cccbe97a/GL%20on%20liquidity%20stress%20testing%20under%20MiCAR%20%28EBA%20GL%202024%2008%29_LV.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647273CCA5764F4A8AFE642337BF7CE8" ma:contentTypeVersion="4" ma:contentTypeDescription="Izveidot jaunu dokumentu." ma:contentTypeScope="" ma:versionID="978c47489d0d9f1eb357870af2f280c9">
  <xsd:schema xmlns:xsd="http://www.w3.org/2001/XMLSchema" xmlns:xs="http://www.w3.org/2001/XMLSchema" xmlns:p="http://schemas.microsoft.com/office/2006/metadata/properties" xmlns:ns2="6e42c458-2203-487c-bec0-6dd56db57040" targetNamespace="http://schemas.microsoft.com/office/2006/metadata/properties" ma:root="true" ma:fieldsID="8521e7cd734f788ca0fef083424351f9" ns2:_="">
    <xsd:import namespace="6e42c458-2203-487c-bec0-6dd56db570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2c458-2203-487c-bec0-6dd56db570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07C80-052A-4BFE-AC50-1216A6343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2c458-2203-487c-bec0-6dd56db57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5</TotalTime>
  <Pages>12</Pages>
  <Words>19615</Words>
  <Characters>11182</Characters>
  <Application>Microsoft Office Word</Application>
  <DocSecurity>0</DocSecurity>
  <Lines>93</Lines>
  <Paragraphs>61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30736</CharactersWithSpaces>
  <SharedDoc>false</SharedDoc>
  <HLinks>
    <vt:vector size="42" baseType="variant">
      <vt:variant>
        <vt:i4>6750292</vt:i4>
      </vt:variant>
      <vt:variant>
        <vt:i4>18</vt:i4>
      </vt:variant>
      <vt:variant>
        <vt:i4>0</vt:i4>
      </vt:variant>
      <vt:variant>
        <vt:i4>5</vt:i4>
      </vt:variant>
      <vt:variant>
        <vt:lpwstr>https://www.esma.europa.eu/sites/default/files/2024-12/ESMA75-453128700-10_Joint_GL_suitability_members_management_body_and_QH_LV.pdf</vt:lpwstr>
      </vt:variant>
      <vt:variant>
        <vt:lpwstr/>
      </vt:variant>
      <vt:variant>
        <vt:i4>6357094</vt:i4>
      </vt:variant>
      <vt:variant>
        <vt:i4>15</vt:i4>
      </vt:variant>
      <vt:variant>
        <vt:i4>0</vt:i4>
      </vt:variant>
      <vt:variant>
        <vt:i4>5</vt:i4>
      </vt:variant>
      <vt:variant>
        <vt:lpwstr>https://www.eba.europa.eu/sites/default/files/2024-12/f8fda168-4d97-4549-9cfe-46d1d1a27636/GL on redemption plans under MiCAR %28EBA GL 2024 13%29_LV_COR.pdf</vt:lpwstr>
      </vt:variant>
      <vt:variant>
        <vt:lpwstr/>
      </vt:variant>
      <vt:variant>
        <vt:i4>5701759</vt:i4>
      </vt:variant>
      <vt:variant>
        <vt:i4>12</vt:i4>
      </vt:variant>
      <vt:variant>
        <vt:i4>0</vt:i4>
      </vt:variant>
      <vt:variant>
        <vt:i4>5</vt:i4>
      </vt:variant>
      <vt:variant>
        <vt:lpwstr>https://www.eba.europa.eu/sites/default/files/2024-09/a4619671-df54-42ff-a6d8-2819f51ebe83/GL recovery plans %28EBA GL 2024 07%29_LV_COR_0.pdf</vt:lpwstr>
      </vt:variant>
      <vt:variant>
        <vt:lpwstr/>
      </vt:variant>
      <vt:variant>
        <vt:i4>5898273</vt:i4>
      </vt:variant>
      <vt:variant>
        <vt:i4>9</vt:i4>
      </vt:variant>
      <vt:variant>
        <vt:i4>0</vt:i4>
      </vt:variant>
      <vt:variant>
        <vt:i4>5</vt:i4>
      </vt:variant>
      <vt:variant>
        <vt:lpwstr>https://www.eba.europa.eu/sites/default/files/2024-08/2bd7add3-35b1-40d7-9c45-67c8cccbe97a/GL on liquidity stress testing under MiCAR %28EBA GL 2024 08%29_LV.pdf</vt:lpwstr>
      </vt:variant>
      <vt:variant>
        <vt:lpwstr/>
      </vt:variant>
      <vt:variant>
        <vt:i4>8257587</vt:i4>
      </vt:variant>
      <vt:variant>
        <vt:i4>6</vt:i4>
      </vt:variant>
      <vt:variant>
        <vt:i4>0</vt:i4>
      </vt:variant>
      <vt:variant>
        <vt:i4>5</vt:i4>
      </vt:variant>
      <vt:variant>
        <vt:lpwstr>https://www.eba.europa.eu/sites/default/files/2024-09/611ef3d4-4d67-467f-bf0d-4c2b1dd0ef5e/GL internal governance of issuers of ARTs %28EBA GL 2024 06%29_LV_COR.pdf</vt:lpwstr>
      </vt:variant>
      <vt:variant>
        <vt:lpwstr/>
      </vt:variant>
      <vt:variant>
        <vt:i4>4653057</vt:i4>
      </vt:variant>
      <vt:variant>
        <vt:i4>3</vt:i4>
      </vt:variant>
      <vt:variant>
        <vt:i4>0</vt:i4>
      </vt:variant>
      <vt:variant>
        <vt:i4>5</vt:i4>
      </vt:variant>
      <vt:variant>
        <vt:lpwstr>https://eur-lex.europa.eu/legal-content/LV/TXT/HTML/?uri=CELEX:32023R1114</vt:lpwstr>
      </vt:variant>
      <vt:variant>
        <vt:lpwstr/>
      </vt:variant>
      <vt:variant>
        <vt:i4>3801145</vt:i4>
      </vt:variant>
      <vt:variant>
        <vt:i4>0</vt:i4>
      </vt:variant>
      <vt:variant>
        <vt:i4>0</vt:i4>
      </vt:variant>
      <vt:variant>
        <vt:i4>5</vt:i4>
      </vt:variant>
      <vt:variant>
        <vt:lpwstr>https://likumi.lv/ta/id/353012-kriptoaktivu-pakalpojumu-likums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Konstantīns Vorobjovs</dc:creator>
  <cp:keywords/>
  <dc:description/>
  <cp:lastModifiedBy>Ieva Utāne</cp:lastModifiedBy>
  <cp:revision>3</cp:revision>
  <cp:lastPrinted>2024-09-11T00:28:00Z</cp:lastPrinted>
  <dcterms:created xsi:type="dcterms:W3CDTF">2025-03-07T12:28:00Z</dcterms:created>
  <dcterms:modified xsi:type="dcterms:W3CDTF">2025-03-07T12:29:00Z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0x010100647273CCA5764F4A8AFE642337BF7CE8</vt:lpwstr>
  </property>
</Properties>
</file>