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1EF3A" w14:textId="467F4209" w:rsidR="00EA684C" w:rsidRPr="00EA684C" w:rsidRDefault="00CA28AB" w:rsidP="00392A09">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0229DC">
        <w:rPr>
          <w:rFonts w:ascii="Times New Roman" w:hAnsi="Times New Roman" w:cs="Times New Roman"/>
          <w:b/>
          <w:bCs/>
          <w:sz w:val="24"/>
          <w:szCs w:val="24"/>
        </w:rPr>
        <w:t>"</w:t>
      </w:r>
      <w:r w:rsidR="000229DC" w:rsidRPr="000229DC">
        <w:rPr>
          <w:rFonts w:ascii="Times New Roman" w:hAnsi="Times New Roman" w:cs="Times New Roman"/>
          <w:b/>
          <w:bCs/>
          <w:sz w:val="24"/>
          <w:szCs w:val="24"/>
        </w:rPr>
        <w:t>Valsts fondēto pensiju shēmas līdzekļu pārvaldīšanas pārskatu sagatavošanas</w:t>
      </w:r>
      <w:r w:rsidR="00405534">
        <w:rPr>
          <w:rFonts w:ascii="Times New Roman" w:hAnsi="Times New Roman" w:cs="Times New Roman"/>
          <w:b/>
          <w:bCs/>
          <w:sz w:val="24"/>
          <w:szCs w:val="24"/>
        </w:rPr>
        <w:t xml:space="preserve"> un iesniegšanas</w:t>
      </w:r>
      <w:r w:rsidR="000229DC" w:rsidRPr="000229DC">
        <w:rPr>
          <w:rFonts w:ascii="Times New Roman" w:hAnsi="Times New Roman" w:cs="Times New Roman"/>
          <w:b/>
          <w:bCs/>
          <w:sz w:val="24"/>
          <w:szCs w:val="24"/>
        </w:rPr>
        <w:t xml:space="preserve"> noteikumi</w:t>
      </w:r>
      <w:r w:rsidR="000229DC">
        <w:rPr>
          <w:rFonts w:ascii="Times New Roman" w:hAnsi="Times New Roman" w:cs="Times New Roman"/>
          <w:b/>
          <w:bCs/>
          <w:sz w:val="24"/>
          <w:szCs w:val="24"/>
        </w:rPr>
        <w:t>"</w:t>
      </w:r>
      <w:r w:rsidR="000229DC" w:rsidRPr="000229DC">
        <w:rPr>
          <w:rFonts w:ascii="Times New Roman" w:hAnsi="Times New Roman" w:cs="Times New Roman"/>
          <w:b/>
          <w:bCs/>
          <w:sz w:val="24"/>
          <w:szCs w:val="24"/>
        </w:rPr>
        <w:t xml:space="preserve"> </w:t>
      </w:r>
      <w:sdt>
        <w:sdtPr>
          <w:rPr>
            <w:rFonts w:ascii="Times New Roman" w:hAnsi="Times New Roman" w:cs="Times New Roman"/>
            <w:b/>
            <w:bCs/>
            <w:sz w:val="24"/>
            <w:szCs w:val="24"/>
          </w:rPr>
          <w:alias w:val="Nosaukums"/>
          <w:tag w:val="Nosaukums"/>
          <w:id w:val="25447728"/>
          <w:placeholder>
            <w:docPart w:val="375DF702D17849D8BF7A69C11F61BF14"/>
          </w:placeholder>
        </w:sdtPr>
        <w:sdtEndPr/>
        <w:sdtContent>
          <w:r w:rsidR="00EA684C" w:rsidRPr="00824B87">
            <w:rPr>
              <w:rFonts w:ascii="Times New Roman" w:hAnsi="Times New Roman" w:cs="Times New Roman"/>
              <w:b/>
              <w:bCs/>
              <w:sz w:val="24"/>
              <w:szCs w:val="24"/>
            </w:rPr>
            <w:t>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07B11308" w14:textId="43CE7D8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tc>
        <w:tc>
          <w:tcPr>
            <w:tcW w:w="3908" w:type="pct"/>
            <w:shd w:val="clear" w:color="auto" w:fill="auto"/>
          </w:tcPr>
          <w:p w14:paraId="2F33C1B2" w14:textId="6FA22020" w:rsidR="00E53DE9" w:rsidRPr="00824B87" w:rsidRDefault="000229DC" w:rsidP="000229DC">
            <w:pPr>
              <w:spacing w:after="120" w:line="240" w:lineRule="auto"/>
              <w:jc w:val="both"/>
              <w:rPr>
                <w:rFonts w:ascii="Times New Roman" w:eastAsia="Times New Roman" w:hAnsi="Times New Roman" w:cs="Times New Roman"/>
                <w:sz w:val="24"/>
                <w:szCs w:val="24"/>
                <w:lang w:eastAsia="lv-LV"/>
              </w:rPr>
            </w:pPr>
            <w:r w:rsidRPr="000229DC">
              <w:rPr>
                <w:rFonts w:ascii="Times New Roman" w:eastAsia="Times New Roman" w:hAnsi="Times New Roman" w:cs="Times New Roman"/>
                <w:sz w:val="24"/>
                <w:szCs w:val="24"/>
                <w:lang w:eastAsia="lv-LV"/>
              </w:rPr>
              <w:t xml:space="preserve">Valsts fondēto pensiju shēmas līdzekļu pārvaldīšanas pārskatu sagatavošanas </w:t>
            </w:r>
            <w:r w:rsidR="00405534">
              <w:rPr>
                <w:rFonts w:ascii="Times New Roman" w:eastAsia="Times New Roman" w:hAnsi="Times New Roman" w:cs="Times New Roman"/>
                <w:sz w:val="24"/>
                <w:szCs w:val="24"/>
                <w:lang w:eastAsia="lv-LV"/>
              </w:rPr>
              <w:t xml:space="preserve">un iesniegšanas </w:t>
            </w:r>
            <w:r w:rsidRPr="000229DC">
              <w:rPr>
                <w:rFonts w:ascii="Times New Roman" w:eastAsia="Times New Roman" w:hAnsi="Times New Roman" w:cs="Times New Roman"/>
                <w:sz w:val="24"/>
                <w:szCs w:val="24"/>
                <w:lang w:eastAsia="lv-LV"/>
              </w:rPr>
              <w:t>noteikumi</w:t>
            </w:r>
          </w:p>
        </w:tc>
      </w:tr>
      <w:tr w:rsidR="000B4E0A" w:rsidRPr="00824B87" w14:paraId="65B6B537" w14:textId="77777777" w:rsidTr="00211300">
        <w:trPr>
          <w:trHeight w:val="567"/>
        </w:trPr>
        <w:tc>
          <w:tcPr>
            <w:tcW w:w="1092" w:type="pct"/>
            <w:shd w:val="clear" w:color="auto" w:fill="auto"/>
            <w:hideMark/>
          </w:tcPr>
          <w:p w14:paraId="17E9EEF6" w14:textId="5D3B3789"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tc>
        <w:tc>
          <w:tcPr>
            <w:tcW w:w="3908" w:type="pct"/>
            <w:shd w:val="clear" w:color="auto" w:fill="auto"/>
          </w:tcPr>
          <w:p w14:paraId="04810C04" w14:textId="1AE7E4E0" w:rsidR="00E53DE9" w:rsidRPr="00824B87" w:rsidRDefault="00211300"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61A4BBCF" w14:textId="63B1859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tc>
        <w:tc>
          <w:tcPr>
            <w:tcW w:w="3908" w:type="pct"/>
            <w:shd w:val="clear" w:color="auto" w:fill="auto"/>
          </w:tcPr>
          <w:p w14:paraId="07C5D982" w14:textId="2039A6AD" w:rsidR="007B7084" w:rsidRPr="00D465C6" w:rsidRDefault="000229DC" w:rsidP="000229DC">
            <w:pPr>
              <w:spacing w:after="120" w:line="240" w:lineRule="auto"/>
              <w:jc w:val="both"/>
              <w:rPr>
                <w:rFonts w:ascii="Times New Roman" w:eastAsia="Times New Roman" w:hAnsi="Times New Roman" w:cs="Times New Roman"/>
                <w:sz w:val="24"/>
                <w:szCs w:val="24"/>
                <w:lang w:eastAsia="lv-LV"/>
              </w:rPr>
            </w:pPr>
            <w:r w:rsidRPr="000229DC">
              <w:rPr>
                <w:rFonts w:ascii="Times New Roman" w:eastAsia="Times New Roman" w:hAnsi="Times New Roman" w:cs="Times New Roman"/>
                <w:sz w:val="24"/>
                <w:szCs w:val="24"/>
                <w:lang w:eastAsia="lv-LV"/>
              </w:rPr>
              <w:t>Valsts fondēto pensiju likuma</w:t>
            </w:r>
            <w:r>
              <w:rPr>
                <w:rFonts w:ascii="Times New Roman" w:eastAsia="Times New Roman" w:hAnsi="Times New Roman" w:cs="Times New Roman"/>
                <w:sz w:val="24"/>
                <w:szCs w:val="24"/>
                <w:lang w:eastAsia="lv-LV"/>
              </w:rPr>
              <w:t xml:space="preserve"> (turpmāk</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w:t>
            </w:r>
            <w:r w:rsidR="00265F91">
              <w:rPr>
                <w:rFonts w:ascii="Times New Roman" w:eastAsia="Times New Roman" w:hAnsi="Times New Roman" w:cs="Times New Roman"/>
                <w:sz w:val="24"/>
                <w:szCs w:val="24"/>
                <w:lang w:eastAsia="lv-LV"/>
              </w:rPr>
              <w:t>L</w:t>
            </w:r>
            <w:r>
              <w:rPr>
                <w:rFonts w:ascii="Times New Roman" w:eastAsia="Times New Roman" w:hAnsi="Times New Roman" w:cs="Times New Roman"/>
                <w:sz w:val="24"/>
                <w:szCs w:val="24"/>
                <w:lang w:eastAsia="lv-LV"/>
              </w:rPr>
              <w:t xml:space="preserve">ikums) </w:t>
            </w:r>
            <w:r w:rsidRPr="000229DC">
              <w:rPr>
                <w:rFonts w:ascii="Times New Roman" w:eastAsia="Times New Roman" w:hAnsi="Times New Roman" w:cs="Times New Roman"/>
                <w:sz w:val="24"/>
                <w:szCs w:val="24"/>
                <w:lang w:eastAsia="lv-LV"/>
              </w:rPr>
              <w:t>12.</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3.</w:t>
            </w:r>
            <w:r w:rsidRPr="000229DC">
              <w:rPr>
                <w:rFonts w:ascii="Times New Roman" w:eastAsia="Times New Roman" w:hAnsi="Times New Roman" w:cs="Times New Roman"/>
                <w:sz w:val="24"/>
                <w:szCs w:val="24"/>
                <w:vertAlign w:val="superscript"/>
                <w:lang w:eastAsia="lv-LV"/>
              </w:rPr>
              <w:t>1</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xml:space="preserve"> un 14.</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Latvijas Bankas likuma 63.</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w:t>
            </w:r>
            <w:r w:rsidRPr="000229DC">
              <w:rPr>
                <w:rFonts w:ascii="Times New Roman" w:eastAsia="Times New Roman" w:hAnsi="Times New Roman" w:cs="Times New Roman"/>
                <w:sz w:val="24"/>
                <w:szCs w:val="24"/>
                <w:lang w:eastAsia="lv-LV"/>
              </w:rPr>
              <w:t>68.</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824B87" w14:paraId="2CB508F3" w14:textId="77777777" w:rsidTr="00211300">
        <w:trPr>
          <w:trHeight w:val="567"/>
        </w:trPr>
        <w:tc>
          <w:tcPr>
            <w:tcW w:w="1092" w:type="pct"/>
            <w:shd w:val="clear" w:color="auto" w:fill="auto"/>
            <w:hideMark/>
          </w:tcPr>
          <w:p w14:paraId="48DC00D2" w14:textId="2C5E055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tc>
        <w:tc>
          <w:tcPr>
            <w:tcW w:w="3908" w:type="pct"/>
            <w:shd w:val="clear" w:color="auto" w:fill="auto"/>
          </w:tcPr>
          <w:p w14:paraId="4C3F96F9" w14:textId="70561361" w:rsidR="00580BA5" w:rsidRPr="00580BA5" w:rsidRDefault="00580BA5" w:rsidP="00580BA5">
            <w:pPr>
              <w:spacing w:after="120" w:line="240" w:lineRule="auto"/>
              <w:jc w:val="both"/>
              <w:rPr>
                <w:rFonts w:ascii="Times New Roman" w:eastAsia="Times New Roman" w:hAnsi="Times New Roman" w:cs="Times New Roman"/>
                <w:sz w:val="24"/>
                <w:szCs w:val="24"/>
                <w:lang w:eastAsia="lv-LV"/>
              </w:rPr>
            </w:pPr>
            <w:bookmarkStart w:id="0" w:name="_Hlk164604258"/>
            <w:r w:rsidRPr="00580BA5">
              <w:rPr>
                <w:rFonts w:ascii="Times New Roman" w:eastAsia="Times New Roman" w:hAnsi="Times New Roman" w:cs="Times New Roman"/>
                <w:sz w:val="24"/>
                <w:szCs w:val="24"/>
                <w:lang w:eastAsia="lv-LV"/>
              </w:rPr>
              <w:t>Latvijas Bankas uzdevumu veikšanai, tai skaitā finanšu tirgus un tā dalībnieku uzraudzīb</w:t>
            </w:r>
            <w:r>
              <w:rPr>
                <w:rFonts w:ascii="Times New Roman" w:eastAsia="Times New Roman" w:hAnsi="Times New Roman" w:cs="Times New Roman"/>
                <w:sz w:val="24"/>
                <w:szCs w:val="24"/>
                <w:lang w:eastAsia="lv-LV"/>
              </w:rPr>
              <w:t>ai,</w:t>
            </w:r>
            <w:r w:rsidRPr="00580BA5">
              <w:rPr>
                <w:rFonts w:ascii="Times New Roman" w:eastAsia="Times New Roman" w:hAnsi="Times New Roman" w:cs="Times New Roman"/>
                <w:sz w:val="24"/>
                <w:szCs w:val="24"/>
                <w:lang w:eastAsia="lv-LV"/>
              </w:rPr>
              <w:t xml:space="preserve"> nepieciešam</w:t>
            </w:r>
            <w:r w:rsidR="00244249">
              <w:rPr>
                <w:rFonts w:ascii="Times New Roman" w:eastAsia="Times New Roman" w:hAnsi="Times New Roman" w:cs="Times New Roman"/>
                <w:sz w:val="24"/>
                <w:szCs w:val="24"/>
                <w:lang w:eastAsia="lv-LV"/>
              </w:rPr>
              <w:t xml:space="preserve">s saņemt </w:t>
            </w:r>
            <w:r w:rsidR="00244249" w:rsidRPr="00244249">
              <w:rPr>
                <w:rFonts w:ascii="Times New Roman" w:eastAsia="Times New Roman" w:hAnsi="Times New Roman" w:cs="Times New Roman"/>
                <w:sz w:val="24"/>
                <w:szCs w:val="24"/>
                <w:lang w:eastAsia="lv-LV"/>
              </w:rPr>
              <w:t xml:space="preserve">statistiskos datus un uzraudzības funkciju </w:t>
            </w:r>
            <w:r w:rsidR="00244249" w:rsidRPr="00B251E9">
              <w:rPr>
                <w:rFonts w:ascii="Times New Roman" w:hAnsi="Times New Roman"/>
                <w:sz w:val="24"/>
              </w:rPr>
              <w:t xml:space="preserve">veikšanai </w:t>
            </w:r>
            <w:r w:rsidR="00B251E9" w:rsidRPr="007B0BDB">
              <w:rPr>
                <w:rFonts w:ascii="Times New Roman" w:hAnsi="Times New Roman"/>
                <w:sz w:val="24"/>
              </w:rPr>
              <w:t xml:space="preserve">vajadzīgo </w:t>
            </w:r>
            <w:r w:rsidR="00244249" w:rsidRPr="00B251E9">
              <w:rPr>
                <w:rFonts w:ascii="Times New Roman" w:hAnsi="Times New Roman"/>
                <w:sz w:val="24"/>
              </w:rPr>
              <w:t>i</w:t>
            </w:r>
            <w:r w:rsidR="00244249" w:rsidRPr="00B251E9">
              <w:rPr>
                <w:rFonts w:ascii="Times New Roman" w:eastAsia="Times New Roman" w:hAnsi="Times New Roman" w:cs="Times New Roman"/>
                <w:sz w:val="24"/>
                <w:szCs w:val="24"/>
                <w:lang w:eastAsia="lv-LV"/>
              </w:rPr>
              <w:t>nformāciju</w:t>
            </w:r>
            <w:r w:rsidR="00244249" w:rsidRPr="00244249">
              <w:rPr>
                <w:rFonts w:ascii="Times New Roman" w:eastAsia="Times New Roman" w:hAnsi="Times New Roman" w:cs="Times New Roman"/>
                <w:sz w:val="24"/>
                <w:szCs w:val="24"/>
                <w:lang w:eastAsia="lv-LV"/>
              </w:rPr>
              <w:t>, kura nav statistiskie dati (turpmāk kopā – dati)</w:t>
            </w:r>
            <w:r w:rsidR="00794F8C">
              <w:rPr>
                <w:rFonts w:ascii="Times New Roman" w:eastAsia="Times New Roman" w:hAnsi="Times New Roman" w:cs="Times New Roman"/>
                <w:sz w:val="24"/>
                <w:szCs w:val="24"/>
                <w:lang w:eastAsia="lv-LV"/>
              </w:rPr>
              <w:t>,</w:t>
            </w:r>
            <w:r w:rsidR="00244249">
              <w:rPr>
                <w:rFonts w:ascii="Times New Roman" w:eastAsia="Times New Roman" w:hAnsi="Times New Roman" w:cs="Times New Roman"/>
                <w:sz w:val="24"/>
                <w:szCs w:val="24"/>
                <w:lang w:eastAsia="lv-LV"/>
              </w:rPr>
              <w:t xml:space="preserve"> par v</w:t>
            </w:r>
            <w:r w:rsidR="00244249" w:rsidRPr="00244249">
              <w:rPr>
                <w:rFonts w:ascii="Times New Roman" w:eastAsia="Times New Roman" w:hAnsi="Times New Roman" w:cs="Times New Roman"/>
                <w:sz w:val="24"/>
                <w:szCs w:val="24"/>
                <w:lang w:eastAsia="lv-LV"/>
              </w:rPr>
              <w:t xml:space="preserve">alsts fondēto pensiju shēmas </w:t>
            </w:r>
            <w:r w:rsidR="001E669F">
              <w:rPr>
                <w:rFonts w:ascii="Times New Roman" w:eastAsia="Times New Roman" w:hAnsi="Times New Roman" w:cs="Times New Roman"/>
                <w:sz w:val="24"/>
                <w:szCs w:val="24"/>
                <w:lang w:eastAsia="lv-LV"/>
              </w:rPr>
              <w:t xml:space="preserve">līdzekļu pārvaldīšanas </w:t>
            </w:r>
            <w:r w:rsidR="00244249">
              <w:rPr>
                <w:rFonts w:ascii="Times New Roman" w:eastAsia="Times New Roman" w:hAnsi="Times New Roman" w:cs="Times New Roman"/>
                <w:sz w:val="24"/>
                <w:szCs w:val="24"/>
                <w:lang w:eastAsia="lv-LV"/>
              </w:rPr>
              <w:t>darbību</w:t>
            </w:r>
            <w:r w:rsidRPr="00580BA5">
              <w:rPr>
                <w:rFonts w:ascii="Times New Roman" w:eastAsia="Times New Roman" w:hAnsi="Times New Roman" w:cs="Times New Roman"/>
                <w:sz w:val="24"/>
                <w:szCs w:val="24"/>
                <w:lang w:eastAsia="lv-LV"/>
              </w:rPr>
              <w:t>.</w:t>
            </w:r>
          </w:p>
          <w:bookmarkEnd w:id="0"/>
          <w:p w14:paraId="688E84C2" w14:textId="3B432EC7" w:rsidR="00D83639" w:rsidRDefault="00D83639"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Likuma 14.</w:t>
            </w:r>
            <w:r w:rsidR="0024424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panta trešā daļa paredz </w:t>
            </w:r>
            <w:r w:rsidRPr="00D83639">
              <w:rPr>
                <w:rFonts w:ascii="Times New Roman" w:eastAsia="Times New Roman" w:hAnsi="Times New Roman" w:cs="Times New Roman"/>
                <w:sz w:val="24"/>
                <w:szCs w:val="24"/>
                <w:lang w:eastAsia="lv-LV"/>
              </w:rPr>
              <w:t>Latvijas Banka</w:t>
            </w:r>
            <w:r>
              <w:rPr>
                <w:rFonts w:ascii="Times New Roman" w:eastAsia="Times New Roman" w:hAnsi="Times New Roman" w:cs="Times New Roman"/>
                <w:sz w:val="24"/>
                <w:szCs w:val="24"/>
                <w:lang w:eastAsia="lv-LV"/>
              </w:rPr>
              <w:t>i</w:t>
            </w:r>
            <w:r w:rsidRPr="00D8363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tiesības </w:t>
            </w:r>
            <w:r w:rsidRPr="00D83639">
              <w:rPr>
                <w:rFonts w:ascii="Times New Roman" w:eastAsia="Times New Roman" w:hAnsi="Times New Roman" w:cs="Times New Roman"/>
                <w:sz w:val="24"/>
                <w:szCs w:val="24"/>
                <w:lang w:eastAsia="lv-LV"/>
              </w:rPr>
              <w:t xml:space="preserve">pieprasīt </w:t>
            </w:r>
            <w:r w:rsidR="001E669F" w:rsidRPr="001E669F">
              <w:rPr>
                <w:rFonts w:ascii="Times New Roman" w:eastAsia="Times New Roman" w:hAnsi="Times New Roman" w:cs="Times New Roman"/>
                <w:sz w:val="24"/>
                <w:szCs w:val="24"/>
                <w:lang w:eastAsia="lv-LV"/>
              </w:rPr>
              <w:t xml:space="preserve">valsts fondēto pensiju shēmas </w:t>
            </w:r>
            <w:r w:rsidRPr="00D83639">
              <w:rPr>
                <w:rFonts w:ascii="Times New Roman" w:eastAsia="Times New Roman" w:hAnsi="Times New Roman" w:cs="Times New Roman"/>
                <w:sz w:val="24"/>
                <w:szCs w:val="24"/>
                <w:lang w:eastAsia="lv-LV"/>
              </w:rPr>
              <w:t xml:space="preserve">līdzekļu pārvaldītājam </w:t>
            </w:r>
            <w:r w:rsidR="00244249" w:rsidRPr="00972027">
              <w:rPr>
                <w:rFonts w:ascii="Times New Roman" w:eastAsia="Times New Roman" w:hAnsi="Times New Roman" w:cs="Times New Roman"/>
                <w:sz w:val="24"/>
                <w:szCs w:val="24"/>
                <w:lang w:eastAsia="lv-LV"/>
              </w:rPr>
              <w:t>(turpmāk</w:t>
            </w:r>
            <w:r w:rsidR="00244249">
              <w:rPr>
                <w:rFonts w:ascii="Times New Roman" w:eastAsia="Times New Roman" w:hAnsi="Times New Roman" w:cs="Times New Roman"/>
                <w:sz w:val="24"/>
                <w:szCs w:val="24"/>
                <w:lang w:eastAsia="lv-LV"/>
              </w:rPr>
              <w:t> </w:t>
            </w:r>
            <w:r w:rsidR="00244249" w:rsidRPr="00972027">
              <w:rPr>
                <w:rFonts w:ascii="Times New Roman" w:eastAsia="Times New Roman" w:hAnsi="Times New Roman" w:cs="Times New Roman"/>
                <w:sz w:val="24"/>
                <w:szCs w:val="24"/>
                <w:lang w:eastAsia="lv-LV"/>
              </w:rPr>
              <w:t xml:space="preserve">– līdzekļu pārvaldītājs) </w:t>
            </w:r>
            <w:r w:rsidRPr="00D83639">
              <w:rPr>
                <w:rFonts w:ascii="Times New Roman" w:eastAsia="Times New Roman" w:hAnsi="Times New Roman" w:cs="Times New Roman"/>
                <w:sz w:val="24"/>
                <w:szCs w:val="24"/>
                <w:lang w:eastAsia="lv-LV"/>
              </w:rPr>
              <w:t>sagatavot pārskatus saskaņā ar Latvijas Bankas izdotajiem noteikumiem par šo pārskatu sagatavošanas un iesniegšanas kārtību.</w:t>
            </w:r>
          </w:p>
          <w:p w14:paraId="30F64A0B" w14:textId="52C19C1A" w:rsidR="00640C03" w:rsidRDefault="00640C03" w:rsidP="00827996">
            <w:pPr>
              <w:spacing w:after="12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Saskaņā ar Latvijas Bankas likuma pārejas noteikumu 3.</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 xml:space="preserve">punktu Latvijas Bankas un Finanšu un kapitāla tirgus komisijas </w:t>
            </w:r>
            <w:r w:rsidR="00CA7E0A" w:rsidRPr="00824B87">
              <w:rPr>
                <w:rFonts w:ascii="Times New Roman" w:eastAsia="Times New Roman" w:hAnsi="Times New Roman" w:cs="Times New Roman"/>
                <w:sz w:val="24"/>
                <w:szCs w:val="24"/>
                <w:lang w:eastAsia="lv-LV"/>
              </w:rPr>
              <w:t xml:space="preserve">(kuras tiesību pārņēmēja ir Latvijas Banka) </w:t>
            </w:r>
            <w:r w:rsidRPr="00640C03">
              <w:rPr>
                <w:rFonts w:ascii="Times New Roman" w:eastAsia="Times New Roman" w:hAnsi="Times New Roman" w:cs="Times New Roman"/>
                <w:sz w:val="24"/>
                <w:szCs w:val="24"/>
                <w:lang w:eastAsia="lv-LV"/>
              </w:rPr>
              <w:t xml:space="preserve">līdz </w:t>
            </w:r>
            <w:r w:rsidR="00B1556E" w:rsidRPr="00B1556E">
              <w:rPr>
                <w:rFonts w:ascii="Times New Roman" w:eastAsia="Times New Roman" w:hAnsi="Times New Roman" w:cs="Times New Roman"/>
                <w:sz w:val="24"/>
                <w:szCs w:val="24"/>
                <w:lang w:eastAsia="lv-LV"/>
              </w:rPr>
              <w:t xml:space="preserve">Latvijas Bankas </w:t>
            </w:r>
            <w:r w:rsidRPr="00640C0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gada 31.</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decembrim.</w:t>
            </w:r>
          </w:p>
          <w:p w14:paraId="1536DA93" w14:textId="06DF6474" w:rsidR="00640C03" w:rsidRDefault="00640C03" w:rsidP="00640C03">
            <w:pPr>
              <w:spacing w:before="120" w:after="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 xml:space="preserve">Ņemot vērā minēto, </w:t>
            </w:r>
            <w:r w:rsidR="00860632" w:rsidRPr="00860632">
              <w:rPr>
                <w:rFonts w:ascii="Times New Roman" w:eastAsia="Times New Roman" w:hAnsi="Times New Roman" w:cs="Times New Roman"/>
                <w:sz w:val="24"/>
                <w:szCs w:val="24"/>
                <w:lang w:eastAsia="lv-LV"/>
              </w:rPr>
              <w:t>Latvijas Banka ir izstrādājusi noteikumu projektu "</w:t>
            </w:r>
            <w:r w:rsidR="000229DC" w:rsidRPr="000229DC">
              <w:rPr>
                <w:rFonts w:ascii="Times New Roman" w:eastAsia="Times New Roman" w:hAnsi="Times New Roman" w:cs="Times New Roman"/>
                <w:sz w:val="24"/>
                <w:szCs w:val="24"/>
                <w:lang w:eastAsia="lv-LV"/>
              </w:rPr>
              <w:t>Valsts fondēto pensiju shēmas līdzekļu pārvaldīšanas pārskatu sagatavošanas</w:t>
            </w:r>
            <w:r w:rsidR="000F16F7">
              <w:rPr>
                <w:rFonts w:ascii="Times New Roman" w:eastAsia="Times New Roman" w:hAnsi="Times New Roman" w:cs="Times New Roman"/>
                <w:sz w:val="24"/>
                <w:szCs w:val="24"/>
                <w:lang w:eastAsia="lv-LV"/>
              </w:rPr>
              <w:t xml:space="preserve"> un iesniegšanas</w:t>
            </w:r>
            <w:r w:rsidR="000229DC" w:rsidRPr="000229DC">
              <w:rPr>
                <w:rFonts w:ascii="Times New Roman" w:eastAsia="Times New Roman" w:hAnsi="Times New Roman" w:cs="Times New Roman"/>
                <w:sz w:val="24"/>
                <w:szCs w:val="24"/>
                <w:lang w:eastAsia="lv-LV"/>
              </w:rPr>
              <w:t xml:space="preserve"> noteikumi</w:t>
            </w:r>
            <w:r w:rsidR="00860632" w:rsidRPr="00860632">
              <w:rPr>
                <w:rFonts w:ascii="Times New Roman" w:eastAsia="Times New Roman" w:hAnsi="Times New Roman" w:cs="Times New Roman"/>
                <w:sz w:val="24"/>
                <w:szCs w:val="24"/>
                <w:lang w:eastAsia="lv-LV"/>
              </w:rPr>
              <w:t>" (turpmāk – noteikumu projekts)</w:t>
            </w:r>
            <w:r w:rsidR="00860632">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w:t>
            </w:r>
            <w:r w:rsidRPr="00640C03">
              <w:rPr>
                <w:rFonts w:ascii="Times New Roman" w:eastAsia="Times New Roman" w:hAnsi="Times New Roman" w:cs="Times New Roman"/>
                <w:sz w:val="24"/>
                <w:szCs w:val="24"/>
                <w:lang w:eastAsia="lv-LV"/>
              </w:rPr>
              <w:t>kas ar 202</w:t>
            </w:r>
            <w:r>
              <w:rPr>
                <w:rFonts w:ascii="Times New Roman" w:eastAsia="Times New Roman" w:hAnsi="Times New Roman" w:cs="Times New Roman"/>
                <w:sz w:val="24"/>
                <w:szCs w:val="24"/>
                <w:lang w:eastAsia="lv-LV"/>
              </w:rPr>
              <w:t>5</w:t>
            </w:r>
            <w:r w:rsidRPr="00640C03">
              <w:rPr>
                <w:rFonts w:ascii="Times New Roman" w:eastAsia="Times New Roman" w:hAnsi="Times New Roman" w:cs="Times New Roman"/>
                <w:sz w:val="24"/>
                <w:szCs w:val="24"/>
                <w:lang w:eastAsia="lv-LV"/>
              </w:rPr>
              <w:t>. gada 1. janvāri aizstās pašlaik spēkā esošos</w:t>
            </w:r>
            <w:r w:rsidRPr="00824B87">
              <w:rPr>
                <w:rFonts w:ascii="Times New Roman" w:eastAsia="Times New Roman" w:hAnsi="Times New Roman" w:cs="Times New Roman"/>
                <w:sz w:val="24"/>
                <w:szCs w:val="24"/>
                <w:lang w:eastAsia="lv-LV"/>
              </w:rPr>
              <w:t xml:space="preserve"> Finanšu un kapitāla tirgus komisijas </w:t>
            </w:r>
            <w:r w:rsidRPr="009F46B0">
              <w:rPr>
                <w:rFonts w:ascii="Times New Roman" w:eastAsia="Times New Roman" w:hAnsi="Times New Roman" w:cs="Times New Roman"/>
                <w:sz w:val="24"/>
                <w:szCs w:val="24"/>
                <w:lang w:eastAsia="lv-LV"/>
              </w:rPr>
              <w:t>2020.</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gada 15.</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septembra normatīvos noteikumus Nr.</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 xml:space="preserve">153 "Valsts fondēto pensiju shēmas līdzekļu pārvaldīšanas pārskatu sagatavošanas </w:t>
            </w:r>
            <w:r w:rsidR="00F16A7E">
              <w:rPr>
                <w:rFonts w:ascii="Times New Roman" w:eastAsia="Times New Roman" w:hAnsi="Times New Roman" w:cs="Times New Roman"/>
                <w:sz w:val="24"/>
                <w:szCs w:val="24"/>
                <w:lang w:eastAsia="lv-LV"/>
              </w:rPr>
              <w:t xml:space="preserve">normatīvie </w:t>
            </w:r>
            <w:r w:rsidRPr="009F46B0">
              <w:rPr>
                <w:rFonts w:ascii="Times New Roman" w:eastAsia="Times New Roman" w:hAnsi="Times New Roman" w:cs="Times New Roman"/>
                <w:sz w:val="24"/>
                <w:szCs w:val="24"/>
                <w:lang w:eastAsia="lv-LV"/>
              </w:rPr>
              <w:t xml:space="preserve">noteikumi" </w:t>
            </w:r>
            <w:r>
              <w:rPr>
                <w:rFonts w:ascii="Times New Roman" w:eastAsia="Times New Roman" w:hAnsi="Times New Roman" w:cs="Times New Roman"/>
                <w:sz w:val="24"/>
                <w:szCs w:val="24"/>
                <w:lang w:eastAsia="lv-LV"/>
              </w:rPr>
              <w:t>(turpmāk – Noteikumi Nr. 153).</w:t>
            </w:r>
          </w:p>
          <w:p w14:paraId="0E644D06"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Noteikumu projekts nosaka:</w:t>
            </w:r>
          </w:p>
          <w:p w14:paraId="38EBA011" w14:textId="54228AD3"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1) prasības un kārtību, saskaņā ar kuru līdzekļu pārvaldītājs sagatavo un iesniedz Latvijas Bankai pārskatus, kuri satur </w:t>
            </w:r>
            <w:r w:rsidR="007B221E">
              <w:rPr>
                <w:rFonts w:ascii="Times New Roman" w:eastAsia="Times New Roman" w:hAnsi="Times New Roman" w:cs="Times New Roman"/>
                <w:sz w:val="24"/>
                <w:szCs w:val="24"/>
                <w:lang w:eastAsia="lv-LV"/>
              </w:rPr>
              <w:t>nepieciešamos</w:t>
            </w:r>
            <w:r w:rsidR="007B221E"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datus;</w:t>
            </w:r>
          </w:p>
          <w:p w14:paraId="4268918E"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2) ārvalstu valūtas atklātās pozīcijas aprēķināšanas kārtību;</w:t>
            </w:r>
          </w:p>
          <w:p w14:paraId="40A4C536" w14:textId="6F7DD64A"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3) pārskatu iesniegšanas termiņus;</w:t>
            </w:r>
          </w:p>
          <w:p w14:paraId="20419179" w14:textId="2474E447" w:rsid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4) </w:t>
            </w:r>
            <w:r w:rsidR="00340992">
              <w:rPr>
                <w:rFonts w:ascii="Times New Roman" w:eastAsia="Times New Roman" w:hAnsi="Times New Roman" w:cs="Times New Roman"/>
                <w:sz w:val="24"/>
                <w:szCs w:val="24"/>
                <w:lang w:eastAsia="lv-LV"/>
              </w:rPr>
              <w:t xml:space="preserve">nosacījumu, </w:t>
            </w:r>
            <w:r>
              <w:rPr>
                <w:rFonts w:ascii="Times New Roman" w:eastAsia="Times New Roman" w:hAnsi="Times New Roman" w:cs="Times New Roman"/>
                <w:sz w:val="24"/>
                <w:szCs w:val="24"/>
                <w:lang w:eastAsia="lv-LV"/>
              </w:rPr>
              <w:t xml:space="preserve">ka </w:t>
            </w:r>
            <w:r w:rsidRPr="00972027">
              <w:rPr>
                <w:rFonts w:ascii="Times New Roman" w:eastAsia="Times New Roman" w:hAnsi="Times New Roman" w:cs="Times New Roman"/>
                <w:sz w:val="24"/>
                <w:szCs w:val="24"/>
                <w:lang w:eastAsia="lv-LV"/>
              </w:rPr>
              <w:t>pārskatos iekļautie dati tiek glabāti pastāvīgi, ņemot vērā Latvijas Bankas likuma 68.</w:t>
            </w:r>
            <w:r w:rsidR="00E305A9">
              <w:rPr>
                <w:rFonts w:ascii="Times New Roman" w:eastAsia="Times New Roman" w:hAnsi="Times New Roman" w:cs="Times New Roman"/>
                <w:sz w:val="24"/>
                <w:szCs w:val="24"/>
                <w:lang w:eastAsia="lv-LV"/>
              </w:rPr>
              <w:t> </w:t>
            </w:r>
            <w:r w:rsidRPr="00972027">
              <w:rPr>
                <w:rFonts w:ascii="Times New Roman" w:eastAsia="Times New Roman" w:hAnsi="Times New Roman" w:cs="Times New Roman"/>
                <w:sz w:val="24"/>
                <w:szCs w:val="24"/>
                <w:lang w:eastAsia="lv-LV"/>
              </w:rPr>
              <w:t>panta trešajā daļā noteikto pilnvarojumu.</w:t>
            </w:r>
          </w:p>
          <w:p w14:paraId="1E9D2546" w14:textId="4A504B0F" w:rsidR="00E33611" w:rsidRDefault="007B7084" w:rsidP="00E33611">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2C16FD">
              <w:rPr>
                <w:rFonts w:ascii="Times New Roman" w:eastAsia="Times New Roman" w:hAnsi="Times New Roman" w:cs="Times New Roman"/>
                <w:sz w:val="24"/>
                <w:szCs w:val="24"/>
                <w:lang w:eastAsia="lv-LV"/>
              </w:rPr>
              <w:t>ājumā</w:t>
            </w:r>
            <w:r w:rsidR="005F0498">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Noteikum</w:t>
            </w:r>
            <w:r w:rsidR="00E33611">
              <w:rPr>
                <w:rFonts w:ascii="Times New Roman" w:eastAsia="Times New Roman" w:hAnsi="Times New Roman" w:cs="Times New Roman"/>
                <w:sz w:val="24"/>
                <w:szCs w:val="24"/>
                <w:lang w:eastAsia="lv-LV"/>
              </w:rPr>
              <w:t>iem</w:t>
            </w:r>
            <w:r>
              <w:rPr>
                <w:rFonts w:ascii="Times New Roman" w:eastAsia="Times New Roman" w:hAnsi="Times New Roman" w:cs="Times New Roman"/>
                <w:sz w:val="24"/>
                <w:szCs w:val="24"/>
                <w:lang w:eastAsia="lv-LV"/>
              </w:rPr>
              <w:t xml:space="preserve"> Nr.</w:t>
            </w:r>
            <w:r w:rsidR="00392A0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w:t>
            </w:r>
            <w:r w:rsidR="009F46B0">
              <w:rPr>
                <w:rFonts w:ascii="Times New Roman" w:eastAsia="Times New Roman" w:hAnsi="Times New Roman" w:cs="Times New Roman"/>
                <w:sz w:val="24"/>
                <w:szCs w:val="24"/>
                <w:lang w:eastAsia="lv-LV"/>
              </w:rPr>
              <w:t>53</w:t>
            </w:r>
            <w:r w:rsidR="00E33611">
              <w:rPr>
                <w:rFonts w:ascii="Times New Roman" w:eastAsia="Times New Roman" w:hAnsi="Times New Roman" w:cs="Times New Roman"/>
                <w:sz w:val="24"/>
                <w:szCs w:val="24"/>
                <w:lang w:eastAsia="lv-LV"/>
              </w:rPr>
              <w:t xml:space="preserve"> </w:t>
            </w:r>
            <w:r w:rsidR="005F0498">
              <w:rPr>
                <w:rFonts w:ascii="Times New Roman" w:eastAsia="Times New Roman" w:hAnsi="Times New Roman" w:cs="Times New Roman"/>
                <w:sz w:val="24"/>
                <w:szCs w:val="24"/>
                <w:lang w:eastAsia="lv-LV"/>
              </w:rPr>
              <w:t>noteikumu projekt</w:t>
            </w:r>
            <w:r w:rsidR="009F46B0">
              <w:rPr>
                <w:rFonts w:ascii="Times New Roman" w:eastAsia="Times New Roman" w:hAnsi="Times New Roman" w:cs="Times New Roman"/>
                <w:sz w:val="24"/>
                <w:szCs w:val="24"/>
                <w:lang w:eastAsia="lv-LV"/>
              </w:rPr>
              <w:t xml:space="preserve">s </w:t>
            </w:r>
            <w:r w:rsidR="00E33611" w:rsidRPr="00E33611">
              <w:rPr>
                <w:rFonts w:ascii="Times New Roman" w:eastAsia="Times New Roman" w:hAnsi="Times New Roman" w:cs="Times New Roman"/>
                <w:sz w:val="24"/>
                <w:szCs w:val="24"/>
                <w:lang w:eastAsia="lv-LV"/>
              </w:rPr>
              <w:t>nosaka Latvijas Bankas uzdevumu veikšanai nepieciešamo datu saņemšanas kārtību</w:t>
            </w:r>
            <w:r w:rsidR="00810763">
              <w:rPr>
                <w:rFonts w:ascii="Times New Roman" w:eastAsia="Times New Roman" w:hAnsi="Times New Roman" w:cs="Times New Roman"/>
                <w:sz w:val="24"/>
                <w:szCs w:val="24"/>
                <w:lang w:eastAsia="lv-LV"/>
              </w:rPr>
              <w:t>, izmantojot</w:t>
            </w:r>
            <w:r w:rsidR="00A43019">
              <w:rPr>
                <w:rFonts w:ascii="Times New Roman" w:eastAsia="Times New Roman" w:hAnsi="Times New Roman" w:cs="Times New Roman"/>
                <w:sz w:val="24"/>
                <w:szCs w:val="24"/>
                <w:lang w:eastAsia="lv-LV"/>
              </w:rPr>
              <w:t xml:space="preserve"> </w:t>
            </w:r>
            <w:r w:rsidR="00810763" w:rsidRPr="00810763">
              <w:rPr>
                <w:rFonts w:ascii="Times New Roman" w:eastAsia="Times New Roman" w:hAnsi="Times New Roman" w:cs="Times New Roman"/>
                <w:sz w:val="24"/>
                <w:szCs w:val="24"/>
                <w:lang w:eastAsia="lv-LV"/>
              </w:rPr>
              <w:t>paaugstināt</w:t>
            </w:r>
            <w:r w:rsidR="002C16FD">
              <w:rPr>
                <w:rFonts w:ascii="Times New Roman" w:eastAsia="Times New Roman" w:hAnsi="Times New Roman" w:cs="Times New Roman"/>
                <w:sz w:val="24"/>
                <w:szCs w:val="24"/>
                <w:lang w:eastAsia="lv-LV"/>
              </w:rPr>
              <w:t>ā</w:t>
            </w:r>
            <w:r w:rsidR="00810763" w:rsidRPr="00810763">
              <w:rPr>
                <w:rFonts w:ascii="Times New Roman" w:eastAsia="Times New Roman" w:hAnsi="Times New Roman" w:cs="Times New Roman"/>
                <w:sz w:val="24"/>
                <w:szCs w:val="24"/>
                <w:lang w:eastAsia="lv-LV"/>
              </w:rPr>
              <w:t>s drošības sistēmu</w:t>
            </w:r>
            <w:r w:rsidR="00810763">
              <w:rPr>
                <w:rFonts w:ascii="Times New Roman" w:eastAsia="Times New Roman" w:hAnsi="Times New Roman" w:cs="Times New Roman"/>
                <w:sz w:val="24"/>
                <w:szCs w:val="24"/>
                <w:lang w:eastAsia="lv-LV"/>
              </w:rPr>
              <w:t>,</w:t>
            </w:r>
            <w:r w:rsidR="00810763" w:rsidRPr="00810763">
              <w:rPr>
                <w:rFonts w:ascii="Times New Roman" w:eastAsia="Times New Roman" w:hAnsi="Times New Roman" w:cs="Times New Roman"/>
                <w:sz w:val="24"/>
                <w:szCs w:val="24"/>
                <w:lang w:eastAsia="lv-LV"/>
              </w:rPr>
              <w:t xml:space="preserve"> </w:t>
            </w:r>
            <w:r w:rsidR="00A43019">
              <w:rPr>
                <w:rFonts w:ascii="Times New Roman" w:eastAsia="Times New Roman" w:hAnsi="Times New Roman" w:cs="Times New Roman"/>
                <w:sz w:val="24"/>
                <w:szCs w:val="24"/>
                <w:lang w:eastAsia="lv-LV"/>
              </w:rPr>
              <w:t>un paredz izmaiņas</w:t>
            </w:r>
            <w:r w:rsidR="00087187">
              <w:rPr>
                <w:rFonts w:ascii="Times New Roman" w:eastAsia="Times New Roman" w:hAnsi="Times New Roman" w:cs="Times New Roman"/>
                <w:sz w:val="24"/>
                <w:szCs w:val="24"/>
                <w:lang w:eastAsia="lv-LV"/>
              </w:rPr>
              <w:t xml:space="preserve"> pārskatos</w:t>
            </w:r>
            <w:r w:rsidR="00632B44">
              <w:rPr>
                <w:rFonts w:ascii="Times New Roman" w:eastAsia="Times New Roman" w:hAnsi="Times New Roman" w:cs="Times New Roman"/>
                <w:sz w:val="24"/>
                <w:szCs w:val="24"/>
                <w:lang w:eastAsia="lv-LV"/>
              </w:rPr>
              <w:t>,</w:t>
            </w:r>
            <w:r w:rsidR="00E33611">
              <w:rPr>
                <w:rFonts w:ascii="Times New Roman" w:eastAsia="Times New Roman" w:hAnsi="Times New Roman" w:cs="Times New Roman"/>
                <w:sz w:val="24"/>
                <w:szCs w:val="24"/>
                <w:lang w:eastAsia="lv-LV"/>
              </w:rPr>
              <w:t xml:space="preserve"> </w:t>
            </w:r>
            <w:r w:rsidR="00A43019">
              <w:rPr>
                <w:rFonts w:ascii="Times New Roman" w:eastAsia="Times New Roman" w:hAnsi="Times New Roman" w:cs="Times New Roman"/>
                <w:sz w:val="24"/>
                <w:szCs w:val="24"/>
                <w:lang w:eastAsia="lv-LV"/>
              </w:rPr>
              <w:t>būtiski samazinot sniedzamo datu apjomu</w:t>
            </w:r>
            <w:r w:rsidR="00632B44">
              <w:rPr>
                <w:rFonts w:ascii="Times New Roman" w:eastAsia="Times New Roman" w:hAnsi="Times New Roman" w:cs="Times New Roman"/>
                <w:sz w:val="24"/>
                <w:szCs w:val="24"/>
                <w:lang w:eastAsia="lv-LV"/>
              </w:rPr>
              <w:t>, ņemot vērā Latvijas Bankas rīcībā esošo informāciju un datu analītiskos rīkus</w:t>
            </w:r>
            <w:r w:rsid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xml:space="preserve"> Piemēram,</w:t>
            </w:r>
            <w:r w:rsidR="00A43019">
              <w:rPr>
                <w:rFonts w:ascii="Times New Roman" w:eastAsia="Times New Roman" w:hAnsi="Times New Roman" w:cs="Times New Roman"/>
                <w:sz w:val="24"/>
                <w:szCs w:val="24"/>
                <w:lang w:eastAsia="lv-LV"/>
              </w:rPr>
              <w:t xml:space="preserve"> </w:t>
            </w:r>
            <w:r w:rsidR="00087187" w:rsidRPr="00A43019">
              <w:rPr>
                <w:rFonts w:ascii="Times New Roman" w:eastAsia="Times New Roman" w:hAnsi="Times New Roman" w:cs="Times New Roman"/>
                <w:sz w:val="24"/>
                <w:szCs w:val="24"/>
                <w:lang w:eastAsia="lv-LV"/>
              </w:rPr>
              <w:t>"Ieguldījumu plāna ieguldījumu portfeļa pārskat</w:t>
            </w:r>
            <w:r w:rsidR="00087187">
              <w:rPr>
                <w:rFonts w:ascii="Times New Roman" w:eastAsia="Times New Roman" w:hAnsi="Times New Roman" w:cs="Times New Roman"/>
                <w:sz w:val="24"/>
                <w:szCs w:val="24"/>
                <w:lang w:eastAsia="lv-LV"/>
              </w:rPr>
              <w:t>ā</w:t>
            </w:r>
            <w:r w:rsidR="00087187" w:rsidRP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xml:space="preserve">, </w:t>
            </w:r>
            <w:r w:rsidR="00087187">
              <w:rPr>
                <w:rFonts w:ascii="Times New Roman" w:eastAsia="Times New Roman" w:hAnsi="Times New Roman" w:cs="Times New Roman"/>
                <w:sz w:val="24"/>
                <w:szCs w:val="24"/>
                <w:lang w:eastAsia="lv-LV"/>
              </w:rPr>
              <w:lastRenderedPageBreak/>
              <w:t>a</w:t>
            </w:r>
            <w:r w:rsidR="00632B44">
              <w:rPr>
                <w:rFonts w:ascii="Times New Roman" w:eastAsia="Times New Roman" w:hAnsi="Times New Roman" w:cs="Times New Roman"/>
                <w:sz w:val="24"/>
                <w:szCs w:val="24"/>
                <w:lang w:eastAsia="lv-LV"/>
              </w:rPr>
              <w:t xml:space="preserve">pvienojot četras pārskata daļas, kas ietvēra informāciju par vērtspapīriem, izveidota viena daļa "Vērtspapīru pārskats", kurā </w:t>
            </w:r>
            <w:r w:rsidR="000F16F7">
              <w:rPr>
                <w:rFonts w:ascii="Times New Roman" w:eastAsia="Times New Roman" w:hAnsi="Times New Roman" w:cs="Times New Roman"/>
                <w:sz w:val="24"/>
                <w:szCs w:val="24"/>
                <w:lang w:eastAsia="lv-LV"/>
              </w:rPr>
              <w:t>finanšu instrumentus identificē pēc ISIN koda, bet g</w:t>
            </w:r>
            <w:r w:rsidR="000F16F7" w:rsidRPr="000F16F7">
              <w:rPr>
                <w:rFonts w:ascii="Times New Roman" w:eastAsia="Times New Roman" w:hAnsi="Times New Roman" w:cs="Times New Roman"/>
                <w:sz w:val="24"/>
                <w:szCs w:val="24"/>
                <w:lang w:eastAsia="lv-LV"/>
              </w:rPr>
              <w:t>adījumos, kad vērtspapīriem nav piešķirts ISIN kods,</w:t>
            </w:r>
            <w:r w:rsidR="00E54288">
              <w:rPr>
                <w:rFonts w:ascii="Times New Roman" w:eastAsia="Times New Roman" w:hAnsi="Times New Roman" w:cs="Times New Roman"/>
                <w:sz w:val="24"/>
                <w:szCs w:val="24"/>
                <w:lang w:eastAsia="lv-LV"/>
              </w:rPr>
              <w:t> –</w:t>
            </w:r>
            <w:r w:rsidR="000F16F7" w:rsidRPr="000F16F7">
              <w:rPr>
                <w:rFonts w:ascii="Times New Roman" w:eastAsia="Times New Roman" w:hAnsi="Times New Roman" w:cs="Times New Roman"/>
                <w:sz w:val="24"/>
                <w:szCs w:val="24"/>
                <w:lang w:eastAsia="lv-LV"/>
              </w:rPr>
              <w:t xml:space="preserve"> </w:t>
            </w:r>
            <w:r w:rsidR="00211CEB">
              <w:rPr>
                <w:rFonts w:ascii="Times New Roman" w:eastAsia="Times New Roman" w:hAnsi="Times New Roman" w:cs="Times New Roman"/>
                <w:sz w:val="24"/>
                <w:szCs w:val="24"/>
                <w:lang w:eastAsia="lv-LV"/>
              </w:rPr>
              <w:t>pēc</w:t>
            </w:r>
            <w:r w:rsidR="000F16F7" w:rsidRPr="000F16F7">
              <w:rPr>
                <w:rFonts w:ascii="Times New Roman" w:eastAsia="Times New Roman" w:hAnsi="Times New Roman" w:cs="Times New Roman"/>
                <w:sz w:val="24"/>
                <w:szCs w:val="24"/>
                <w:lang w:eastAsia="lv-LV"/>
              </w:rPr>
              <w:t xml:space="preserve"> emitenta identifikācijas kod</w:t>
            </w:r>
            <w:r w:rsidR="00211CEB">
              <w:rPr>
                <w:rFonts w:ascii="Times New Roman" w:eastAsia="Times New Roman" w:hAnsi="Times New Roman" w:cs="Times New Roman"/>
                <w:sz w:val="24"/>
                <w:szCs w:val="24"/>
                <w:lang w:eastAsia="lv-LV"/>
              </w:rPr>
              <w:t>a</w:t>
            </w:r>
            <w:r w:rsidR="000F16F7" w:rsidRPr="000F16F7">
              <w:rPr>
                <w:rFonts w:ascii="Times New Roman" w:eastAsia="Times New Roman" w:hAnsi="Times New Roman" w:cs="Times New Roman"/>
                <w:sz w:val="24"/>
                <w:szCs w:val="24"/>
                <w:lang w:eastAsia="lv-LV"/>
              </w:rPr>
              <w:t xml:space="preserve"> saskaņā ar Eiropas Centrālās bankas uzturēto finanšu iestāžu sarakstu</w:t>
            </w:r>
            <w:r w:rsidR="000F16F7">
              <w:rPr>
                <w:rFonts w:ascii="Times New Roman" w:eastAsia="Times New Roman" w:hAnsi="Times New Roman" w:cs="Times New Roman"/>
                <w:sz w:val="24"/>
                <w:szCs w:val="24"/>
                <w:lang w:eastAsia="lv-LV"/>
              </w:rPr>
              <w:t>,</w:t>
            </w:r>
            <w:r w:rsidR="000F16F7" w:rsidRPr="000F16F7">
              <w:rPr>
                <w:rFonts w:ascii="Times New Roman" w:eastAsia="Times New Roman" w:hAnsi="Times New Roman" w:cs="Times New Roman"/>
                <w:sz w:val="24"/>
                <w:szCs w:val="24"/>
                <w:lang w:eastAsia="lv-LV"/>
              </w:rPr>
              <w:t xml:space="preserve"> lai vērtspapīru varētu sasaistīt ar emisijas informāciju. </w:t>
            </w:r>
            <w:r w:rsidR="000F16F7">
              <w:rPr>
                <w:rFonts w:ascii="Times New Roman" w:eastAsia="Times New Roman" w:hAnsi="Times New Roman" w:cs="Times New Roman"/>
                <w:sz w:val="24"/>
                <w:szCs w:val="24"/>
                <w:lang w:eastAsia="lv-LV"/>
              </w:rPr>
              <w:t>P</w:t>
            </w:r>
            <w:r w:rsidR="000F16F7" w:rsidRPr="000F16F7">
              <w:rPr>
                <w:rFonts w:ascii="Times New Roman" w:eastAsia="Times New Roman" w:hAnsi="Times New Roman" w:cs="Times New Roman"/>
                <w:sz w:val="24"/>
                <w:szCs w:val="24"/>
                <w:lang w:eastAsia="lv-LV"/>
              </w:rPr>
              <w:t>apildu</w:t>
            </w:r>
            <w:r w:rsidR="00E54288">
              <w:rPr>
                <w:rFonts w:ascii="Times New Roman" w:eastAsia="Times New Roman" w:hAnsi="Times New Roman" w:cs="Times New Roman"/>
                <w:sz w:val="24"/>
                <w:szCs w:val="24"/>
                <w:lang w:eastAsia="lv-LV"/>
              </w:rPr>
              <w:t>s</w:t>
            </w:r>
            <w:r w:rsidR="000F16F7" w:rsidRPr="000F16F7">
              <w:rPr>
                <w:rFonts w:ascii="Times New Roman" w:eastAsia="Times New Roman" w:hAnsi="Times New Roman" w:cs="Times New Roman"/>
                <w:sz w:val="24"/>
                <w:szCs w:val="24"/>
                <w:lang w:eastAsia="lv-LV"/>
              </w:rPr>
              <w:t xml:space="preserve"> norādāma informācija par parāda vērtspapīru kopējo apjomu nominālvērtībā, bet </w:t>
            </w:r>
            <w:r w:rsidR="000F16F7" w:rsidRPr="00E27DC9">
              <w:rPr>
                <w:rFonts w:ascii="Times New Roman" w:eastAsia="Times New Roman" w:hAnsi="Times New Roman" w:cs="Times New Roman"/>
                <w:sz w:val="24"/>
                <w:szCs w:val="24"/>
                <w:lang w:eastAsia="lv-LV"/>
              </w:rPr>
              <w:t>par kapitāla vērtspapīriem</w:t>
            </w:r>
            <w:r w:rsidR="00E16F82" w:rsidRPr="00E27DC9">
              <w:rPr>
                <w:rFonts w:ascii="Times New Roman" w:eastAsia="Times New Roman" w:hAnsi="Times New Roman" w:cs="Times New Roman"/>
                <w:sz w:val="24"/>
                <w:szCs w:val="24"/>
                <w:lang w:eastAsia="lv-LV"/>
              </w:rPr>
              <w:t> </w:t>
            </w:r>
            <w:r w:rsidR="000F16F7" w:rsidRPr="00E27DC9">
              <w:rPr>
                <w:rFonts w:ascii="Times New Roman" w:eastAsia="Times New Roman" w:hAnsi="Times New Roman" w:cs="Times New Roman"/>
                <w:sz w:val="24"/>
                <w:szCs w:val="24"/>
                <w:lang w:eastAsia="lv-LV"/>
              </w:rPr>
              <w:t>– to skaits</w:t>
            </w:r>
            <w:r w:rsidR="000F16F7" w:rsidRPr="000F16F7">
              <w:rPr>
                <w:rFonts w:ascii="Times New Roman" w:eastAsia="Times New Roman" w:hAnsi="Times New Roman" w:cs="Times New Roman"/>
                <w:sz w:val="24"/>
                <w:szCs w:val="24"/>
                <w:lang w:eastAsia="lv-LV"/>
              </w:rPr>
              <w:t>, kas ļaus izmantot publiski pieejamās cenas atlikumu aprēķinos</w:t>
            </w:r>
            <w:r w:rsidR="000F16F7">
              <w:rPr>
                <w:rFonts w:ascii="Times New Roman" w:eastAsia="Times New Roman" w:hAnsi="Times New Roman" w:cs="Times New Roman"/>
                <w:sz w:val="24"/>
                <w:szCs w:val="24"/>
                <w:lang w:eastAsia="lv-LV"/>
              </w:rPr>
              <w:t xml:space="preserve">. </w:t>
            </w:r>
            <w:r w:rsidR="00FD7E8E">
              <w:rPr>
                <w:rFonts w:ascii="Times New Roman" w:eastAsia="Times New Roman" w:hAnsi="Times New Roman" w:cs="Times New Roman"/>
                <w:sz w:val="24"/>
                <w:szCs w:val="24"/>
                <w:lang w:eastAsia="lv-LV"/>
              </w:rPr>
              <w:t xml:space="preserve">Sākot ar </w:t>
            </w:r>
            <w:r w:rsidR="00A31FAB">
              <w:rPr>
                <w:rFonts w:ascii="Times New Roman" w:eastAsia="Times New Roman" w:hAnsi="Times New Roman" w:cs="Times New Roman"/>
                <w:sz w:val="24"/>
                <w:szCs w:val="24"/>
                <w:lang w:eastAsia="lv-LV"/>
              </w:rPr>
              <w:t>pārskatiem par</w:t>
            </w:r>
            <w:r w:rsidR="00BE4872">
              <w:rPr>
                <w:rFonts w:ascii="Times New Roman" w:eastAsia="Times New Roman" w:hAnsi="Times New Roman" w:cs="Times New Roman"/>
                <w:sz w:val="24"/>
                <w:szCs w:val="24"/>
                <w:lang w:eastAsia="lv-LV"/>
              </w:rPr>
              <w:t xml:space="preserve"> </w:t>
            </w:r>
            <w:r w:rsidR="00FD7E8E">
              <w:rPr>
                <w:rFonts w:ascii="Times New Roman" w:eastAsia="Times New Roman" w:hAnsi="Times New Roman" w:cs="Times New Roman"/>
                <w:sz w:val="24"/>
                <w:szCs w:val="24"/>
                <w:lang w:eastAsia="lv-LV"/>
              </w:rPr>
              <w:t>2025. gadu, n</w:t>
            </w:r>
            <w:r w:rsidR="00A90BBC">
              <w:rPr>
                <w:rFonts w:ascii="Times New Roman" w:eastAsia="Times New Roman" w:hAnsi="Times New Roman" w:cs="Times New Roman"/>
                <w:sz w:val="24"/>
                <w:szCs w:val="24"/>
                <w:lang w:eastAsia="lv-LV"/>
              </w:rPr>
              <w:t xml:space="preserve">o mēneša </w:t>
            </w:r>
            <w:r w:rsidR="002C16FD">
              <w:rPr>
                <w:rFonts w:ascii="Times New Roman" w:eastAsia="Times New Roman" w:hAnsi="Times New Roman" w:cs="Times New Roman"/>
                <w:sz w:val="24"/>
                <w:szCs w:val="24"/>
                <w:lang w:eastAsia="lv-LV"/>
              </w:rPr>
              <w:t>līdz</w:t>
            </w:r>
            <w:r w:rsidR="00A90BBC">
              <w:rPr>
                <w:rFonts w:ascii="Times New Roman" w:eastAsia="Times New Roman" w:hAnsi="Times New Roman" w:cs="Times New Roman"/>
                <w:sz w:val="24"/>
                <w:szCs w:val="24"/>
                <w:lang w:eastAsia="lv-LV"/>
              </w:rPr>
              <w:t xml:space="preserve"> ceturksni</w:t>
            </w:r>
            <w:r w:rsidR="002C16FD">
              <w:rPr>
                <w:rFonts w:ascii="Times New Roman" w:eastAsia="Times New Roman" w:hAnsi="Times New Roman" w:cs="Times New Roman"/>
                <w:sz w:val="24"/>
                <w:szCs w:val="24"/>
                <w:lang w:eastAsia="lv-LV"/>
              </w:rPr>
              <w:t>m</w:t>
            </w:r>
            <w:r w:rsidR="00A90BBC">
              <w:rPr>
                <w:rFonts w:ascii="Times New Roman" w:eastAsia="Times New Roman" w:hAnsi="Times New Roman" w:cs="Times New Roman"/>
                <w:sz w:val="24"/>
                <w:szCs w:val="24"/>
                <w:lang w:eastAsia="lv-LV"/>
              </w:rPr>
              <w:t xml:space="preserve"> samazināts i</w:t>
            </w:r>
            <w:r w:rsidR="00A90BBC" w:rsidRPr="00A90BBC">
              <w:rPr>
                <w:rFonts w:ascii="Times New Roman" w:eastAsia="Times New Roman" w:hAnsi="Times New Roman" w:cs="Times New Roman"/>
                <w:sz w:val="24"/>
                <w:szCs w:val="24"/>
                <w:lang w:eastAsia="lv-LV"/>
              </w:rPr>
              <w:t>eguldījumu plāna atklāto ārvalstu valūtu pozīciju pārskat</w:t>
            </w:r>
            <w:r w:rsidR="00A90BBC">
              <w:rPr>
                <w:rFonts w:ascii="Times New Roman" w:eastAsia="Times New Roman" w:hAnsi="Times New Roman" w:cs="Times New Roman"/>
                <w:sz w:val="24"/>
                <w:szCs w:val="24"/>
                <w:lang w:eastAsia="lv-LV"/>
              </w:rPr>
              <w:t xml:space="preserve">a iesniegšanas periodiskums. </w:t>
            </w:r>
            <w:r w:rsidR="000F16F7" w:rsidRPr="000F16F7">
              <w:rPr>
                <w:rFonts w:ascii="Times New Roman" w:eastAsia="Times New Roman" w:hAnsi="Times New Roman" w:cs="Times New Roman"/>
                <w:sz w:val="24"/>
                <w:szCs w:val="24"/>
                <w:lang w:eastAsia="lv-LV"/>
              </w:rPr>
              <w:t>Ieguldījumu plāna ienākumu un izdevumu pārskat</w:t>
            </w:r>
            <w:r w:rsidR="000F16F7">
              <w:rPr>
                <w:rFonts w:ascii="Times New Roman" w:eastAsia="Times New Roman" w:hAnsi="Times New Roman" w:cs="Times New Roman"/>
                <w:sz w:val="24"/>
                <w:szCs w:val="24"/>
                <w:lang w:eastAsia="lv-LV"/>
              </w:rPr>
              <w:t>ā</w:t>
            </w:r>
            <w:r w:rsidR="00E33611">
              <w:rPr>
                <w:rFonts w:ascii="Times New Roman" w:eastAsia="Times New Roman" w:hAnsi="Times New Roman" w:cs="Times New Roman"/>
                <w:sz w:val="24"/>
                <w:szCs w:val="24"/>
                <w:lang w:eastAsia="lv-LV"/>
              </w:rPr>
              <w:t xml:space="preserve"> papildus</w:t>
            </w:r>
            <w:r w:rsidR="00E33611" w:rsidRPr="00E33611">
              <w:rPr>
                <w:rFonts w:ascii="Times New Roman" w:eastAsia="Times New Roman" w:hAnsi="Times New Roman" w:cs="Times New Roman"/>
                <w:sz w:val="24"/>
                <w:szCs w:val="24"/>
                <w:lang w:eastAsia="lv-LV"/>
              </w:rPr>
              <w:t xml:space="preserve"> </w:t>
            </w:r>
            <w:r w:rsidR="009F46B0">
              <w:rPr>
                <w:rFonts w:ascii="Times New Roman" w:eastAsia="Times New Roman" w:hAnsi="Times New Roman" w:cs="Times New Roman"/>
                <w:sz w:val="24"/>
                <w:szCs w:val="24"/>
                <w:lang w:eastAsia="lv-LV"/>
              </w:rPr>
              <w:t>paredz</w:t>
            </w:r>
            <w:r w:rsidR="000F16F7">
              <w:rPr>
                <w:rFonts w:ascii="Times New Roman" w:eastAsia="Times New Roman" w:hAnsi="Times New Roman" w:cs="Times New Roman"/>
                <w:sz w:val="24"/>
                <w:szCs w:val="24"/>
                <w:lang w:eastAsia="lv-LV"/>
              </w:rPr>
              <w:t>ēts</w:t>
            </w:r>
            <w:r w:rsidR="009F46B0">
              <w:rPr>
                <w:rFonts w:ascii="Times New Roman" w:eastAsia="Times New Roman" w:hAnsi="Times New Roman" w:cs="Times New Roman"/>
                <w:sz w:val="24"/>
                <w:szCs w:val="24"/>
                <w:lang w:eastAsia="lv-LV"/>
              </w:rPr>
              <w:t xml:space="preserve"> sniegt datus ne tikai par ieguldījumu plāna veiktajiem maksājumiem </w:t>
            </w:r>
            <w:bookmarkStart w:id="1" w:name="_Hlk158627377"/>
            <w:r w:rsidR="009F46B0">
              <w:rPr>
                <w:rFonts w:ascii="Times New Roman" w:eastAsia="Times New Roman" w:hAnsi="Times New Roman" w:cs="Times New Roman"/>
                <w:sz w:val="24"/>
                <w:szCs w:val="24"/>
                <w:lang w:eastAsia="lv-LV"/>
              </w:rPr>
              <w:t xml:space="preserve">līdzekļu pārvaldītājam </w:t>
            </w:r>
            <w:bookmarkEnd w:id="1"/>
            <w:r w:rsidR="009F46B0">
              <w:rPr>
                <w:rFonts w:ascii="Times New Roman" w:eastAsia="Times New Roman" w:hAnsi="Times New Roman" w:cs="Times New Roman"/>
                <w:sz w:val="24"/>
                <w:szCs w:val="24"/>
                <w:lang w:eastAsia="lv-LV"/>
              </w:rPr>
              <w:t>par atlīdzības pastāvīgo daļu, bet arī par atlīdzības mainīgo daļu.</w:t>
            </w:r>
            <w:r w:rsidR="00C4582A">
              <w:rPr>
                <w:rFonts w:ascii="Times New Roman" w:eastAsia="Times New Roman" w:hAnsi="Times New Roman" w:cs="Times New Roman"/>
                <w:sz w:val="24"/>
                <w:szCs w:val="24"/>
                <w:lang w:eastAsia="lv-LV"/>
              </w:rPr>
              <w:t xml:space="preserve"> Noteikumu projekts nosaka arī</w:t>
            </w:r>
            <w:r w:rsidR="00340992">
              <w:rPr>
                <w:rFonts w:ascii="Times New Roman" w:eastAsia="Times New Roman" w:hAnsi="Times New Roman" w:cs="Times New Roman"/>
                <w:sz w:val="24"/>
                <w:szCs w:val="24"/>
                <w:lang w:eastAsia="lv-LV"/>
              </w:rPr>
              <w:t xml:space="preserve"> prasību</w:t>
            </w:r>
            <w:r w:rsidR="00C4582A" w:rsidRPr="00C4582A">
              <w:rPr>
                <w:rFonts w:ascii="Times New Roman" w:eastAsia="Times New Roman" w:hAnsi="Times New Roman" w:cs="Times New Roman"/>
                <w:sz w:val="24"/>
                <w:szCs w:val="24"/>
                <w:lang w:eastAsia="lv-LV"/>
              </w:rPr>
              <w:t xml:space="preserve"> </w:t>
            </w:r>
            <w:r w:rsidR="00E33611" w:rsidRPr="00C4582A">
              <w:rPr>
                <w:rFonts w:ascii="Times New Roman" w:eastAsia="Times New Roman" w:hAnsi="Times New Roman" w:cs="Times New Roman"/>
                <w:sz w:val="24"/>
                <w:szCs w:val="24"/>
                <w:lang w:eastAsia="lv-LV"/>
              </w:rPr>
              <w:t>sagatavo</w:t>
            </w:r>
            <w:r w:rsidR="00E33611">
              <w:rPr>
                <w:rFonts w:ascii="Times New Roman" w:eastAsia="Times New Roman" w:hAnsi="Times New Roman" w:cs="Times New Roman"/>
                <w:sz w:val="24"/>
                <w:szCs w:val="24"/>
                <w:lang w:eastAsia="lv-LV"/>
              </w:rPr>
              <w:t>t</w:t>
            </w:r>
            <w:r w:rsidR="00E33611" w:rsidRPr="00C4582A">
              <w:rPr>
                <w:rFonts w:ascii="Times New Roman" w:eastAsia="Times New Roman" w:hAnsi="Times New Roman" w:cs="Times New Roman"/>
                <w:sz w:val="24"/>
                <w:szCs w:val="24"/>
                <w:lang w:eastAsia="lv-LV"/>
              </w:rPr>
              <w:t xml:space="preserve"> </w:t>
            </w:r>
            <w:r w:rsidR="000F16F7">
              <w:rPr>
                <w:rFonts w:ascii="Times New Roman" w:eastAsia="Times New Roman" w:hAnsi="Times New Roman" w:cs="Times New Roman"/>
                <w:sz w:val="24"/>
                <w:szCs w:val="24"/>
                <w:lang w:eastAsia="lv-LV"/>
              </w:rPr>
              <w:t xml:space="preserve">jaunu </w:t>
            </w:r>
            <w:r w:rsidR="00C4582A" w:rsidRPr="001E669F">
              <w:rPr>
                <w:rFonts w:ascii="Times New Roman" w:eastAsia="Times New Roman" w:hAnsi="Times New Roman" w:cs="Times New Roman"/>
                <w:sz w:val="24"/>
                <w:szCs w:val="24"/>
                <w:lang w:eastAsia="lv-LV"/>
              </w:rPr>
              <w:t>"Ieguldījumu plāna ieguldījumu alternatīv</w:t>
            </w:r>
            <w:r w:rsidR="003B697E">
              <w:rPr>
                <w:rFonts w:ascii="Times New Roman" w:eastAsia="Times New Roman" w:hAnsi="Times New Roman" w:cs="Times New Roman"/>
                <w:sz w:val="24"/>
                <w:szCs w:val="24"/>
                <w:lang w:eastAsia="lv-LV"/>
              </w:rPr>
              <w:t>o</w:t>
            </w:r>
            <w:r w:rsidR="00C4582A" w:rsidRPr="001E669F">
              <w:rPr>
                <w:rFonts w:ascii="Times New Roman" w:eastAsia="Times New Roman" w:hAnsi="Times New Roman" w:cs="Times New Roman"/>
                <w:sz w:val="24"/>
                <w:szCs w:val="24"/>
                <w:lang w:eastAsia="lv-LV"/>
              </w:rPr>
              <w:t xml:space="preserve"> ieguldījumu fondos </w:t>
            </w:r>
            <w:r w:rsidR="000F16F7" w:rsidRPr="001E669F">
              <w:rPr>
                <w:rFonts w:ascii="Times New Roman" w:eastAsia="Times New Roman" w:hAnsi="Times New Roman" w:cs="Times New Roman"/>
                <w:sz w:val="24"/>
                <w:szCs w:val="24"/>
                <w:lang w:eastAsia="lv-LV"/>
              </w:rPr>
              <w:t xml:space="preserve">un ieguldījumu fondos </w:t>
            </w:r>
            <w:r w:rsidR="00C4582A" w:rsidRPr="001E669F">
              <w:rPr>
                <w:rFonts w:ascii="Times New Roman" w:eastAsia="Times New Roman" w:hAnsi="Times New Roman" w:cs="Times New Roman"/>
                <w:sz w:val="24"/>
                <w:szCs w:val="24"/>
                <w:lang w:eastAsia="lv-LV"/>
              </w:rPr>
              <w:t>ģeogrāfiskā sadalījuma pārskat</w:t>
            </w:r>
            <w:r w:rsidR="00CA7E0A" w:rsidRPr="001E669F">
              <w:rPr>
                <w:rFonts w:ascii="Times New Roman" w:eastAsia="Times New Roman" w:hAnsi="Times New Roman" w:cs="Times New Roman"/>
                <w:sz w:val="24"/>
                <w:szCs w:val="24"/>
                <w:lang w:eastAsia="lv-LV"/>
              </w:rPr>
              <w:t>u</w:t>
            </w:r>
            <w:r w:rsidR="00C4582A" w:rsidRPr="001E669F">
              <w:rPr>
                <w:rFonts w:ascii="Times New Roman" w:eastAsia="Times New Roman" w:hAnsi="Times New Roman" w:cs="Times New Roman"/>
                <w:sz w:val="24"/>
                <w:szCs w:val="24"/>
                <w:lang w:eastAsia="lv-LV"/>
              </w:rPr>
              <w:t>"</w:t>
            </w:r>
            <w:r w:rsidR="00E33611" w:rsidRPr="001E669F">
              <w:rPr>
                <w:rFonts w:ascii="Times New Roman" w:eastAsia="Times New Roman" w:hAnsi="Times New Roman" w:cs="Times New Roman"/>
                <w:sz w:val="24"/>
                <w:szCs w:val="24"/>
                <w:lang w:eastAsia="lv-LV"/>
              </w:rPr>
              <w:t>, kurā</w:t>
            </w:r>
            <w:r w:rsidR="00C4582A" w:rsidRPr="001E669F">
              <w:rPr>
                <w:rFonts w:ascii="Times New Roman" w:eastAsia="Times New Roman" w:hAnsi="Times New Roman" w:cs="Times New Roman"/>
                <w:sz w:val="24"/>
                <w:szCs w:val="24"/>
                <w:lang w:eastAsia="lv-LV"/>
              </w:rPr>
              <w:t xml:space="preserve"> </w:t>
            </w:r>
            <w:r w:rsidR="00BE4872">
              <w:rPr>
                <w:rFonts w:ascii="Times New Roman" w:eastAsia="Times New Roman" w:hAnsi="Times New Roman" w:cs="Times New Roman"/>
                <w:sz w:val="24"/>
                <w:szCs w:val="24"/>
                <w:lang w:eastAsia="lv-LV"/>
              </w:rPr>
              <w:t xml:space="preserve">reizi gadā </w:t>
            </w:r>
            <w:r w:rsidR="00211CEB" w:rsidRPr="001E669F">
              <w:rPr>
                <w:rFonts w:ascii="Times New Roman" w:eastAsia="Times New Roman" w:hAnsi="Times New Roman" w:cs="Times New Roman"/>
                <w:sz w:val="24"/>
                <w:szCs w:val="24"/>
                <w:lang w:eastAsia="lv-LV"/>
              </w:rPr>
              <w:t>uzrādāma</w:t>
            </w:r>
            <w:r w:rsidR="00C4582A" w:rsidRPr="001E669F">
              <w:rPr>
                <w:rFonts w:ascii="Times New Roman" w:eastAsia="Times New Roman" w:hAnsi="Times New Roman" w:cs="Times New Roman"/>
                <w:sz w:val="24"/>
                <w:szCs w:val="24"/>
                <w:lang w:eastAsia="lv-LV"/>
              </w:rPr>
              <w:t xml:space="preserve"> informācij</w:t>
            </w:r>
            <w:r w:rsidR="00087187" w:rsidRPr="001E669F">
              <w:rPr>
                <w:rFonts w:ascii="Times New Roman" w:eastAsia="Times New Roman" w:hAnsi="Times New Roman" w:cs="Times New Roman"/>
                <w:sz w:val="24"/>
                <w:szCs w:val="24"/>
                <w:lang w:eastAsia="lv-LV"/>
              </w:rPr>
              <w:t>a</w:t>
            </w:r>
            <w:r w:rsidR="00640C03">
              <w:rPr>
                <w:rFonts w:ascii="Times New Roman" w:eastAsia="Times New Roman" w:hAnsi="Times New Roman" w:cs="Times New Roman"/>
                <w:sz w:val="24"/>
                <w:szCs w:val="24"/>
                <w:lang w:eastAsia="lv-LV"/>
              </w:rPr>
              <w:t xml:space="preserve"> par valstīm, kurās</w:t>
            </w:r>
            <w:r w:rsidR="000F16F7">
              <w:rPr>
                <w:rFonts w:ascii="Times New Roman" w:eastAsia="Times New Roman" w:hAnsi="Times New Roman" w:cs="Times New Roman"/>
                <w:sz w:val="24"/>
                <w:szCs w:val="24"/>
                <w:lang w:eastAsia="lv-LV"/>
              </w:rPr>
              <w:t xml:space="preserve"> veiktas</w:t>
            </w:r>
            <w:r w:rsidR="00640C03" w:rsidRPr="00C4582A">
              <w:rPr>
                <w:rFonts w:ascii="Times New Roman" w:eastAsia="Times New Roman" w:hAnsi="Times New Roman" w:cs="Times New Roman"/>
                <w:sz w:val="24"/>
                <w:szCs w:val="24"/>
                <w:lang w:eastAsia="lv-LV"/>
              </w:rPr>
              <w:t xml:space="preserve"> </w:t>
            </w:r>
            <w:r w:rsidR="00C4582A" w:rsidRPr="00C4582A">
              <w:rPr>
                <w:rFonts w:ascii="Times New Roman" w:eastAsia="Times New Roman" w:hAnsi="Times New Roman" w:cs="Times New Roman"/>
                <w:sz w:val="24"/>
                <w:szCs w:val="24"/>
                <w:lang w:eastAsia="lv-LV"/>
              </w:rPr>
              <w:t xml:space="preserve">ieguldījumu plāna investīcijas ar alternatīvo ieguldījumu fondu </w:t>
            </w:r>
            <w:r w:rsidR="00211CEB">
              <w:rPr>
                <w:rFonts w:ascii="Times New Roman" w:eastAsia="Times New Roman" w:hAnsi="Times New Roman" w:cs="Times New Roman"/>
                <w:sz w:val="24"/>
                <w:szCs w:val="24"/>
                <w:lang w:eastAsia="lv-LV"/>
              </w:rPr>
              <w:t xml:space="preserve">un ieguldījumu fondu </w:t>
            </w:r>
            <w:r w:rsidR="00C4582A" w:rsidRPr="00C4582A">
              <w:rPr>
                <w:rFonts w:ascii="Times New Roman" w:eastAsia="Times New Roman" w:hAnsi="Times New Roman" w:cs="Times New Roman"/>
                <w:sz w:val="24"/>
                <w:szCs w:val="24"/>
                <w:lang w:eastAsia="lv-LV"/>
              </w:rPr>
              <w:t>starpniecību</w:t>
            </w:r>
            <w:r w:rsidR="008A3D75" w:rsidRPr="00824B87">
              <w:rPr>
                <w:rFonts w:ascii="Times New Roman" w:eastAsia="Times New Roman" w:hAnsi="Times New Roman" w:cs="Times New Roman"/>
                <w:sz w:val="24"/>
                <w:szCs w:val="24"/>
                <w:lang w:eastAsia="lv-LV"/>
              </w:rPr>
              <w:t>.</w:t>
            </w:r>
          </w:p>
          <w:p w14:paraId="4FC2BAF8" w14:textId="7E871670" w:rsidR="00E33611" w:rsidRPr="00824B87" w:rsidRDefault="00E33611" w:rsidP="00E33611">
            <w:pPr>
              <w:spacing w:before="120" w:after="0" w:line="240" w:lineRule="auto"/>
              <w:jc w:val="both"/>
              <w:rPr>
                <w:rFonts w:ascii="Times New Roman" w:eastAsia="Times New Roman" w:hAnsi="Times New Roman" w:cs="Times New Roman"/>
                <w:sz w:val="24"/>
                <w:szCs w:val="24"/>
                <w:lang w:eastAsia="lv-LV"/>
              </w:rPr>
            </w:pPr>
            <w:r w:rsidRPr="00E33611">
              <w:rPr>
                <w:rFonts w:ascii="Times New Roman" w:eastAsia="Times New Roman" w:hAnsi="Times New Roman" w:cs="Times New Roman"/>
                <w:sz w:val="24"/>
                <w:szCs w:val="24"/>
                <w:lang w:eastAsia="lv-LV"/>
              </w:rPr>
              <w:t xml:space="preserve">Noteikumu projekts nodrošina vienotu kārtību, kādā </w:t>
            </w:r>
            <w:r>
              <w:rPr>
                <w:rFonts w:ascii="Times New Roman" w:eastAsia="Times New Roman" w:hAnsi="Times New Roman" w:cs="Times New Roman"/>
                <w:sz w:val="24"/>
                <w:szCs w:val="24"/>
                <w:lang w:eastAsia="lv-LV"/>
              </w:rPr>
              <w:t>līdzekļu pārvaldītāji</w:t>
            </w:r>
            <w:r w:rsidRPr="00E33611">
              <w:rPr>
                <w:rFonts w:ascii="Times New Roman" w:eastAsia="Times New Roman" w:hAnsi="Times New Roman" w:cs="Times New Roman"/>
                <w:sz w:val="24"/>
                <w:szCs w:val="24"/>
                <w:lang w:eastAsia="lv-LV"/>
              </w:rPr>
              <w:t xml:space="preserve"> sagatavo un iesniedz to darbības pārskatus Latvijas Bankai, lai tā varētu veikt tiesību aktos tai noteikt</w:t>
            </w:r>
            <w:r w:rsidR="00CA7E0A">
              <w:rPr>
                <w:rFonts w:ascii="Times New Roman" w:eastAsia="Times New Roman" w:hAnsi="Times New Roman" w:cs="Times New Roman"/>
                <w:sz w:val="24"/>
                <w:szCs w:val="24"/>
                <w:lang w:eastAsia="lv-LV"/>
              </w:rPr>
              <w:t>o</w:t>
            </w:r>
            <w:r w:rsidRPr="00E33611">
              <w:rPr>
                <w:rFonts w:ascii="Times New Roman" w:eastAsia="Times New Roman" w:hAnsi="Times New Roman" w:cs="Times New Roman"/>
                <w:sz w:val="24"/>
                <w:szCs w:val="24"/>
                <w:lang w:eastAsia="lv-LV"/>
              </w:rPr>
              <w:t xml:space="preserve"> uzraudzības funkcij</w:t>
            </w:r>
            <w:r w:rsidR="00CA7E0A">
              <w:rPr>
                <w:rFonts w:ascii="Times New Roman" w:eastAsia="Times New Roman" w:hAnsi="Times New Roman" w:cs="Times New Roman"/>
                <w:sz w:val="24"/>
                <w:szCs w:val="24"/>
                <w:lang w:eastAsia="lv-LV"/>
              </w:rPr>
              <w:t>u</w:t>
            </w:r>
            <w:r w:rsidRPr="00E33611">
              <w:rPr>
                <w:rFonts w:ascii="Times New Roman" w:eastAsia="Times New Roman" w:hAnsi="Times New Roman" w:cs="Times New Roman"/>
                <w:sz w:val="24"/>
                <w:szCs w:val="24"/>
                <w:lang w:eastAsia="lv-LV"/>
              </w:rPr>
              <w:t xml:space="preserve"> saskaņā ar </w:t>
            </w:r>
            <w:r w:rsidR="00265F91">
              <w:rPr>
                <w:rFonts w:ascii="Times New Roman" w:eastAsia="Times New Roman" w:hAnsi="Times New Roman" w:cs="Times New Roman"/>
                <w:sz w:val="24"/>
                <w:szCs w:val="24"/>
                <w:lang w:eastAsia="lv-LV"/>
              </w:rPr>
              <w:t>L</w:t>
            </w:r>
            <w:r w:rsidRPr="00E33611">
              <w:rPr>
                <w:rFonts w:ascii="Times New Roman" w:eastAsia="Times New Roman" w:hAnsi="Times New Roman" w:cs="Times New Roman"/>
                <w:sz w:val="24"/>
                <w:szCs w:val="24"/>
                <w:lang w:eastAsia="lv-LV"/>
              </w:rPr>
              <w:t>ikumu un saņemt statistiskos datus saskaņā ar Latvijas Bankas likumu.</w:t>
            </w:r>
          </w:p>
          <w:p w14:paraId="3B184252" w14:textId="0AA84639" w:rsidR="004C0CCE" w:rsidRPr="00824B87" w:rsidRDefault="00972027" w:rsidP="00972027">
            <w:pPr>
              <w:spacing w:before="120" w:after="12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Noteikumu projekts pēc apstiprināšanas būs saistošs </w:t>
            </w:r>
            <w:r w:rsidR="00640C03" w:rsidRPr="00640C03">
              <w:rPr>
                <w:rFonts w:ascii="Times New Roman" w:eastAsia="Times New Roman" w:hAnsi="Times New Roman" w:cs="Times New Roman"/>
                <w:sz w:val="24"/>
                <w:szCs w:val="24"/>
                <w:lang w:eastAsia="lv-LV"/>
              </w:rPr>
              <w:t>līdzekļu pārvaldītāj</w:t>
            </w:r>
            <w:r w:rsidR="00640C03">
              <w:rPr>
                <w:rFonts w:ascii="Times New Roman" w:eastAsia="Times New Roman" w:hAnsi="Times New Roman" w:cs="Times New Roman"/>
                <w:sz w:val="24"/>
                <w:szCs w:val="24"/>
                <w:lang w:eastAsia="lv-LV"/>
              </w:rPr>
              <w:t>ie</w:t>
            </w:r>
            <w:r w:rsidR="00640C03" w:rsidRPr="00640C03">
              <w:rPr>
                <w:rFonts w:ascii="Times New Roman" w:eastAsia="Times New Roman" w:hAnsi="Times New Roman" w:cs="Times New Roman"/>
                <w:sz w:val="24"/>
                <w:szCs w:val="24"/>
                <w:lang w:eastAsia="lv-LV"/>
              </w:rPr>
              <w:t>m</w:t>
            </w:r>
            <w:r w:rsidR="0066677E" w:rsidRPr="00824B87">
              <w:rPr>
                <w:rFonts w:ascii="Times New Roman" w:eastAsia="Times New Roman" w:hAnsi="Times New Roman" w:cs="Times New Roman"/>
                <w:sz w:val="24"/>
                <w:szCs w:val="24"/>
                <w:lang w:eastAsia="lv-LV"/>
              </w:rPr>
              <w:t>.</w:t>
            </w:r>
          </w:p>
        </w:tc>
      </w:tr>
      <w:tr w:rsidR="000B4E0A" w:rsidRPr="00824B87" w14:paraId="7655144C" w14:textId="77777777" w:rsidTr="00211300">
        <w:trPr>
          <w:trHeight w:val="567"/>
        </w:trPr>
        <w:tc>
          <w:tcPr>
            <w:tcW w:w="1092" w:type="pct"/>
            <w:shd w:val="clear" w:color="auto" w:fill="auto"/>
            <w:hideMark/>
          </w:tcPr>
          <w:p w14:paraId="031D8377" w14:textId="13BC7AD2"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tc>
        <w:tc>
          <w:tcPr>
            <w:tcW w:w="3908" w:type="pct"/>
            <w:shd w:val="clear" w:color="auto" w:fill="auto"/>
          </w:tcPr>
          <w:p w14:paraId="5A6FD479" w14:textId="77777777"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24132E8E" w14:textId="30716A10"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372B20BC" w14:textId="12D337DA" w:rsidR="00B1556E"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tirgus dalībniekiem prasības un veicot prasību ievērošanas pārbaudes, Latvijas Banka nodrošina tai </w:t>
            </w:r>
            <w:r w:rsidR="003148F2" w:rsidRPr="00824B87">
              <w:rPr>
                <w:rFonts w:ascii="Times New Roman" w:eastAsia="Times New Roman" w:hAnsi="Times New Roman" w:cs="Times New Roman"/>
                <w:sz w:val="24"/>
                <w:szCs w:val="24"/>
                <w:lang w:eastAsia="lv-LV"/>
              </w:rPr>
              <w:t xml:space="preserve">ar </w:t>
            </w:r>
            <w:r w:rsidR="00265F91">
              <w:rPr>
                <w:rFonts w:ascii="Times New Roman" w:eastAsia="Times New Roman" w:hAnsi="Times New Roman" w:cs="Times New Roman"/>
                <w:sz w:val="24"/>
                <w:szCs w:val="24"/>
                <w:lang w:eastAsia="lv-LV"/>
              </w:rPr>
              <w:t>L</w:t>
            </w:r>
            <w:r w:rsidR="003148F2" w:rsidRPr="00824B87">
              <w:rPr>
                <w:rFonts w:ascii="Times New Roman" w:eastAsia="Times New Roman" w:hAnsi="Times New Roman" w:cs="Times New Roman"/>
                <w:sz w:val="24"/>
                <w:szCs w:val="24"/>
                <w:lang w:eastAsia="lv-LV"/>
              </w:rPr>
              <w:t xml:space="preserve">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00972027" w:rsidRPr="00972027">
              <w:rPr>
                <w:rFonts w:ascii="Times New Roman" w:eastAsia="Times New Roman" w:hAnsi="Times New Roman" w:cs="Times New Roman"/>
                <w:sz w:val="24"/>
                <w:szCs w:val="24"/>
                <w:lang w:eastAsia="lv-LV"/>
              </w:rPr>
              <w:t xml:space="preserve">noteikto pienākumu – </w:t>
            </w:r>
            <w:r w:rsidRPr="00824B87">
              <w:rPr>
                <w:rFonts w:ascii="Times New Roman" w:eastAsia="Times New Roman" w:hAnsi="Times New Roman" w:cs="Times New Roman"/>
                <w:sz w:val="24"/>
                <w:szCs w:val="24"/>
                <w:lang w:eastAsia="lv-LV"/>
              </w:rPr>
              <w:t xml:space="preserve">veicināt </w:t>
            </w:r>
            <w:r w:rsidR="00972027">
              <w:rPr>
                <w:rFonts w:ascii="Times New Roman" w:eastAsia="Times New Roman" w:hAnsi="Times New Roman" w:cs="Times New Roman"/>
                <w:sz w:val="24"/>
                <w:szCs w:val="24"/>
                <w:lang w:eastAsia="lv-LV"/>
              </w:rPr>
              <w:t>valsts fondēto pensiju shēmas dalībnieku</w:t>
            </w:r>
            <w:r w:rsidRPr="00824B87">
              <w:rPr>
                <w:rFonts w:ascii="Times New Roman" w:eastAsia="Times New Roman" w:hAnsi="Times New Roman" w:cs="Times New Roman"/>
                <w:sz w:val="24"/>
                <w:szCs w:val="24"/>
                <w:lang w:eastAsia="lv-LV"/>
              </w:rPr>
              <w:t xml:space="preserve"> interešu aizsardzību un finanšu tirgus ilgtspējīgu attīstību un stabilitāti</w:t>
            </w:r>
            <w:r w:rsidR="00E305A9">
              <w:rPr>
                <w:rFonts w:ascii="Times New Roman" w:eastAsia="Times New Roman" w:hAnsi="Times New Roman" w:cs="Times New Roman"/>
                <w:sz w:val="24"/>
                <w:szCs w:val="24"/>
                <w:lang w:eastAsia="lv-LV"/>
              </w:rPr>
              <w:t> </w:t>
            </w:r>
            <w:r w:rsidR="00B1556E" w:rsidRPr="00B1556E">
              <w:rPr>
                <w:rFonts w:ascii="Times New Roman" w:eastAsia="Times New Roman" w:hAnsi="Times New Roman" w:cs="Times New Roman"/>
                <w:sz w:val="24"/>
                <w:szCs w:val="24"/>
                <w:lang w:eastAsia="lv-LV"/>
              </w:rPr>
              <w:t>–</w:t>
            </w:r>
            <w:r w:rsidR="0097202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izpildi</w:t>
            </w:r>
            <w:r w:rsidR="003148F2" w:rsidRPr="00824B87">
              <w:rPr>
                <w:rFonts w:ascii="Times New Roman" w:eastAsia="Times New Roman" w:hAnsi="Times New Roman" w:cs="Times New Roman"/>
                <w:sz w:val="24"/>
                <w:szCs w:val="24"/>
                <w:lang w:eastAsia="lv-LV"/>
              </w:rPr>
              <w:t xml:space="preserve">, kā arī izpilda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w:t>
            </w:r>
            <w:r w:rsidR="00972027">
              <w:rPr>
                <w:rFonts w:ascii="Times New Roman" w:eastAsia="Times New Roman" w:hAnsi="Times New Roman" w:cs="Times New Roman"/>
                <w:sz w:val="24"/>
                <w:szCs w:val="24"/>
                <w:lang w:eastAsia="lv-LV"/>
              </w:rPr>
              <w:t xml:space="preserve">līdzekļu pārvaldītājiem </w:t>
            </w:r>
            <w:r w:rsidR="00972027" w:rsidRPr="00972027">
              <w:rPr>
                <w:rFonts w:ascii="Times New Roman" w:eastAsia="Times New Roman" w:hAnsi="Times New Roman" w:cs="Times New Roman"/>
                <w:sz w:val="24"/>
                <w:szCs w:val="24"/>
                <w:lang w:eastAsia="lv-LV"/>
              </w:rPr>
              <w:t>sagatavo</w:t>
            </w:r>
            <w:r w:rsidR="00972027">
              <w:rPr>
                <w:rFonts w:ascii="Times New Roman" w:eastAsia="Times New Roman" w:hAnsi="Times New Roman" w:cs="Times New Roman"/>
                <w:sz w:val="24"/>
                <w:szCs w:val="24"/>
                <w:lang w:eastAsia="lv-LV"/>
              </w:rPr>
              <w:t>t</w:t>
            </w:r>
            <w:r w:rsidR="00972027" w:rsidRPr="00972027">
              <w:rPr>
                <w:rFonts w:ascii="Times New Roman" w:eastAsia="Times New Roman" w:hAnsi="Times New Roman" w:cs="Times New Roman"/>
                <w:sz w:val="24"/>
                <w:szCs w:val="24"/>
                <w:lang w:eastAsia="lv-LV"/>
              </w:rPr>
              <w:t xml:space="preserve"> un iesnie</w:t>
            </w:r>
            <w:r w:rsidR="00972027">
              <w:rPr>
                <w:rFonts w:ascii="Times New Roman" w:eastAsia="Times New Roman" w:hAnsi="Times New Roman" w:cs="Times New Roman"/>
                <w:sz w:val="24"/>
                <w:szCs w:val="24"/>
                <w:lang w:eastAsia="lv-LV"/>
              </w:rPr>
              <w:t>gt</w:t>
            </w:r>
            <w:r w:rsidR="00972027" w:rsidRPr="00972027">
              <w:rPr>
                <w:rFonts w:ascii="Times New Roman" w:eastAsia="Times New Roman" w:hAnsi="Times New Roman" w:cs="Times New Roman"/>
                <w:sz w:val="24"/>
                <w:szCs w:val="24"/>
                <w:lang w:eastAsia="lv-LV"/>
              </w:rPr>
              <w:t xml:space="preserve"> Latvijas Bankai </w:t>
            </w:r>
            <w:r w:rsidR="00972027">
              <w:rPr>
                <w:rFonts w:ascii="Times New Roman" w:eastAsia="Times New Roman" w:hAnsi="Times New Roman" w:cs="Times New Roman"/>
                <w:sz w:val="24"/>
                <w:szCs w:val="24"/>
                <w:lang w:eastAsia="lv-LV"/>
              </w:rPr>
              <w:t>datus.</w:t>
            </w:r>
          </w:p>
          <w:p w14:paraId="34897BAE" w14:textId="4C125C5E" w:rsidR="00B1556E" w:rsidRPr="00B1556E" w:rsidRDefault="00B1556E" w:rsidP="00B1556E">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Savukārt leģitīmais mērķis – citu personu tiesību aizsardzība</w:t>
            </w:r>
            <w:r w:rsidR="00E305A9">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 xml:space="preserve">– tiek sasniegts, datu apstrādi veicot tādā veidā, kas nodrošina to konfidencialitāti un attiecīgi aizsargā statistisko datu sniedzēju tiesības un tiesiskās intereses atbilstoši Padomes 1998. gada 23. novembra regulas (EK) Nr. 2533/98 par statistikas informācijas vākšanu, ko veic Eiropas Centrālā banka (turpmāk – Regula Nr. 2533/98) 18. apsvērumam, kas nosaka, ka konfidenciāla statistikas informācija, kas Eiropas Centrālajai bankai un valstu centrālajām bankām jāiegūst, </w:t>
            </w:r>
            <w:r w:rsidRPr="00B1556E">
              <w:rPr>
                <w:rFonts w:ascii="Times New Roman" w:eastAsia="Times New Roman" w:hAnsi="Times New Roman" w:cs="Times New Roman"/>
                <w:sz w:val="24"/>
                <w:szCs w:val="24"/>
                <w:lang w:eastAsia="lv-LV"/>
              </w:rPr>
              <w:lastRenderedPageBreak/>
              <w:t>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 sk. to uzdevumu izpildei, kas saistīti ar Latvijas Bankas darbību Eiropas Centrālo banku sistēmā. Saskaņā ar Regulas Nr. 2533/98 8. panta 3. punktā noteikto Eiropas Centrālo banku sistēmas dalībniecēm ir jāveic visi vajadzīgie normatīvie, administratīvie, tehniskie un organizatoriskie pasākumi, lai nodrošinātu konfidenciālas statistikas informācijas fizisko un loģisko aizsardzību.</w:t>
            </w:r>
          </w:p>
          <w:p w14:paraId="1E491FC9" w14:textId="789B1046" w:rsidR="00BE0F45" w:rsidRPr="00824B87"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projekts nepieciešams, lai panāktu vienotu tirgus dalībnieku izpratni un pieeju </w:t>
            </w:r>
            <w:r w:rsidR="00AE42F6" w:rsidRPr="00AE42F6">
              <w:rPr>
                <w:rFonts w:ascii="Times New Roman" w:eastAsia="Times New Roman" w:hAnsi="Times New Roman" w:cs="Times New Roman"/>
                <w:sz w:val="24"/>
                <w:szCs w:val="24"/>
                <w:lang w:eastAsia="lv-LV"/>
              </w:rPr>
              <w:t>Latvijas Bankai iesniedzamo pārskatu sagatavošanai un regulējošo prasību piemērošanai un Latvijas Banka varētu nodrošināt atbilstošu uzraudzības funkciju veikšanu un sekot līdzi regulējošo prasību ievērošanai</w:t>
            </w:r>
            <w:r w:rsidR="00DC236B">
              <w:rPr>
                <w:rFonts w:ascii="Times New Roman" w:eastAsia="Times New Roman" w:hAnsi="Times New Roman" w:cs="Times New Roman"/>
                <w:sz w:val="24"/>
                <w:szCs w:val="24"/>
                <w:lang w:eastAsia="lv-LV"/>
              </w:rPr>
              <w:t xml:space="preserve">, kā arī </w:t>
            </w:r>
            <w:r w:rsidR="00DC236B" w:rsidRPr="00DC236B">
              <w:rPr>
                <w:rFonts w:ascii="Times New Roman" w:eastAsia="Times New Roman" w:hAnsi="Times New Roman" w:cs="Times New Roman"/>
                <w:sz w:val="24"/>
                <w:szCs w:val="24"/>
                <w:lang w:eastAsia="lv-LV"/>
              </w:rPr>
              <w:t>uzraudzīt, lai līdzekļu pārvaldītāji, pārvaldot fondēto pensiju shēmas līdzekļus, ievēro normatīvo aktu prasības</w:t>
            </w:r>
            <w:r w:rsidR="00AE42F6" w:rsidRPr="00AE42F6">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34E0AB6" w14:textId="279ACA1B"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tc>
        <w:tc>
          <w:tcPr>
            <w:tcW w:w="3908" w:type="pct"/>
            <w:shd w:val="clear" w:color="auto" w:fill="auto"/>
          </w:tcPr>
          <w:p w14:paraId="78E0C467" w14:textId="68C90A87" w:rsidR="00886970" w:rsidRPr="003414D1"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Nosakot tirgus dalībniekiem vienotas prasības</w:t>
            </w:r>
            <w:r w:rsidR="00A409C4">
              <w:rPr>
                <w:rFonts w:ascii="Times New Roman" w:eastAsia="Times New Roman" w:hAnsi="Times New Roman" w:cs="Times New Roman"/>
                <w:sz w:val="24"/>
                <w:szCs w:val="24"/>
                <w:lang w:eastAsia="lv-LV"/>
              </w:rPr>
              <w:t xml:space="preserve"> </w:t>
            </w:r>
            <w:r w:rsidR="00AE42F6" w:rsidRPr="00AE42F6">
              <w:rPr>
                <w:rFonts w:ascii="Times New Roman" w:eastAsia="Times New Roman" w:hAnsi="Times New Roman" w:cs="Times New Roman"/>
                <w:sz w:val="24"/>
                <w:szCs w:val="24"/>
                <w:lang w:eastAsia="lv-LV"/>
              </w:rPr>
              <w:t>par Latvijas Bankai iesniedzamo pārskatu formu un saturu</w:t>
            </w:r>
            <w:r w:rsidR="003655A2" w:rsidRPr="003655A2">
              <w:rPr>
                <w:rFonts w:ascii="Times New Roman" w:eastAsia="Times New Roman" w:hAnsi="Times New Roman" w:cs="Times New Roman"/>
                <w:sz w:val="24"/>
                <w:szCs w:val="24"/>
                <w:lang w:eastAsia="lv-LV"/>
              </w:rPr>
              <w:t xml:space="preserve">, </w:t>
            </w:r>
            <w:r w:rsidR="003414D1">
              <w:rPr>
                <w:rFonts w:ascii="Times New Roman" w:eastAsia="Times New Roman" w:hAnsi="Times New Roman" w:cs="Times New Roman"/>
                <w:sz w:val="24"/>
                <w:szCs w:val="24"/>
                <w:lang w:eastAsia="lv-LV"/>
              </w:rPr>
              <w:t xml:space="preserve">kā arī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tiek nodrošināta vienota tirgus dalībnieku izpratne un pieeja regulējošo prasību interpretācijai un piemērošanai. </w:t>
            </w:r>
          </w:p>
          <w:p w14:paraId="1C6BED55" w14:textId="65251088" w:rsidR="00AE42F6" w:rsidRDefault="00BE0F45" w:rsidP="00827996">
            <w:pPr>
              <w:spacing w:after="120" w:line="240" w:lineRule="auto"/>
              <w:jc w:val="both"/>
              <w:rPr>
                <w:rFonts w:ascii="Times New Roman" w:eastAsia="Times New Roman" w:hAnsi="Times New Roman" w:cs="Times New Roman"/>
                <w:sz w:val="24"/>
                <w:szCs w:val="24"/>
                <w:lang w:eastAsia="lv-LV"/>
              </w:rPr>
            </w:pPr>
            <w:r w:rsidRPr="003414D1">
              <w:rPr>
                <w:rFonts w:ascii="Times New Roman" w:eastAsia="Times New Roman" w:hAnsi="Times New Roman" w:cs="Times New Roman"/>
                <w:sz w:val="24"/>
                <w:szCs w:val="24"/>
                <w:lang w:eastAsia="lv-LV"/>
              </w:rPr>
              <w:t xml:space="preserve">Līdz ar to atbilstošākais veids, kā noteikt </w:t>
            </w:r>
            <w:r w:rsidR="00AE42F6">
              <w:rPr>
                <w:rFonts w:ascii="Times New Roman" w:eastAsia="Times New Roman" w:hAnsi="Times New Roman" w:cs="Times New Roman"/>
                <w:sz w:val="24"/>
                <w:szCs w:val="24"/>
                <w:lang w:eastAsia="lv-LV"/>
              </w:rPr>
              <w:t>līdzekļu pārvaldītājiem</w:t>
            </w:r>
            <w:r w:rsidR="00827996" w:rsidRPr="003414D1">
              <w:rPr>
                <w:rFonts w:ascii="Times New Roman" w:eastAsia="Times New Roman" w:hAnsi="Times New Roman" w:cs="Times New Roman"/>
                <w:sz w:val="24"/>
                <w:szCs w:val="24"/>
                <w:lang w:eastAsia="lv-LV"/>
              </w:rPr>
              <w:t xml:space="preserve"> </w:t>
            </w:r>
            <w:r w:rsidRPr="003414D1">
              <w:rPr>
                <w:rFonts w:ascii="Times New Roman" w:eastAsia="Times New Roman" w:hAnsi="Times New Roman" w:cs="Times New Roman"/>
                <w:sz w:val="24"/>
                <w:szCs w:val="24"/>
                <w:lang w:eastAsia="lv-LV"/>
              </w:rPr>
              <w:t>vienotas prasības</w:t>
            </w:r>
            <w:r w:rsidR="00AE42F6">
              <w:t xml:space="preserve"> </w:t>
            </w:r>
            <w:r w:rsidR="00AE42F6" w:rsidRPr="00AE42F6">
              <w:rPr>
                <w:rFonts w:ascii="Times New Roman" w:eastAsia="Times New Roman" w:hAnsi="Times New Roman" w:cs="Times New Roman"/>
                <w:sz w:val="24"/>
                <w:szCs w:val="24"/>
                <w:lang w:eastAsia="lv-LV"/>
              </w:rPr>
              <w:t>attiecībā uz Latvijas Bankai iesniedzamajos pārskatos iekļaujamo informāciju</w:t>
            </w:r>
            <w:r w:rsidR="00AE42F6">
              <w:rPr>
                <w:rFonts w:ascii="Times New Roman" w:eastAsia="Times New Roman" w:hAnsi="Times New Roman" w:cs="Times New Roman"/>
                <w:sz w:val="24"/>
                <w:szCs w:val="24"/>
                <w:lang w:eastAsia="lv-LV"/>
              </w:rPr>
              <w:t xml:space="preserve"> un</w:t>
            </w:r>
            <w:r w:rsidR="00AE42F6">
              <w:t xml:space="preserve">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ir izdot </w:t>
            </w:r>
            <w:r w:rsidR="00CA7E0A">
              <w:rPr>
                <w:rFonts w:ascii="Times New Roman" w:eastAsia="Times New Roman" w:hAnsi="Times New Roman" w:cs="Times New Roman"/>
                <w:sz w:val="24"/>
                <w:szCs w:val="24"/>
                <w:lang w:eastAsia="lv-LV"/>
              </w:rPr>
              <w:t>tiem</w:t>
            </w:r>
            <w:r w:rsidRPr="00824B87">
              <w:rPr>
                <w:rFonts w:ascii="Times New Roman" w:eastAsia="Times New Roman" w:hAnsi="Times New Roman" w:cs="Times New Roman"/>
                <w:sz w:val="24"/>
                <w:szCs w:val="24"/>
                <w:lang w:eastAsia="lv-LV"/>
              </w:rPr>
              <w:t xml:space="preserve"> saistošus noteikumus. </w:t>
            </w:r>
            <w:r w:rsidR="00AE42F6" w:rsidRPr="00AE42F6">
              <w:rPr>
                <w:rFonts w:ascii="Times New Roman" w:eastAsia="Times New Roman" w:hAnsi="Times New Roman" w:cs="Times New Roman"/>
                <w:sz w:val="24"/>
                <w:szCs w:val="24"/>
                <w:lang w:eastAsia="lv-LV"/>
              </w:rPr>
              <w:t>Citas alternatīvas jautājuma noregulēšanai un vienotu prasību noteikšanai nebūtu efektīvas un nesasniegtu izvirzīto mērķi, jo nenodrošinātu vienveidīgu regulējuma piemērošanu un noteikta apjoma un kvalitātes informācijas atklāšanu Latvijas Bankai iesniedzamajos pārskatos, lai Latvijas Banka nodrošinātu tai deleģēto uzraudzības funkciju veikšanu.</w:t>
            </w:r>
          </w:p>
          <w:p w14:paraId="531BFDCD" w14:textId="59F8137C" w:rsidR="00BE0F45" w:rsidRPr="00824B87"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Izraugoties piemērotāko līdzekli leģitīmā mērķa sasniegšanai, Latvijas Banka</w:t>
            </w:r>
            <w:r w:rsidR="00D01B3F"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vērtēj</w:t>
            </w:r>
            <w:r w:rsidR="00D01B3F" w:rsidRPr="00824B87">
              <w:rPr>
                <w:rFonts w:ascii="Times New Roman" w:eastAsia="Times New Roman" w:hAnsi="Times New Roman" w:cs="Times New Roman"/>
                <w:sz w:val="24"/>
                <w:szCs w:val="24"/>
                <w:lang w:eastAsia="lv-LV"/>
              </w:rPr>
              <w:t>umā</w:t>
            </w:r>
            <w:r w:rsidRPr="00824B87">
              <w:rPr>
                <w:rFonts w:ascii="Times New Roman" w:eastAsia="Times New Roman" w:hAnsi="Times New Roman" w:cs="Times New Roman"/>
                <w:sz w:val="24"/>
                <w:szCs w:val="24"/>
                <w:lang w:eastAsia="lv-LV"/>
              </w:rPr>
              <w:t xml:space="preserve"> nebūtu atbilstoši izdot, piemēram, zemāka </w:t>
            </w:r>
            <w:r w:rsidR="00BC6682" w:rsidRPr="00824B87">
              <w:rPr>
                <w:rFonts w:ascii="Times New Roman" w:eastAsia="Times New Roman" w:hAnsi="Times New Roman" w:cs="Times New Roman"/>
                <w:sz w:val="24"/>
                <w:szCs w:val="24"/>
                <w:lang w:eastAsia="lv-LV"/>
              </w:rPr>
              <w:t>līmeņa</w:t>
            </w:r>
            <w:r w:rsidRPr="00824B87">
              <w:rPr>
                <w:rFonts w:ascii="Times New Roman" w:eastAsia="Times New Roman" w:hAnsi="Times New Roman" w:cs="Times New Roman"/>
                <w:sz w:val="24"/>
                <w:szCs w:val="24"/>
                <w:lang w:eastAsia="lv-LV"/>
              </w:rPr>
              <w:t xml:space="preserve"> normatīvos aktus, kuri nebūtu tirgus dalībniekam juridiski saistoši. Turklāt noteikumu projekta izstrādi pilnvarojošās normas skaidri norād</w:t>
            </w:r>
            <w:r w:rsidR="00A409C4">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uz </w:t>
            </w:r>
            <w:r w:rsidR="00BF1764">
              <w:rPr>
                <w:rFonts w:ascii="Times New Roman" w:eastAsia="Times New Roman" w:hAnsi="Times New Roman" w:cs="Times New Roman"/>
                <w:sz w:val="24"/>
                <w:szCs w:val="24"/>
                <w:lang w:eastAsia="lv-LV"/>
              </w:rPr>
              <w:t>saistošu dokumentu</w:t>
            </w:r>
            <w:r w:rsidR="00392A09">
              <w:rPr>
                <w:rFonts w:ascii="Times New Roman" w:eastAsia="Times New Roman" w:hAnsi="Times New Roman" w:cs="Times New Roman"/>
                <w:sz w:val="24"/>
                <w:szCs w:val="24"/>
                <w:lang w:eastAsia="lv-LV"/>
              </w:rPr>
              <w:t> </w:t>
            </w:r>
            <w:r w:rsidR="00BF1764">
              <w:rPr>
                <w:rFonts w:ascii="Times New Roman" w:eastAsia="Times New Roman" w:hAnsi="Times New Roman" w:cs="Times New Roman"/>
                <w:sz w:val="24"/>
                <w:szCs w:val="24"/>
                <w:lang w:eastAsia="lv-LV"/>
              </w:rPr>
              <w:t>– normatīvo aktu</w:t>
            </w:r>
            <w:r w:rsidR="00E305A9">
              <w:rPr>
                <w:rFonts w:ascii="Times New Roman" w:eastAsia="Times New Roman" w:hAnsi="Times New Roman" w:cs="Times New Roman"/>
                <w:sz w:val="24"/>
                <w:szCs w:val="24"/>
                <w:lang w:eastAsia="lv-LV"/>
              </w:rPr>
              <w:t> </w:t>
            </w:r>
            <w:r w:rsidR="00A409C4">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izstrādi. Vienlaikus ar noteikumu projektu tiek noteiktas prasības, kur</w:t>
            </w:r>
            <w:r w:rsidR="003414D1">
              <w:rPr>
                <w:rFonts w:ascii="Times New Roman" w:eastAsia="Times New Roman" w:hAnsi="Times New Roman" w:cs="Times New Roman"/>
                <w:sz w:val="24"/>
                <w:szCs w:val="24"/>
                <w:lang w:eastAsia="lv-LV"/>
              </w:rPr>
              <w:t>u izpildi</w:t>
            </w:r>
            <w:r w:rsidRPr="00824B87">
              <w:rPr>
                <w:rFonts w:ascii="Times New Roman" w:eastAsia="Times New Roman" w:hAnsi="Times New Roman" w:cs="Times New Roman"/>
                <w:sz w:val="24"/>
                <w:szCs w:val="24"/>
                <w:lang w:eastAsia="lv-LV"/>
              </w:rPr>
              <w:t xml:space="preserve"> Latvijas Banka</w:t>
            </w:r>
            <w:r w:rsidR="009A14BA"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uzraudzības ietvaros </w:t>
            </w:r>
            <w:r w:rsidR="003A7F1F" w:rsidRPr="00824B87">
              <w:rPr>
                <w:rFonts w:ascii="Times New Roman" w:eastAsia="Times New Roman" w:hAnsi="Times New Roman" w:cs="Times New Roman"/>
                <w:sz w:val="24"/>
                <w:szCs w:val="24"/>
                <w:lang w:eastAsia="lv-LV"/>
              </w:rPr>
              <w:t>ir tiesības</w:t>
            </w:r>
            <w:r w:rsidRPr="00824B87">
              <w:rPr>
                <w:rFonts w:ascii="Times New Roman" w:eastAsia="Times New Roman" w:hAnsi="Times New Roman" w:cs="Times New Roman"/>
                <w:sz w:val="24"/>
                <w:szCs w:val="24"/>
                <w:lang w:eastAsia="lv-LV"/>
              </w:rPr>
              <w:t xml:space="preserve"> kontrolēt un nepieciešamības gadījumā par konkrētu prasību pārkāpumu piemērot tirgus dalībniekam korektīvos pasākumus vai sankcijas.</w:t>
            </w:r>
          </w:p>
          <w:p w14:paraId="5383AAC4" w14:textId="37124668" w:rsidR="00F732D5" w:rsidRDefault="00BC6682"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w:t>
            </w:r>
            <w:r w:rsidR="00F732D5">
              <w:rPr>
                <w:rFonts w:ascii="Times New Roman" w:eastAsia="Times New Roman" w:hAnsi="Times New Roman" w:cs="Times New Roman"/>
                <w:sz w:val="24"/>
                <w:szCs w:val="24"/>
                <w:lang w:eastAsia="lv-LV"/>
              </w:rPr>
              <w:t>:</w:t>
            </w:r>
          </w:p>
          <w:p w14:paraId="4996382D" w14:textId="1808A924"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BE0F45" w:rsidRPr="00824B87">
              <w:rPr>
                <w:rFonts w:ascii="Times New Roman" w:eastAsia="Times New Roman" w:hAnsi="Times New Roman" w:cs="Times New Roman"/>
                <w:sz w:val="24"/>
                <w:szCs w:val="24"/>
                <w:lang w:eastAsia="lv-LV"/>
              </w:rPr>
              <w:t xml:space="preserve"> 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ieviešanu tiek sasniegts leģitīmais mērķis (citu personu tiesību un sabiedrības labklājības aizsardzība)</w:t>
            </w:r>
            <w:r w:rsidR="00F732D5">
              <w:rPr>
                <w:rFonts w:ascii="Times New Roman" w:eastAsia="Times New Roman" w:hAnsi="Times New Roman" w:cs="Times New Roman"/>
                <w:sz w:val="24"/>
                <w:szCs w:val="24"/>
                <w:lang w:eastAsia="lv-LV"/>
              </w:rPr>
              <w:t>;</w:t>
            </w:r>
          </w:p>
          <w:p w14:paraId="56417CB6" w14:textId="607488BD"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BE0F45" w:rsidRPr="00824B87">
              <w:rPr>
                <w:rFonts w:ascii="Times New Roman" w:eastAsia="Times New Roman" w:hAnsi="Times New Roman" w:cs="Times New Roman"/>
                <w:sz w:val="24"/>
                <w:szCs w:val="24"/>
                <w:lang w:eastAsia="lv-LV"/>
              </w:rPr>
              <w:t xml:space="preserve"> </w:t>
            </w:r>
            <w:r w:rsidR="00F732D5" w:rsidRPr="00F732D5">
              <w:rPr>
                <w:rFonts w:ascii="Times New Roman" w:eastAsia="Times New Roman" w:hAnsi="Times New Roman" w:cs="Times New Roman"/>
                <w:sz w:val="24"/>
                <w:szCs w:val="24"/>
                <w:lang w:eastAsia="lv-LV"/>
              </w:rPr>
              <w:t>nepastāv tādi alternatīvi līdzekļi, kas sasniegtu leģitīmo mērķi tādā pašā kvalitātē</w:t>
            </w:r>
            <w:r w:rsidR="00F732D5">
              <w:rPr>
                <w:rFonts w:ascii="Times New Roman" w:eastAsia="Times New Roman" w:hAnsi="Times New Roman" w:cs="Times New Roman"/>
                <w:sz w:val="24"/>
                <w:szCs w:val="24"/>
                <w:lang w:eastAsia="lv-LV"/>
              </w:rPr>
              <w:t>;</w:t>
            </w:r>
          </w:p>
          <w:p w14:paraId="53FDB824" w14:textId="76B408E3" w:rsidR="00E53DE9" w:rsidRPr="00824B87"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3)</w:t>
            </w:r>
            <w:r w:rsidR="00BE0F45" w:rsidRPr="00824B87">
              <w:rPr>
                <w:rFonts w:ascii="Times New Roman" w:eastAsia="Times New Roman" w:hAnsi="Times New Roman" w:cs="Times New Roman"/>
                <w:sz w:val="24"/>
                <w:szCs w:val="24"/>
                <w:lang w:eastAsia="lv-LV"/>
              </w:rPr>
              <w:t xml:space="preserve"> </w:t>
            </w:r>
            <w:r w:rsidR="00827996" w:rsidRPr="00824B87">
              <w:rPr>
                <w:rFonts w:ascii="Times New Roman" w:eastAsia="Times New Roman" w:hAnsi="Times New Roman" w:cs="Times New Roman"/>
                <w:sz w:val="24"/>
                <w:szCs w:val="24"/>
                <w:lang w:eastAsia="lv-LV"/>
              </w:rPr>
              <w:t>sabiedrības ieguvums būs lielāks par</w:t>
            </w:r>
            <w:r w:rsidR="00A409C4">
              <w:rPr>
                <w:rFonts w:ascii="Times New Roman" w:eastAsia="Times New Roman" w:hAnsi="Times New Roman" w:cs="Times New Roman"/>
                <w:sz w:val="24"/>
                <w:szCs w:val="24"/>
                <w:lang w:eastAsia="lv-LV"/>
              </w:rPr>
              <w:t xml:space="preserve"> noteikumu</w:t>
            </w:r>
            <w:r w:rsidR="00827996" w:rsidRPr="00824B87">
              <w:rPr>
                <w:rFonts w:ascii="Times New Roman" w:eastAsia="Times New Roman" w:hAnsi="Times New Roman" w:cs="Times New Roman"/>
                <w:sz w:val="24"/>
                <w:szCs w:val="24"/>
                <w:lang w:eastAsia="lv-LV"/>
              </w:rPr>
              <w:t xml:space="preserve"> </w:t>
            </w:r>
            <w:r w:rsidRPr="00F732D5">
              <w:rPr>
                <w:rFonts w:ascii="Times New Roman" w:eastAsia="Times New Roman" w:hAnsi="Times New Roman" w:cs="Times New Roman"/>
                <w:sz w:val="24"/>
                <w:szCs w:val="24"/>
                <w:lang w:eastAsia="lv-LV"/>
              </w:rPr>
              <w:t xml:space="preserve">projektā ietverto </w:t>
            </w:r>
            <w:r w:rsidR="006D53C3" w:rsidRPr="006D53C3">
              <w:rPr>
                <w:rFonts w:ascii="Times New Roman" w:eastAsia="Times New Roman" w:hAnsi="Times New Roman" w:cs="Times New Roman"/>
                <w:sz w:val="24"/>
                <w:szCs w:val="24"/>
                <w:lang w:eastAsia="lv-LV"/>
              </w:rPr>
              <w:t>neliel</w:t>
            </w:r>
            <w:r w:rsidR="002C16FD">
              <w:rPr>
                <w:rFonts w:ascii="Times New Roman" w:eastAsia="Times New Roman" w:hAnsi="Times New Roman" w:cs="Times New Roman"/>
                <w:sz w:val="24"/>
                <w:szCs w:val="24"/>
                <w:lang w:eastAsia="lv-LV"/>
              </w:rPr>
              <w:t>o</w:t>
            </w:r>
            <w:r w:rsidR="006D53C3" w:rsidRPr="006D53C3">
              <w:rPr>
                <w:rFonts w:ascii="Times New Roman" w:eastAsia="Times New Roman" w:hAnsi="Times New Roman" w:cs="Times New Roman"/>
                <w:sz w:val="24"/>
                <w:szCs w:val="24"/>
                <w:lang w:eastAsia="lv-LV"/>
              </w:rPr>
              <w:t xml:space="preserve"> papildu slogu un resursu ieguldījumu, kas konkrētajam tirgus dalībniekam varētu rasties ar uzliktajiem pienākumiem.</w:t>
            </w:r>
            <w:r w:rsidR="006D53C3">
              <w:rPr>
                <w:rFonts w:ascii="Times New Roman" w:eastAsia="Times New Roman" w:hAnsi="Times New Roman" w:cs="Times New Roman"/>
                <w:sz w:val="24"/>
                <w:szCs w:val="24"/>
                <w:lang w:eastAsia="lv-LV"/>
              </w:rPr>
              <w:t xml:space="preserve"> </w:t>
            </w:r>
          </w:p>
        </w:tc>
      </w:tr>
      <w:tr w:rsidR="000B4E0A" w:rsidRPr="00824B87" w14:paraId="76EA3413" w14:textId="77777777" w:rsidTr="00211300">
        <w:trPr>
          <w:trHeight w:val="567"/>
        </w:trPr>
        <w:tc>
          <w:tcPr>
            <w:tcW w:w="1092" w:type="pct"/>
            <w:shd w:val="clear" w:color="auto" w:fill="auto"/>
            <w:hideMark/>
          </w:tcPr>
          <w:p w14:paraId="628B62D2" w14:textId="7848421A"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Spēkā stāšanās</w:t>
            </w:r>
          </w:p>
        </w:tc>
        <w:tc>
          <w:tcPr>
            <w:tcW w:w="3908" w:type="pct"/>
            <w:shd w:val="clear" w:color="auto" w:fill="auto"/>
          </w:tcPr>
          <w:p w14:paraId="185B0562" w14:textId="41BA97D6" w:rsidR="00CA28AB" w:rsidRPr="00824B87" w:rsidRDefault="006D53C3"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janvāris</w:t>
            </w:r>
            <w:r w:rsidR="00BC6682" w:rsidRPr="00824B87">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5B1634BA" w14:textId="071CC68D"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tc>
        <w:tc>
          <w:tcPr>
            <w:tcW w:w="3908" w:type="pct"/>
            <w:shd w:val="clear" w:color="auto" w:fill="auto"/>
          </w:tcPr>
          <w:p w14:paraId="7DF19FBB" w14:textId="572F09D0" w:rsidR="00E53DE9" w:rsidRPr="00824B87" w:rsidRDefault="00BC6682"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1EAAECCF" w14:textId="75F9C04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tc>
        <w:tc>
          <w:tcPr>
            <w:tcW w:w="3908" w:type="pct"/>
            <w:shd w:val="clear" w:color="auto" w:fill="auto"/>
          </w:tcPr>
          <w:p w14:paraId="2F4ECEB3" w14:textId="77777777" w:rsidR="006D53C3" w:rsidRDefault="006D53C3" w:rsidP="00827996">
            <w:pPr>
              <w:spacing w:after="120" w:line="240" w:lineRule="auto"/>
              <w:jc w:val="both"/>
              <w:rPr>
                <w:rFonts w:ascii="Times New Roman" w:eastAsia="Times New Roman" w:hAnsi="Times New Roman" w:cs="Times New Roman"/>
                <w:sz w:val="24"/>
                <w:szCs w:val="24"/>
                <w:lang w:eastAsia="lv-LV"/>
              </w:rPr>
            </w:pPr>
            <w:r w:rsidRPr="006D53C3">
              <w:rPr>
                <w:rFonts w:ascii="Times New Roman" w:eastAsia="Times New Roman" w:hAnsi="Times New Roman" w:cs="Times New Roman"/>
                <w:sz w:val="24"/>
                <w:szCs w:val="24"/>
                <w:lang w:eastAsia="lv-LV"/>
              </w:rPr>
              <w:t>Noteikumu projektā ietverto prasību izdošana jaunā redakcijā, jo ir mainījies šādu noteikumu izdošanas tiesiskais pamats, nerada papildu administratīvo slogu tirgus dalībniekiem, uz kuriem ir attiecināmas noteikumu projekta prasības.</w:t>
            </w:r>
          </w:p>
          <w:p w14:paraId="1E4B8EC1" w14:textId="73C5E64C" w:rsidR="00A42788" w:rsidRPr="00824B87" w:rsidRDefault="00391FE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Likums un uz tā pamata izdotie </w:t>
            </w:r>
            <w:r w:rsidRPr="00391FE8">
              <w:rPr>
                <w:rFonts w:ascii="Times New Roman" w:eastAsia="Times New Roman" w:hAnsi="Times New Roman" w:cs="Times New Roman"/>
                <w:sz w:val="24"/>
                <w:szCs w:val="24"/>
                <w:lang w:eastAsia="lv-LV"/>
              </w:rPr>
              <w:t>Ministru kabineta 2003.</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gada 27.</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maij</w:t>
            </w:r>
            <w:r>
              <w:rPr>
                <w:rFonts w:ascii="Times New Roman" w:eastAsia="Times New Roman" w:hAnsi="Times New Roman" w:cs="Times New Roman"/>
                <w:sz w:val="24"/>
                <w:szCs w:val="24"/>
                <w:lang w:eastAsia="lv-LV"/>
              </w:rPr>
              <w:t>a</w:t>
            </w:r>
            <w:r w:rsidRPr="00391FE8">
              <w:rPr>
                <w:rFonts w:ascii="Times New Roman" w:eastAsia="Times New Roman" w:hAnsi="Times New Roman" w:cs="Times New Roman"/>
                <w:sz w:val="24"/>
                <w:szCs w:val="24"/>
                <w:lang w:eastAsia="lv-LV"/>
              </w:rPr>
              <w:t xml:space="preserve"> noteikumi Nr.</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 xml:space="preserve">272 </w:t>
            </w:r>
            <w:r>
              <w:rPr>
                <w:rFonts w:ascii="Times New Roman" w:eastAsia="Times New Roman" w:hAnsi="Times New Roman" w:cs="Times New Roman"/>
                <w:sz w:val="24"/>
                <w:szCs w:val="24"/>
                <w:lang w:eastAsia="lv-LV"/>
              </w:rPr>
              <w:t>"</w:t>
            </w:r>
            <w:r w:rsidRPr="00391FE8">
              <w:rPr>
                <w:rFonts w:ascii="Times New Roman" w:eastAsia="Times New Roman" w:hAnsi="Times New Roman" w:cs="Times New Roman"/>
                <w:sz w:val="24"/>
                <w:szCs w:val="24"/>
                <w:lang w:eastAsia="lv-LV"/>
              </w:rPr>
              <w:t>Noteikumi par valsts fondēto pensiju shēmas darbību</w:t>
            </w:r>
            <w:r>
              <w:rPr>
                <w:rFonts w:ascii="Times New Roman" w:eastAsia="Times New Roman" w:hAnsi="Times New Roman" w:cs="Times New Roman"/>
                <w:sz w:val="24"/>
                <w:szCs w:val="24"/>
                <w:lang w:eastAsia="lv-LV"/>
              </w:rPr>
              <w:t xml:space="preserve">" un Latvijas Bankas </w:t>
            </w:r>
            <w:r w:rsidRPr="00391FE8">
              <w:rPr>
                <w:rFonts w:ascii="Times New Roman" w:eastAsia="Times New Roman" w:hAnsi="Times New Roman" w:cs="Times New Roman"/>
                <w:sz w:val="24"/>
                <w:szCs w:val="24"/>
                <w:lang w:eastAsia="lv-LV"/>
              </w:rPr>
              <w:t>2023.</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gada 27.</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novembr</w:t>
            </w:r>
            <w:r>
              <w:rPr>
                <w:rFonts w:ascii="Times New Roman" w:eastAsia="Times New Roman" w:hAnsi="Times New Roman" w:cs="Times New Roman"/>
                <w:sz w:val="24"/>
                <w:szCs w:val="24"/>
                <w:lang w:eastAsia="lv-LV"/>
              </w:rPr>
              <w:t>a</w:t>
            </w:r>
            <w:r w:rsidRPr="00391FE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noteikumi </w:t>
            </w:r>
            <w:r w:rsidR="007B0BDB">
              <w:rPr>
                <w:rFonts w:ascii="Times New Roman" w:eastAsia="Times New Roman" w:hAnsi="Times New Roman" w:cs="Times New Roman"/>
                <w:sz w:val="24"/>
                <w:szCs w:val="24"/>
                <w:lang w:eastAsia="lv-LV"/>
              </w:rPr>
              <w:t>Nr. 255 </w:t>
            </w:r>
            <w:r>
              <w:rPr>
                <w:rFonts w:ascii="Times New Roman" w:eastAsia="Times New Roman" w:hAnsi="Times New Roman" w:cs="Times New Roman"/>
                <w:sz w:val="24"/>
                <w:szCs w:val="24"/>
                <w:lang w:eastAsia="lv-LV"/>
              </w:rPr>
              <w:t>"V</w:t>
            </w:r>
            <w:r w:rsidRPr="00391FE8">
              <w:rPr>
                <w:rFonts w:ascii="Times New Roman" w:eastAsia="Times New Roman" w:hAnsi="Times New Roman" w:cs="Times New Roman"/>
                <w:sz w:val="24"/>
                <w:szCs w:val="24"/>
                <w:lang w:eastAsia="lv-LV"/>
              </w:rPr>
              <w:t>alsts fondēto pensiju shēmas dalībniekiem paredzētās pamatinformācijas sagatavošanas un dalībnieka vajadzību noskaidrošanas noteikumi</w:t>
            </w:r>
            <w:r>
              <w:rPr>
                <w:rFonts w:ascii="Times New Roman" w:eastAsia="Times New Roman" w:hAnsi="Times New Roman" w:cs="Times New Roman"/>
                <w:sz w:val="24"/>
                <w:szCs w:val="24"/>
                <w:lang w:eastAsia="lv-LV"/>
              </w:rPr>
              <w:t xml:space="preserve">" paredz atklāt ieguldījumu plāna prospektā un dalībniekiem paredzētajā pamatinformācijā datus par </w:t>
            </w:r>
            <w:r w:rsidR="00F61DD1">
              <w:rPr>
                <w:rFonts w:ascii="Times New Roman" w:eastAsia="Times New Roman" w:hAnsi="Times New Roman" w:cs="Times New Roman"/>
                <w:sz w:val="24"/>
                <w:szCs w:val="24"/>
                <w:lang w:eastAsia="lv-LV"/>
              </w:rPr>
              <w:t xml:space="preserve">līdzekļu pārvaldītāja atlīdzības pastāvīgo daļu un mainīgo daļu, kā arī </w:t>
            </w:r>
            <w:r w:rsidRPr="00391FE8">
              <w:rPr>
                <w:rFonts w:ascii="Times New Roman" w:eastAsia="Times New Roman" w:hAnsi="Times New Roman" w:cs="Times New Roman"/>
                <w:sz w:val="24"/>
                <w:szCs w:val="24"/>
                <w:lang w:eastAsia="lv-LV"/>
              </w:rPr>
              <w:t>ieguldījumu ģeogrāfisko izvietojumu</w:t>
            </w:r>
            <w:r w:rsidR="00994BCC">
              <w:rPr>
                <w:rFonts w:ascii="Times New Roman" w:eastAsia="Times New Roman" w:hAnsi="Times New Roman" w:cs="Times New Roman"/>
                <w:sz w:val="24"/>
                <w:szCs w:val="24"/>
                <w:lang w:eastAsia="lv-LV"/>
              </w:rPr>
              <w:t xml:space="preserve">. </w:t>
            </w:r>
            <w:r w:rsidR="00900075">
              <w:rPr>
                <w:rFonts w:ascii="Times New Roman" w:eastAsia="Times New Roman" w:hAnsi="Times New Roman" w:cs="Times New Roman"/>
                <w:sz w:val="24"/>
                <w:szCs w:val="24"/>
                <w:lang w:eastAsia="lv-LV"/>
              </w:rPr>
              <w:t xml:space="preserve">Par ieguldījumu plāna ieguldījumiem vērtspapīros </w:t>
            </w:r>
            <w:r w:rsidR="00CE0584">
              <w:rPr>
                <w:rFonts w:ascii="Times New Roman" w:eastAsia="Times New Roman" w:hAnsi="Times New Roman" w:cs="Times New Roman"/>
                <w:sz w:val="24"/>
                <w:szCs w:val="24"/>
                <w:lang w:eastAsia="lv-LV"/>
              </w:rPr>
              <w:t>papildus</w:t>
            </w:r>
            <w:r w:rsidR="00900075">
              <w:rPr>
                <w:rFonts w:ascii="Times New Roman" w:eastAsia="Times New Roman" w:hAnsi="Times New Roman" w:cs="Times New Roman"/>
                <w:sz w:val="24"/>
                <w:szCs w:val="24"/>
                <w:lang w:eastAsia="lv-LV"/>
              </w:rPr>
              <w:t xml:space="preserve"> ISIN koda</w:t>
            </w:r>
            <w:r w:rsidR="002C16FD">
              <w:rPr>
                <w:rFonts w:ascii="Times New Roman" w:eastAsia="Times New Roman" w:hAnsi="Times New Roman" w:cs="Times New Roman"/>
                <w:sz w:val="24"/>
                <w:szCs w:val="24"/>
                <w:lang w:eastAsia="lv-LV"/>
              </w:rPr>
              <w:t>m</w:t>
            </w:r>
            <w:r w:rsidR="00900075">
              <w:rPr>
                <w:rFonts w:ascii="Times New Roman" w:eastAsia="Times New Roman" w:hAnsi="Times New Roman" w:cs="Times New Roman"/>
                <w:sz w:val="24"/>
                <w:szCs w:val="24"/>
                <w:lang w:eastAsia="lv-LV"/>
              </w:rPr>
              <w:t xml:space="preserve"> uzrāda</w:t>
            </w:r>
            <w:r w:rsidR="00900075">
              <w:t xml:space="preserve"> </w:t>
            </w:r>
            <w:r w:rsidR="00900075" w:rsidRPr="00900075">
              <w:rPr>
                <w:rFonts w:ascii="Times New Roman" w:eastAsia="Times New Roman" w:hAnsi="Times New Roman" w:cs="Times New Roman"/>
                <w:sz w:val="24"/>
                <w:szCs w:val="24"/>
                <w:lang w:eastAsia="lv-LV"/>
              </w:rPr>
              <w:t>emitenta identifikācijas kod</w:t>
            </w:r>
            <w:r w:rsidR="00900075">
              <w:rPr>
                <w:rFonts w:ascii="Times New Roman" w:eastAsia="Times New Roman" w:hAnsi="Times New Roman" w:cs="Times New Roman"/>
                <w:sz w:val="24"/>
                <w:szCs w:val="24"/>
                <w:lang w:eastAsia="lv-LV"/>
              </w:rPr>
              <w:t xml:space="preserve">u, </w:t>
            </w:r>
            <w:r w:rsidR="00900075" w:rsidRPr="00E27DC9">
              <w:rPr>
                <w:rFonts w:ascii="Times New Roman" w:eastAsia="Times New Roman" w:hAnsi="Times New Roman" w:cs="Times New Roman"/>
                <w:sz w:val="24"/>
                <w:szCs w:val="24"/>
                <w:lang w:eastAsia="lv-LV"/>
              </w:rPr>
              <w:t>kapitāla vērtspapīriem</w:t>
            </w:r>
            <w:r w:rsidR="00E16F82" w:rsidRPr="00E27DC9">
              <w:rPr>
                <w:rFonts w:ascii="Times New Roman" w:eastAsia="Times New Roman" w:hAnsi="Times New Roman" w:cs="Times New Roman"/>
                <w:sz w:val="24"/>
                <w:szCs w:val="24"/>
                <w:lang w:eastAsia="lv-LV"/>
              </w:rPr>
              <w:t> </w:t>
            </w:r>
            <w:r w:rsidR="00900075" w:rsidRPr="00E27DC9">
              <w:rPr>
                <w:rFonts w:ascii="Times New Roman" w:eastAsia="Times New Roman" w:hAnsi="Times New Roman" w:cs="Times New Roman"/>
                <w:sz w:val="24"/>
                <w:szCs w:val="24"/>
                <w:lang w:eastAsia="lv-LV"/>
              </w:rPr>
              <w:t>– to skaitu</w:t>
            </w:r>
            <w:r w:rsidR="00900075">
              <w:rPr>
                <w:rFonts w:ascii="Times New Roman" w:eastAsia="Times New Roman" w:hAnsi="Times New Roman" w:cs="Times New Roman"/>
                <w:sz w:val="24"/>
                <w:szCs w:val="24"/>
                <w:lang w:eastAsia="lv-LV"/>
              </w:rPr>
              <w:t xml:space="preserve">, </w:t>
            </w:r>
            <w:r w:rsidR="0071714D">
              <w:rPr>
                <w:rFonts w:ascii="Times New Roman" w:eastAsia="Times New Roman" w:hAnsi="Times New Roman" w:cs="Times New Roman"/>
                <w:sz w:val="24"/>
                <w:szCs w:val="24"/>
                <w:lang w:eastAsia="lv-LV"/>
              </w:rPr>
              <w:t>parāda vērtspapīriem</w:t>
            </w:r>
            <w:r w:rsidR="00E16F82">
              <w:rPr>
                <w:rFonts w:ascii="Times New Roman" w:eastAsia="Times New Roman" w:hAnsi="Times New Roman" w:cs="Times New Roman"/>
                <w:sz w:val="24"/>
                <w:szCs w:val="24"/>
                <w:lang w:eastAsia="lv-LV"/>
              </w:rPr>
              <w:t> </w:t>
            </w:r>
            <w:r w:rsidR="0071714D">
              <w:rPr>
                <w:rFonts w:ascii="Times New Roman" w:eastAsia="Times New Roman" w:hAnsi="Times New Roman" w:cs="Times New Roman"/>
                <w:sz w:val="24"/>
                <w:szCs w:val="24"/>
                <w:lang w:eastAsia="lv-LV"/>
              </w:rPr>
              <w:t>– to nominālvērtību.</w:t>
            </w:r>
            <w:r w:rsidR="00900075">
              <w:rPr>
                <w:rFonts w:ascii="Times New Roman" w:eastAsia="Times New Roman" w:hAnsi="Times New Roman" w:cs="Times New Roman"/>
                <w:sz w:val="24"/>
                <w:szCs w:val="24"/>
                <w:lang w:eastAsia="lv-LV"/>
              </w:rPr>
              <w:t xml:space="preserve"> </w:t>
            </w:r>
            <w:r w:rsidR="00994BCC">
              <w:rPr>
                <w:rFonts w:ascii="Times New Roman" w:eastAsia="Times New Roman" w:hAnsi="Times New Roman" w:cs="Times New Roman"/>
                <w:sz w:val="24"/>
                <w:szCs w:val="24"/>
                <w:lang w:eastAsia="lv-LV"/>
              </w:rPr>
              <w:t xml:space="preserve">Attiecīgi noteikumu projekts minētās informācijas iegūšanai </w:t>
            </w:r>
            <w:r w:rsidR="00F61DD1" w:rsidRPr="00F61DD1">
              <w:rPr>
                <w:rFonts w:ascii="Times New Roman" w:eastAsia="Times New Roman" w:hAnsi="Times New Roman" w:cs="Times New Roman"/>
                <w:sz w:val="24"/>
                <w:szCs w:val="24"/>
                <w:lang w:eastAsia="lv-LV"/>
              </w:rPr>
              <w:t>ne</w:t>
            </w:r>
            <w:r w:rsidR="00994BCC">
              <w:rPr>
                <w:rFonts w:ascii="Times New Roman" w:eastAsia="Times New Roman" w:hAnsi="Times New Roman" w:cs="Times New Roman"/>
                <w:sz w:val="24"/>
                <w:szCs w:val="24"/>
                <w:lang w:eastAsia="lv-LV"/>
              </w:rPr>
              <w:t>p</w:t>
            </w:r>
            <w:r w:rsidR="00F61DD1" w:rsidRPr="00F61DD1">
              <w:rPr>
                <w:rFonts w:ascii="Times New Roman" w:eastAsia="Times New Roman" w:hAnsi="Times New Roman" w:cs="Times New Roman"/>
                <w:sz w:val="24"/>
                <w:szCs w:val="24"/>
                <w:lang w:eastAsia="lv-LV"/>
              </w:rPr>
              <w:t>ra</w:t>
            </w:r>
            <w:r w:rsidR="00994BCC">
              <w:rPr>
                <w:rFonts w:ascii="Times New Roman" w:eastAsia="Times New Roman" w:hAnsi="Times New Roman" w:cs="Times New Roman"/>
                <w:sz w:val="24"/>
                <w:szCs w:val="24"/>
                <w:lang w:eastAsia="lv-LV"/>
              </w:rPr>
              <w:t>sa</w:t>
            </w:r>
            <w:r w:rsidR="00F61DD1" w:rsidRPr="00F61DD1">
              <w:rPr>
                <w:rFonts w:ascii="Times New Roman" w:eastAsia="Times New Roman" w:hAnsi="Times New Roman" w:cs="Times New Roman"/>
                <w:sz w:val="24"/>
                <w:szCs w:val="24"/>
                <w:lang w:eastAsia="lv-LV"/>
              </w:rPr>
              <w:t xml:space="preserve"> papildu </w:t>
            </w:r>
            <w:r w:rsidR="00994BCC" w:rsidRPr="00F61DD1">
              <w:rPr>
                <w:rFonts w:ascii="Times New Roman" w:eastAsia="Times New Roman" w:hAnsi="Times New Roman" w:cs="Times New Roman"/>
                <w:sz w:val="24"/>
                <w:szCs w:val="24"/>
                <w:lang w:eastAsia="lv-LV"/>
              </w:rPr>
              <w:t>administratīvās izmaksas</w:t>
            </w:r>
            <w:r w:rsidR="00994BCC">
              <w:rPr>
                <w:rFonts w:ascii="Times New Roman" w:eastAsia="Times New Roman" w:hAnsi="Times New Roman" w:cs="Times New Roman"/>
                <w:sz w:val="24"/>
                <w:szCs w:val="24"/>
                <w:lang w:eastAsia="lv-LV"/>
              </w:rPr>
              <w:t>,</w:t>
            </w:r>
            <w:r w:rsidR="00994BCC" w:rsidRPr="00F61DD1">
              <w:rPr>
                <w:rFonts w:ascii="Times New Roman" w:eastAsia="Times New Roman" w:hAnsi="Times New Roman" w:cs="Times New Roman"/>
                <w:sz w:val="24"/>
                <w:szCs w:val="24"/>
                <w:lang w:eastAsia="lv-LV"/>
              </w:rPr>
              <w:t xml:space="preserve"> </w:t>
            </w:r>
            <w:r w:rsidR="00994BCC">
              <w:rPr>
                <w:rFonts w:ascii="Times New Roman" w:eastAsia="Times New Roman" w:hAnsi="Times New Roman" w:cs="Times New Roman"/>
                <w:sz w:val="24"/>
                <w:szCs w:val="24"/>
                <w:lang w:eastAsia="lv-LV"/>
              </w:rPr>
              <w:t xml:space="preserve">bet </w:t>
            </w:r>
            <w:r w:rsidR="00F61DD1" w:rsidRPr="00F61DD1">
              <w:rPr>
                <w:rFonts w:ascii="Times New Roman" w:eastAsia="Times New Roman" w:hAnsi="Times New Roman" w:cs="Times New Roman"/>
                <w:sz w:val="24"/>
                <w:szCs w:val="24"/>
                <w:lang w:eastAsia="lv-LV"/>
              </w:rPr>
              <w:t>administratīv</w:t>
            </w:r>
            <w:r w:rsidR="00994BCC">
              <w:rPr>
                <w:rFonts w:ascii="Times New Roman" w:eastAsia="Times New Roman" w:hAnsi="Times New Roman" w:cs="Times New Roman"/>
                <w:sz w:val="24"/>
                <w:szCs w:val="24"/>
                <w:lang w:eastAsia="lv-LV"/>
              </w:rPr>
              <w:t>ais</w:t>
            </w:r>
            <w:r w:rsidR="00F61DD1" w:rsidRPr="00F61DD1">
              <w:rPr>
                <w:rFonts w:ascii="Times New Roman" w:eastAsia="Times New Roman" w:hAnsi="Times New Roman" w:cs="Times New Roman"/>
                <w:sz w:val="24"/>
                <w:szCs w:val="24"/>
                <w:lang w:eastAsia="lv-LV"/>
              </w:rPr>
              <w:t xml:space="preserve"> slog</w:t>
            </w:r>
            <w:r w:rsidR="00994BCC">
              <w:rPr>
                <w:rFonts w:ascii="Times New Roman" w:eastAsia="Times New Roman" w:hAnsi="Times New Roman" w:cs="Times New Roman"/>
                <w:sz w:val="24"/>
                <w:szCs w:val="24"/>
                <w:lang w:eastAsia="lv-LV"/>
              </w:rPr>
              <w:t xml:space="preserve">s, kas būtu saistīts ar datu ziņošanu Latvijas Bankai, ir nebūtisks. </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53E06FB" w14:textId="75F0BA19" w:rsidR="00A409C4" w:rsidRPr="0056472A" w:rsidRDefault="00A409C4" w:rsidP="0056472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6EA879F" w14:textId="2CD04BD8" w:rsidR="002F2A7D" w:rsidRDefault="00265F91"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2F2A7D">
              <w:rPr>
                <w:rFonts w:ascii="Times New Roman" w:eastAsia="Times New Roman" w:hAnsi="Times New Roman" w:cs="Times New Roman"/>
                <w:sz w:val="24"/>
                <w:szCs w:val="24"/>
                <w:lang w:eastAsia="lv-LV"/>
              </w:rPr>
              <w:t>ikums;</w:t>
            </w:r>
          </w:p>
          <w:p w14:paraId="01375569" w14:textId="77777777" w:rsidR="0006203C" w:rsidRDefault="002F2A7D"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2F2A7D">
              <w:rPr>
                <w:rFonts w:ascii="Times New Roman" w:eastAsia="Times New Roman" w:hAnsi="Times New Roman" w:cs="Times New Roman"/>
                <w:sz w:val="24"/>
                <w:szCs w:val="24"/>
                <w:lang w:eastAsia="lv-LV"/>
              </w:rPr>
              <w:t>Noteikumi Nr.</w:t>
            </w:r>
            <w:r w:rsidR="00392A09">
              <w:rPr>
                <w:rFonts w:ascii="Times New Roman" w:eastAsia="Times New Roman" w:hAnsi="Times New Roman" w:cs="Times New Roman"/>
                <w:sz w:val="24"/>
                <w:szCs w:val="24"/>
                <w:lang w:eastAsia="lv-LV"/>
              </w:rPr>
              <w:t> </w:t>
            </w:r>
            <w:r w:rsidRPr="002F2A7D">
              <w:rPr>
                <w:rFonts w:ascii="Times New Roman" w:eastAsia="Times New Roman" w:hAnsi="Times New Roman" w:cs="Times New Roman"/>
                <w:sz w:val="24"/>
                <w:szCs w:val="24"/>
                <w:lang w:eastAsia="lv-LV"/>
              </w:rPr>
              <w:t>1</w:t>
            </w:r>
            <w:r w:rsidR="0006203C">
              <w:rPr>
                <w:rFonts w:ascii="Times New Roman" w:eastAsia="Times New Roman" w:hAnsi="Times New Roman" w:cs="Times New Roman"/>
                <w:sz w:val="24"/>
                <w:szCs w:val="24"/>
                <w:lang w:eastAsia="lv-LV"/>
              </w:rPr>
              <w:t>53;</w:t>
            </w:r>
          </w:p>
          <w:p w14:paraId="08971FE6" w14:textId="50CA38A5" w:rsidR="0006203C" w:rsidRDefault="0006203C"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06203C">
              <w:rPr>
                <w:rFonts w:ascii="Times New Roman" w:eastAsia="Times New Roman" w:hAnsi="Times New Roman" w:cs="Times New Roman"/>
                <w:sz w:val="24"/>
                <w:szCs w:val="24"/>
                <w:lang w:eastAsia="lv-LV"/>
              </w:rPr>
              <w:t>Ministru kabineta 2003.</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gada 27.</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maija noteikumi Nr.</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272 "Noteikumi par valsts fondēto pensiju shēmas darbību"</w:t>
            </w:r>
            <w:r>
              <w:rPr>
                <w:rFonts w:ascii="Times New Roman" w:eastAsia="Times New Roman" w:hAnsi="Times New Roman" w:cs="Times New Roman"/>
                <w:sz w:val="24"/>
                <w:szCs w:val="24"/>
                <w:lang w:eastAsia="lv-LV"/>
              </w:rPr>
              <w:t>;</w:t>
            </w:r>
          </w:p>
          <w:p w14:paraId="49A14AE3" w14:textId="2FF5AE59" w:rsidR="00106589" w:rsidRDefault="00106589"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DE142E">
              <w:rPr>
                <w:rFonts w:ascii="Times New Roman" w:eastAsia="Times New Roman" w:hAnsi="Times New Roman" w:cs="Times New Roman"/>
                <w:sz w:val="24"/>
                <w:szCs w:val="24"/>
                <w:lang w:eastAsia="lv-LV"/>
              </w:rPr>
              <w:t>Ministru kabineta</w:t>
            </w:r>
            <w:r>
              <w:rPr>
                <w:rFonts w:ascii="Times New Roman" w:eastAsia="Times New Roman" w:hAnsi="Times New Roman" w:cs="Times New Roman"/>
                <w:sz w:val="24"/>
                <w:szCs w:val="24"/>
                <w:lang w:eastAsia="lv-LV"/>
              </w:rPr>
              <w:t xml:space="preserve"> </w:t>
            </w:r>
            <w:r w:rsidRPr="00DE142E">
              <w:rPr>
                <w:rFonts w:ascii="Times New Roman" w:eastAsia="Times New Roman" w:hAnsi="Times New Roman" w:cs="Times New Roman"/>
                <w:sz w:val="24"/>
                <w:szCs w:val="24"/>
                <w:lang w:eastAsia="lv-LV"/>
              </w:rPr>
              <w:t>2017.</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gada 19.</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decembra noteikumi Nr.</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765 "Kārtība, kādā valsts fondēto pensiju shēmas līdzekļu pārvaldītājs aprēķina maksājumu par ieguldījumu plāna pārvaldi, un kārtība, kādā tiek veikta minētā maksājuma uzskaite un ieturēšana</w:t>
            </w:r>
            <w:r>
              <w:rPr>
                <w:rFonts w:ascii="Times New Roman" w:eastAsia="Times New Roman" w:hAnsi="Times New Roman" w:cs="Times New Roman"/>
                <w:sz w:val="24"/>
                <w:szCs w:val="24"/>
                <w:lang w:eastAsia="lv-LV"/>
              </w:rPr>
              <w:t>";</w:t>
            </w:r>
          </w:p>
          <w:p w14:paraId="4D8E8F40" w14:textId="22B3A6EE" w:rsidR="00446524" w:rsidRDefault="0006203C"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8D5BF8">
              <w:rPr>
                <w:rFonts w:ascii="Times New Roman" w:eastAsia="Times New Roman" w:hAnsi="Times New Roman" w:cs="Times New Roman"/>
                <w:sz w:val="24"/>
                <w:szCs w:val="24"/>
                <w:lang w:eastAsia="lv-LV"/>
              </w:rPr>
              <w:t>Latvijas Bankas 2023.</w:t>
            </w:r>
            <w:r w:rsidR="00E305A9" w:rsidRPr="008D5BF8">
              <w:rPr>
                <w:rFonts w:ascii="Times New Roman" w:eastAsia="Times New Roman" w:hAnsi="Times New Roman" w:cs="Times New Roman"/>
                <w:sz w:val="24"/>
                <w:szCs w:val="24"/>
                <w:lang w:eastAsia="lv-LV"/>
              </w:rPr>
              <w:t> </w:t>
            </w:r>
            <w:r w:rsidRPr="008D5BF8">
              <w:rPr>
                <w:rFonts w:ascii="Times New Roman" w:eastAsia="Times New Roman" w:hAnsi="Times New Roman" w:cs="Times New Roman"/>
                <w:sz w:val="24"/>
                <w:szCs w:val="24"/>
                <w:lang w:eastAsia="lv-LV"/>
              </w:rPr>
              <w:t>gada 27.</w:t>
            </w:r>
            <w:r w:rsidR="00E305A9" w:rsidRPr="008D5BF8">
              <w:rPr>
                <w:rFonts w:ascii="Times New Roman" w:eastAsia="Times New Roman" w:hAnsi="Times New Roman" w:cs="Times New Roman"/>
                <w:sz w:val="24"/>
                <w:szCs w:val="24"/>
                <w:lang w:eastAsia="lv-LV"/>
              </w:rPr>
              <w:t> </w:t>
            </w:r>
            <w:r w:rsidRPr="008D5BF8">
              <w:rPr>
                <w:rFonts w:ascii="Times New Roman" w:eastAsia="Times New Roman" w:hAnsi="Times New Roman" w:cs="Times New Roman"/>
                <w:sz w:val="24"/>
                <w:szCs w:val="24"/>
                <w:lang w:eastAsia="lv-LV"/>
              </w:rPr>
              <w:t xml:space="preserve">novembra noteikumi </w:t>
            </w:r>
            <w:r w:rsidR="00E305A9" w:rsidRPr="008D5BF8">
              <w:rPr>
                <w:rFonts w:ascii="Times New Roman" w:eastAsia="Times New Roman" w:hAnsi="Times New Roman" w:cs="Times New Roman"/>
                <w:sz w:val="24"/>
                <w:szCs w:val="24"/>
                <w:lang w:eastAsia="lv-LV"/>
              </w:rPr>
              <w:t xml:space="preserve">Nr. 255 </w:t>
            </w:r>
            <w:r w:rsidRPr="008D5BF8">
              <w:rPr>
                <w:rFonts w:ascii="Times New Roman" w:eastAsia="Times New Roman" w:hAnsi="Times New Roman" w:cs="Times New Roman"/>
                <w:sz w:val="24"/>
                <w:szCs w:val="24"/>
                <w:lang w:eastAsia="lv-LV"/>
              </w:rPr>
              <w:t>"Valsts fondēto pensiju shēmas dalībniekiem paredzētās pamatinformācijas sagatavošanas un dalībnieka vajadzību noskaidrošanas noteikumi"</w:t>
            </w:r>
            <w:r w:rsidR="00472414">
              <w:rPr>
                <w:rFonts w:ascii="Times New Roman" w:eastAsia="Times New Roman" w:hAnsi="Times New Roman" w:cs="Times New Roman"/>
                <w:sz w:val="24"/>
                <w:szCs w:val="24"/>
                <w:lang w:eastAsia="lv-LV"/>
              </w:rPr>
              <w:t>;</w:t>
            </w:r>
          </w:p>
          <w:p w14:paraId="50615296" w14:textId="2CBF9A48" w:rsidR="00F418E4" w:rsidRDefault="00777604"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77760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oktobra noteikumi Nr.</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226 "Noteikumi par elektronisko informācijas apmaiņu ar Latvijas Banku"</w:t>
            </w:r>
            <w:r>
              <w:rPr>
                <w:rFonts w:ascii="Times New Roman" w:eastAsia="Times New Roman" w:hAnsi="Times New Roman" w:cs="Times New Roman"/>
                <w:sz w:val="24"/>
                <w:szCs w:val="24"/>
                <w:lang w:eastAsia="lv-LV"/>
              </w:rPr>
              <w:t>;</w:t>
            </w:r>
          </w:p>
          <w:p w14:paraId="72E36580" w14:textId="78D97E82" w:rsidR="00ED2859" w:rsidRDefault="00ED2859"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ED2859">
              <w:rPr>
                <w:rFonts w:ascii="Times New Roman" w:eastAsia="Times New Roman" w:hAnsi="Times New Roman" w:cs="Times New Roman"/>
                <w:sz w:val="24"/>
                <w:szCs w:val="24"/>
                <w:lang w:eastAsia="lv-LV"/>
              </w:rPr>
              <w:t>Latvijas Bankas 2023.</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novembra noteikumi Nr.</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256 "Fonda kopējā riska un riska darījumu apmēra ar darījumu partneri aprēķināšanas noteikumi"</w:t>
            </w:r>
            <w:r>
              <w:rPr>
                <w:rFonts w:ascii="Times New Roman" w:eastAsia="Times New Roman" w:hAnsi="Times New Roman" w:cs="Times New Roman"/>
                <w:sz w:val="24"/>
                <w:szCs w:val="24"/>
                <w:lang w:eastAsia="lv-LV"/>
              </w:rPr>
              <w:t>;</w:t>
            </w:r>
          </w:p>
          <w:p w14:paraId="5EA4EF58" w14:textId="0A20D8F0" w:rsidR="002F2A7D" w:rsidRPr="002F2A7D" w:rsidRDefault="00810763" w:rsidP="0056472A">
            <w:pPr>
              <w:pStyle w:val="ListParagraph"/>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810763">
              <w:rPr>
                <w:rFonts w:ascii="Times New Roman" w:eastAsia="Times New Roman" w:hAnsi="Times New Roman" w:cs="Times New Roman"/>
                <w:sz w:val="24"/>
                <w:szCs w:val="24"/>
                <w:lang w:eastAsia="lv-LV"/>
              </w:rPr>
              <w:t xml:space="preserve">Latvijas Bankas 2022. gada </w:t>
            </w:r>
            <w:r w:rsidR="00B251E9">
              <w:rPr>
                <w:rFonts w:ascii="Times New Roman" w:eastAsia="Times New Roman" w:hAnsi="Times New Roman" w:cs="Times New Roman"/>
                <w:sz w:val="24"/>
                <w:szCs w:val="24"/>
                <w:lang w:eastAsia="lv-LV"/>
              </w:rPr>
              <w:t>1</w:t>
            </w:r>
            <w:r w:rsidRPr="00810763">
              <w:rPr>
                <w:rFonts w:ascii="Times New Roman" w:eastAsia="Times New Roman" w:hAnsi="Times New Roman" w:cs="Times New Roman"/>
                <w:sz w:val="24"/>
                <w:szCs w:val="24"/>
                <w:lang w:eastAsia="lv-LV"/>
              </w:rPr>
              <w:t>2. septembra noteikumi Nr. 218 "Statistisko datu par kredītiestāžu un citu monetāro finanšu iestāžu finansiālo stāvokli (MBP) sagatavošanas un iesniegšanas noteikumi".</w:t>
            </w:r>
          </w:p>
        </w:tc>
      </w:tr>
      <w:tr w:rsidR="000B4E0A" w:rsidRPr="00824B87" w14:paraId="7D7C647B" w14:textId="77777777" w:rsidTr="00211300">
        <w:trPr>
          <w:trHeight w:val="567"/>
        </w:trPr>
        <w:tc>
          <w:tcPr>
            <w:tcW w:w="1092" w:type="pct"/>
            <w:shd w:val="clear" w:color="auto" w:fill="auto"/>
            <w:hideMark/>
          </w:tcPr>
          <w:p w14:paraId="33F133EA" w14:textId="095322D7"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Saskaņošana ar Eiropas Centrālo banku</w:t>
            </w:r>
          </w:p>
        </w:tc>
        <w:tc>
          <w:tcPr>
            <w:tcW w:w="3908" w:type="pct"/>
            <w:shd w:val="clear" w:color="auto" w:fill="auto"/>
          </w:tcPr>
          <w:p w14:paraId="47615EBD" w14:textId="49748C49" w:rsidR="00A42788" w:rsidRPr="00824B87" w:rsidRDefault="003B41EF"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14DD1949" w14:textId="556C5610"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tc>
        <w:tc>
          <w:tcPr>
            <w:tcW w:w="3908" w:type="pct"/>
            <w:shd w:val="clear" w:color="auto" w:fill="auto"/>
          </w:tcPr>
          <w:p w14:paraId="0257D0F9" w14:textId="671A8972" w:rsidR="003B41EF" w:rsidRPr="00327536"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sidR="00144E66" w:rsidRPr="00144E66">
              <w:rPr>
                <w:rFonts w:ascii="Times New Roman" w:eastAsia="Times New Roman" w:hAnsi="Times New Roman" w:cs="Times New Roman"/>
                <w:sz w:val="24"/>
                <w:szCs w:val="24"/>
                <w:lang w:eastAsia="lv-LV"/>
              </w:rPr>
              <w:t>202</w:t>
            </w:r>
            <w:r w:rsidR="00144E66">
              <w:rPr>
                <w:rFonts w:ascii="Times New Roman" w:eastAsia="Times New Roman" w:hAnsi="Times New Roman" w:cs="Times New Roman"/>
                <w:sz w:val="24"/>
                <w:szCs w:val="24"/>
                <w:lang w:eastAsia="lv-LV"/>
              </w:rPr>
              <w:t>4</w:t>
            </w:r>
            <w:r w:rsidR="00144E66" w:rsidRPr="00144E66">
              <w:rPr>
                <w:rFonts w:ascii="Times New Roman" w:eastAsia="Times New Roman" w:hAnsi="Times New Roman" w:cs="Times New Roman"/>
                <w:sz w:val="24"/>
                <w:szCs w:val="24"/>
                <w:lang w:eastAsia="lv-LV"/>
              </w:rPr>
              <w:t xml:space="preserve">. gada </w:t>
            </w:r>
            <w:r w:rsidR="00144E66">
              <w:rPr>
                <w:rFonts w:ascii="Times New Roman" w:eastAsia="Times New Roman" w:hAnsi="Times New Roman" w:cs="Times New Roman"/>
                <w:sz w:val="24"/>
                <w:szCs w:val="24"/>
                <w:lang w:eastAsia="lv-LV"/>
              </w:rPr>
              <w:t>24</w:t>
            </w:r>
            <w:r w:rsidR="00144E66" w:rsidRPr="00144E66">
              <w:rPr>
                <w:rFonts w:ascii="Times New Roman" w:eastAsia="Times New Roman" w:hAnsi="Times New Roman" w:cs="Times New Roman"/>
                <w:sz w:val="24"/>
                <w:szCs w:val="24"/>
                <w:lang w:eastAsia="lv-LV"/>
              </w:rPr>
              <w:t>. </w:t>
            </w:r>
            <w:r w:rsidR="00144E66">
              <w:rPr>
                <w:rFonts w:ascii="Times New Roman" w:eastAsia="Times New Roman" w:hAnsi="Times New Roman" w:cs="Times New Roman"/>
                <w:sz w:val="24"/>
                <w:szCs w:val="24"/>
                <w:lang w:eastAsia="lv-LV"/>
              </w:rPr>
              <w:t>aprīlī</w:t>
            </w:r>
            <w:r w:rsidR="00144E66" w:rsidRPr="00144E6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tik</w:t>
            </w:r>
            <w:r w:rsidR="001B47E5">
              <w:rPr>
                <w:rFonts w:ascii="Times New Roman" w:eastAsia="Times New Roman" w:hAnsi="Times New Roman" w:cs="Times New Roman"/>
                <w:sz w:val="24"/>
                <w:szCs w:val="24"/>
                <w:lang w:eastAsia="lv-LV"/>
              </w:rPr>
              <w:t>a</w:t>
            </w:r>
            <w:r w:rsidR="00437C1E" w:rsidRPr="0032753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 xml:space="preserve">publicēts Latvijas Bankas tīmekļvietnes www.bank.lv </w:t>
            </w:r>
            <w:r w:rsidR="00F16A7E" w:rsidRPr="00774CC3">
              <w:rPr>
                <w:rFonts w:ascii="Times New Roman" w:hAnsi="Times New Roman" w:cs="Times New Roman"/>
                <w:sz w:val="24"/>
                <w:szCs w:val="24"/>
              </w:rPr>
              <w:t>sadaļ</w:t>
            </w:r>
            <w:r w:rsidR="00F16A7E">
              <w:rPr>
                <w:rFonts w:ascii="Times New Roman" w:hAnsi="Times New Roman" w:cs="Times New Roman"/>
                <w:sz w:val="24"/>
                <w:szCs w:val="24"/>
              </w:rPr>
              <w:t>as</w:t>
            </w:r>
            <w:r w:rsidR="00F16A7E" w:rsidRPr="00774CC3">
              <w:rPr>
                <w:rFonts w:ascii="Times New Roman" w:hAnsi="Times New Roman" w:cs="Times New Roman"/>
                <w:sz w:val="24"/>
                <w:szCs w:val="24"/>
              </w:rPr>
              <w:t xml:space="preserve"> </w:t>
            </w:r>
            <w:r w:rsidR="00F16A7E">
              <w:rPr>
                <w:rFonts w:ascii="Times New Roman" w:hAnsi="Times New Roman" w:cs="Times New Roman"/>
                <w:sz w:val="24"/>
                <w:szCs w:val="24"/>
              </w:rPr>
              <w:t xml:space="preserve">"Tiesību akti" </w:t>
            </w:r>
            <w:r w:rsidR="00F16A7E">
              <w:rPr>
                <w:rFonts w:ascii="Times New Roman" w:eastAsia="Times New Roman" w:hAnsi="Times New Roman" w:cs="Times New Roman"/>
                <w:sz w:val="24"/>
                <w:szCs w:val="24"/>
                <w:lang w:eastAsia="lv-LV"/>
              </w:rPr>
              <w:t>apakš</w:t>
            </w:r>
            <w:r w:rsidRPr="00327536">
              <w:rPr>
                <w:rFonts w:ascii="Times New Roman" w:eastAsia="Times New Roman" w:hAnsi="Times New Roman" w:cs="Times New Roman"/>
                <w:sz w:val="24"/>
                <w:szCs w:val="24"/>
                <w:lang w:eastAsia="lv-LV"/>
              </w:rPr>
              <w:t xml:space="preserve">sadaļā "Sabiedrības līdzdalība", </w:t>
            </w:r>
            <w:r w:rsidR="00144E66">
              <w:rPr>
                <w:rFonts w:ascii="Times New Roman" w:eastAsia="Times New Roman" w:hAnsi="Times New Roman" w:cs="Times New Roman"/>
                <w:sz w:val="24"/>
                <w:szCs w:val="24"/>
                <w:lang w:eastAsia="lv-LV"/>
              </w:rPr>
              <w:t>aicinot priekšlikumus iesniegt līdz</w:t>
            </w:r>
            <w:r w:rsidRPr="00327536">
              <w:rPr>
                <w:rFonts w:ascii="Times New Roman" w:eastAsia="Times New Roman" w:hAnsi="Times New Roman" w:cs="Times New Roman"/>
                <w:sz w:val="24"/>
                <w:szCs w:val="24"/>
                <w:lang w:eastAsia="lv-LV"/>
              </w:rPr>
              <w:t xml:space="preserve"> </w:t>
            </w:r>
            <w:r w:rsidR="00144E66" w:rsidRPr="00144E66">
              <w:rPr>
                <w:rFonts w:ascii="Times New Roman" w:eastAsia="Times New Roman" w:hAnsi="Times New Roman" w:cs="Times New Roman"/>
                <w:sz w:val="24"/>
                <w:szCs w:val="24"/>
                <w:lang w:eastAsia="lv-LV"/>
              </w:rPr>
              <w:t xml:space="preserve">2024. gada </w:t>
            </w:r>
            <w:r w:rsidR="00144E66">
              <w:rPr>
                <w:rFonts w:ascii="Times New Roman" w:eastAsia="Times New Roman" w:hAnsi="Times New Roman" w:cs="Times New Roman"/>
                <w:sz w:val="24"/>
                <w:szCs w:val="24"/>
                <w:lang w:eastAsia="lv-LV"/>
              </w:rPr>
              <w:t>8</w:t>
            </w:r>
            <w:r w:rsidR="00144E66" w:rsidRPr="00144E66">
              <w:rPr>
                <w:rFonts w:ascii="Times New Roman" w:eastAsia="Times New Roman" w:hAnsi="Times New Roman" w:cs="Times New Roman"/>
                <w:sz w:val="24"/>
                <w:szCs w:val="24"/>
                <w:lang w:eastAsia="lv-LV"/>
              </w:rPr>
              <w:t xml:space="preserve">. </w:t>
            </w:r>
            <w:r w:rsidR="00144E66">
              <w:rPr>
                <w:rFonts w:ascii="Times New Roman" w:eastAsia="Times New Roman" w:hAnsi="Times New Roman" w:cs="Times New Roman"/>
                <w:sz w:val="24"/>
                <w:szCs w:val="24"/>
                <w:lang w:eastAsia="lv-LV"/>
              </w:rPr>
              <w:t>maijam</w:t>
            </w:r>
            <w:r w:rsidRPr="00327536">
              <w:rPr>
                <w:rFonts w:ascii="Times New Roman" w:eastAsia="Times New Roman" w:hAnsi="Times New Roman" w:cs="Times New Roman"/>
                <w:sz w:val="24"/>
                <w:szCs w:val="24"/>
                <w:lang w:eastAsia="lv-LV"/>
              </w:rPr>
              <w:t xml:space="preserve">. </w:t>
            </w:r>
          </w:p>
          <w:p w14:paraId="6CF2E83C" w14:textId="77777777" w:rsidR="00437C1E"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Vienlaikus par noteikumu projektu un notiekošo sabiedrības līdzdalību individuāli tik</w:t>
            </w:r>
            <w:r w:rsidR="001B47E5">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informēta Latvijas Finanšu nozares asociācija</w:t>
            </w:r>
            <w:r w:rsidR="00EB6765">
              <w:rPr>
                <w:rFonts w:ascii="Times New Roman" w:eastAsia="Times New Roman" w:hAnsi="Times New Roman" w:cs="Times New Roman"/>
                <w:sz w:val="24"/>
                <w:szCs w:val="24"/>
                <w:lang w:eastAsia="lv-LV"/>
              </w:rPr>
              <w:t xml:space="preserve"> un </w:t>
            </w:r>
            <w:r w:rsidR="00EB6765" w:rsidRPr="00EB6765">
              <w:rPr>
                <w:rFonts w:ascii="Times New Roman" w:eastAsia="Times New Roman" w:hAnsi="Times New Roman" w:cs="Times New Roman"/>
                <w:sz w:val="24"/>
                <w:szCs w:val="24"/>
                <w:lang w:eastAsia="lv-LV"/>
              </w:rPr>
              <w:t>līdzekļu pārvaldītāj</w:t>
            </w:r>
            <w:r w:rsidR="00EB6765">
              <w:rPr>
                <w:rFonts w:ascii="Times New Roman" w:eastAsia="Times New Roman" w:hAnsi="Times New Roman" w:cs="Times New Roman"/>
                <w:sz w:val="24"/>
                <w:szCs w:val="24"/>
                <w:lang w:eastAsia="lv-LV"/>
              </w:rPr>
              <w:t>i</w:t>
            </w:r>
            <w:r w:rsidR="00C1424D" w:rsidRPr="00327536">
              <w:rPr>
                <w:rFonts w:ascii="Times New Roman" w:eastAsia="Times New Roman" w:hAnsi="Times New Roman" w:cs="Times New Roman"/>
                <w:sz w:val="24"/>
                <w:szCs w:val="24"/>
                <w:lang w:eastAsia="lv-LV"/>
              </w:rPr>
              <w:t xml:space="preserve">. </w:t>
            </w:r>
          </w:p>
          <w:p w14:paraId="011FC882" w14:textId="4B7388FB" w:rsidR="001200C0" w:rsidRPr="00327536" w:rsidRDefault="001200C0" w:rsidP="00827996">
            <w:pPr>
              <w:spacing w:after="120" w:line="240" w:lineRule="auto"/>
              <w:jc w:val="both"/>
              <w:rPr>
                <w:rFonts w:ascii="Times New Roman" w:eastAsia="Times New Roman" w:hAnsi="Times New Roman" w:cs="Times New Roman"/>
                <w:sz w:val="24"/>
                <w:szCs w:val="24"/>
                <w:lang w:eastAsia="lv-LV"/>
              </w:rPr>
            </w:pPr>
            <w:r w:rsidRPr="001200C0">
              <w:rPr>
                <w:rFonts w:ascii="Times New Roman" w:eastAsia="Times New Roman" w:hAnsi="Times New Roman" w:cs="Times New Roman"/>
                <w:sz w:val="24"/>
                <w:szCs w:val="24"/>
                <w:lang w:eastAsia="lv-LV"/>
              </w:rPr>
              <w:t>Pēc sabiedrības līdzdalībai noteiktā termiņa beigām noteikumu projekts</w:t>
            </w:r>
            <w:r w:rsidR="00A96649">
              <w:rPr>
                <w:rFonts w:ascii="Times New Roman" w:eastAsia="Times New Roman" w:hAnsi="Times New Roman" w:cs="Times New Roman"/>
                <w:sz w:val="24"/>
                <w:szCs w:val="24"/>
                <w:lang w:eastAsia="lv-LV"/>
              </w:rPr>
              <w:t xml:space="preserve"> 2024. gada 11. jūnijā t</w:t>
            </w:r>
            <w:r w:rsidRPr="001200C0">
              <w:rPr>
                <w:rFonts w:ascii="Times New Roman" w:eastAsia="Times New Roman" w:hAnsi="Times New Roman" w:cs="Times New Roman"/>
                <w:sz w:val="24"/>
                <w:szCs w:val="24"/>
                <w:lang w:eastAsia="lv-LV"/>
              </w:rPr>
              <w:t>ik</w:t>
            </w:r>
            <w:r w:rsidR="00A96649">
              <w:rPr>
                <w:rFonts w:ascii="Times New Roman" w:eastAsia="Times New Roman" w:hAnsi="Times New Roman" w:cs="Times New Roman"/>
                <w:sz w:val="24"/>
                <w:szCs w:val="24"/>
                <w:lang w:eastAsia="lv-LV"/>
              </w:rPr>
              <w:t>a</w:t>
            </w:r>
            <w:r w:rsidRPr="001200C0">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0B4E0A" w:rsidRPr="00824B87" w14:paraId="22ACDFFC" w14:textId="77777777" w:rsidTr="00211300">
        <w:trPr>
          <w:trHeight w:val="567"/>
        </w:trPr>
        <w:tc>
          <w:tcPr>
            <w:tcW w:w="1092" w:type="pct"/>
            <w:shd w:val="clear" w:color="auto" w:fill="auto"/>
            <w:hideMark/>
          </w:tcPr>
          <w:p w14:paraId="3D34F605" w14:textId="382E9A5A" w:rsidR="00CA28AB" w:rsidRPr="00327536" w:rsidRDefault="00A42788" w:rsidP="00E34910">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tc>
        <w:tc>
          <w:tcPr>
            <w:tcW w:w="3908" w:type="pct"/>
            <w:shd w:val="clear" w:color="auto" w:fill="auto"/>
          </w:tcPr>
          <w:p w14:paraId="33CEE17A" w14:textId="4916378B" w:rsidR="008862D5" w:rsidRPr="00824B87" w:rsidRDefault="00EB6765" w:rsidP="00827996">
            <w:pPr>
              <w:spacing w:after="120" w:line="240" w:lineRule="auto"/>
              <w:jc w:val="both"/>
              <w:rPr>
                <w:rFonts w:ascii="Times New Roman" w:eastAsia="Times New Roman" w:hAnsi="Times New Roman" w:cs="Times New Roman"/>
                <w:sz w:val="24"/>
                <w:szCs w:val="24"/>
                <w:lang w:eastAsia="lv-LV"/>
              </w:rPr>
            </w:pPr>
            <w:r w:rsidRPr="00EB6765">
              <w:rPr>
                <w:rFonts w:ascii="Times New Roman" w:eastAsia="Times New Roman" w:hAnsi="Times New Roman" w:cs="Times New Roman"/>
                <w:sz w:val="24"/>
                <w:szCs w:val="24"/>
                <w:lang w:eastAsia="lv-LV"/>
              </w:rPr>
              <w:t xml:space="preserve">Sabiedrības līdzdalības rezultātā par noteikumu projektu tika saņemti vairāki priekšlikumi un iebildumi, kuri tika </w:t>
            </w:r>
            <w:r w:rsidR="001200C0">
              <w:rPr>
                <w:rFonts w:ascii="Times New Roman" w:eastAsia="Times New Roman" w:hAnsi="Times New Roman" w:cs="Times New Roman"/>
                <w:sz w:val="24"/>
                <w:szCs w:val="24"/>
                <w:lang w:eastAsia="lv-LV"/>
              </w:rPr>
              <w:t xml:space="preserve">daļēji </w:t>
            </w:r>
            <w:r w:rsidRPr="00EB6765">
              <w:rPr>
                <w:rFonts w:ascii="Times New Roman" w:eastAsia="Times New Roman" w:hAnsi="Times New Roman" w:cs="Times New Roman"/>
                <w:sz w:val="24"/>
                <w:szCs w:val="24"/>
                <w:lang w:eastAsia="lv-LV"/>
              </w:rPr>
              <w:t>ņemti vērā, precizējot noteikumu projektu. To apkopojums ir pievienots anotācijas pielikumā.</w:t>
            </w:r>
          </w:p>
        </w:tc>
      </w:tr>
    </w:tbl>
    <w:p w14:paraId="53EB2572" w14:textId="661F5AC2" w:rsidR="00B969A4" w:rsidRDefault="00B969A4" w:rsidP="00265F91">
      <w:pPr>
        <w:spacing w:after="0" w:line="240" w:lineRule="auto"/>
        <w:rPr>
          <w:rFonts w:ascii="Times New Roman" w:hAnsi="Times New Roman" w:cs="Times New Roman"/>
          <w:color w:val="000000" w:themeColor="text1"/>
          <w:sz w:val="24"/>
          <w:szCs w:val="24"/>
        </w:rPr>
      </w:pPr>
    </w:p>
    <w:p w14:paraId="60655789" w14:textId="7A37A7F4" w:rsidR="004F2D62" w:rsidRPr="004F2D62" w:rsidRDefault="00B969A4" w:rsidP="004F2D62">
      <w:pPr>
        <w:rPr>
          <w:rFonts w:ascii="Times New Roman" w:hAnsi="Times New Roman" w:cs="Times New Roman"/>
          <w:color w:val="000000" w:themeColor="text1"/>
          <w:sz w:val="24"/>
          <w:szCs w:val="24"/>
        </w:rPr>
        <w:sectPr w:rsidR="004F2D62" w:rsidRPr="004F2D62" w:rsidSect="00AF5082">
          <w:headerReference w:type="default" r:id="rId11"/>
          <w:footerReference w:type="default" r:id="rId12"/>
          <w:pgSz w:w="11906" w:h="16838" w:code="9"/>
          <w:pgMar w:top="1134" w:right="1701" w:bottom="1134" w:left="1134" w:header="709" w:footer="709" w:gutter="0"/>
          <w:cols w:space="708"/>
          <w:titlePg/>
          <w:docGrid w:linePitch="360"/>
        </w:sectPr>
      </w:pPr>
      <w:r>
        <w:rPr>
          <w:rFonts w:ascii="Times New Roman" w:hAnsi="Times New Roman" w:cs="Times New Roman"/>
          <w:color w:val="000000" w:themeColor="text1"/>
          <w:sz w:val="24"/>
          <w:szCs w:val="24"/>
        </w:rPr>
        <w:br w:type="page"/>
      </w:r>
      <w:bookmarkStart w:id="2" w:name="_Hlk167294316"/>
    </w:p>
    <w:bookmarkEnd w:id="2"/>
    <w:p w14:paraId="69FAA9F0" w14:textId="21E533DF" w:rsidR="00AF5082" w:rsidRDefault="004F2D62" w:rsidP="002B4220">
      <w:pPr>
        <w:spacing w:after="0" w:line="240" w:lineRule="auto"/>
        <w:ind w:right="395"/>
        <w:jc w:val="right"/>
        <w:rPr>
          <w:rFonts w:ascii="Times New Roman" w:hAnsi="Times New Roman" w:cs="Times New Roman"/>
          <w:bCs/>
          <w:color w:val="000000" w:themeColor="text1"/>
          <w:sz w:val="24"/>
          <w:szCs w:val="24"/>
        </w:rPr>
      </w:pPr>
      <w:r w:rsidRPr="004F2D62">
        <w:rPr>
          <w:rFonts w:ascii="Times New Roman" w:hAnsi="Times New Roman" w:cs="Times New Roman"/>
          <w:bCs/>
          <w:color w:val="000000" w:themeColor="text1"/>
          <w:sz w:val="24"/>
          <w:szCs w:val="24"/>
        </w:rPr>
        <w:lastRenderedPageBreak/>
        <w:t>Pielikums</w:t>
      </w:r>
      <w:r w:rsidR="00AF5082" w:rsidRPr="00AF5082">
        <w:rPr>
          <w:rFonts w:ascii="Times New Roman" w:hAnsi="Times New Roman" w:cs="Times New Roman"/>
          <w:bCs/>
          <w:color w:val="000000" w:themeColor="text1"/>
          <w:sz w:val="24"/>
          <w:szCs w:val="24"/>
        </w:rPr>
        <w:br/>
        <w:t>Latvijas Bankas noteikumu projekta anotācijai</w:t>
      </w:r>
    </w:p>
    <w:p w14:paraId="191367F5" w14:textId="77777777" w:rsidR="00D91633" w:rsidRPr="00AF5082" w:rsidRDefault="00D91633" w:rsidP="00AF5082">
      <w:pPr>
        <w:spacing w:after="0" w:line="240" w:lineRule="auto"/>
        <w:rPr>
          <w:rFonts w:ascii="Times New Roman" w:hAnsi="Times New Roman" w:cs="Times New Roman"/>
          <w:bCs/>
          <w:color w:val="000000" w:themeColor="text1"/>
          <w:sz w:val="24"/>
          <w:szCs w:val="24"/>
        </w:rPr>
      </w:pPr>
    </w:p>
    <w:p w14:paraId="50564CCE" w14:textId="77777777" w:rsidR="00AF5082" w:rsidRPr="00AF5082" w:rsidRDefault="00AF5082" w:rsidP="00A03633">
      <w:pPr>
        <w:spacing w:after="0" w:line="240" w:lineRule="auto"/>
        <w:jc w:val="center"/>
        <w:rPr>
          <w:rFonts w:ascii="Times New Roman" w:hAnsi="Times New Roman" w:cs="Times New Roman"/>
          <w:bCs/>
          <w:color w:val="000000" w:themeColor="text1"/>
          <w:sz w:val="24"/>
          <w:szCs w:val="24"/>
        </w:rPr>
      </w:pPr>
      <w:r w:rsidRPr="00AF5082">
        <w:rPr>
          <w:rFonts w:ascii="Times New Roman" w:hAnsi="Times New Roman" w:cs="Times New Roman"/>
          <w:b/>
          <w:color w:val="000000" w:themeColor="text1"/>
          <w:sz w:val="24"/>
          <w:szCs w:val="24"/>
        </w:rPr>
        <w:t>Sabiedrības līdzdalības gaitā saņemto priekšlikumu par Latvijas Bankas noteikumu projektu "Valsts fondēto pensiju shēmas līdzekļu pārvaldīšanas pārskatu sagatavošanas un iesniegšanas noteikumi" apkopojums</w:t>
      </w:r>
    </w:p>
    <w:p w14:paraId="19CD54E7" w14:textId="77777777" w:rsidR="00AF5082" w:rsidRPr="00AF5082" w:rsidRDefault="00AF5082" w:rsidP="00AF5082">
      <w:pPr>
        <w:spacing w:after="0" w:line="240" w:lineRule="auto"/>
        <w:rPr>
          <w:rFonts w:ascii="Times New Roman" w:hAnsi="Times New Roman" w:cs="Times New Roman"/>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585"/>
        <w:gridCol w:w="5442"/>
        <w:gridCol w:w="4518"/>
      </w:tblGrid>
      <w:tr w:rsidR="00AF5082" w:rsidRPr="00AF5082" w14:paraId="5E6B2DE2" w14:textId="77777777" w:rsidTr="000B0B24">
        <w:tc>
          <w:tcPr>
            <w:tcW w:w="0" w:type="auto"/>
            <w:tcBorders>
              <w:top w:val="single" w:sz="4" w:space="0" w:color="auto"/>
              <w:left w:val="single" w:sz="4" w:space="0" w:color="auto"/>
              <w:bottom w:val="single" w:sz="4" w:space="0" w:color="auto"/>
              <w:right w:val="single" w:sz="4" w:space="0" w:color="auto"/>
            </w:tcBorders>
          </w:tcPr>
          <w:p w14:paraId="753EE221"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Nr.</w:t>
            </w:r>
            <w:r w:rsidRPr="00AF5082">
              <w:rPr>
                <w:rFonts w:ascii="Times New Roman" w:hAnsi="Times New Roman" w:cs="Times New Roman"/>
                <w:b/>
                <w:color w:val="000000" w:themeColor="text1"/>
                <w:sz w:val="24"/>
                <w:szCs w:val="24"/>
              </w:rPr>
              <w:br/>
              <w:t>p. k.</w:t>
            </w:r>
          </w:p>
        </w:tc>
        <w:tc>
          <w:tcPr>
            <w:tcW w:w="3585" w:type="dxa"/>
            <w:tcBorders>
              <w:top w:val="single" w:sz="4" w:space="0" w:color="auto"/>
              <w:left w:val="single" w:sz="4" w:space="0" w:color="auto"/>
              <w:bottom w:val="single" w:sz="4" w:space="0" w:color="auto"/>
              <w:right w:val="single" w:sz="4" w:space="0" w:color="auto"/>
            </w:tcBorders>
            <w:shd w:val="clear" w:color="auto" w:fill="auto"/>
            <w:hideMark/>
          </w:tcPr>
          <w:p w14:paraId="0875FF62"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 xml:space="preserve">Sabiedrības līdzdalībai nodotā projekta redakcija </w:t>
            </w:r>
            <w:r w:rsidRPr="00AF5082">
              <w:rPr>
                <w:rFonts w:ascii="Times New Roman" w:hAnsi="Times New Roman" w:cs="Times New Roman"/>
                <w:b/>
                <w:iCs/>
                <w:color w:val="000000" w:themeColor="text1"/>
                <w:sz w:val="24"/>
                <w:szCs w:val="24"/>
              </w:rPr>
              <w:t>(konkrētā punkta redakcija)</w:t>
            </w:r>
          </w:p>
        </w:tc>
        <w:tc>
          <w:tcPr>
            <w:tcW w:w="5442" w:type="dxa"/>
            <w:tcBorders>
              <w:top w:val="single" w:sz="4" w:space="0" w:color="auto"/>
              <w:left w:val="single" w:sz="4" w:space="0" w:color="auto"/>
              <w:bottom w:val="single" w:sz="4" w:space="0" w:color="auto"/>
              <w:right w:val="single" w:sz="4" w:space="0" w:color="auto"/>
            </w:tcBorders>
            <w:shd w:val="clear" w:color="auto" w:fill="auto"/>
            <w:hideMark/>
          </w:tcPr>
          <w:p w14:paraId="31D2FB97"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Izteiktais iebildums (priekšlikums)</w:t>
            </w:r>
            <w:r w:rsidRPr="00AF5082">
              <w:rPr>
                <w:rFonts w:ascii="Times New Roman" w:hAnsi="Times New Roman" w:cs="Times New Roman"/>
                <w:b/>
                <w:iCs/>
                <w:color w:val="000000" w:themeColor="text1"/>
                <w:sz w:val="24"/>
                <w:szCs w:val="24"/>
              </w:rPr>
              <w:t xml:space="preserve"> par projekta konkrēto punktu, norādot sabiedrības pārstāvi</w:t>
            </w:r>
          </w:p>
        </w:tc>
        <w:tc>
          <w:tcPr>
            <w:tcW w:w="4518" w:type="dxa"/>
            <w:tcBorders>
              <w:top w:val="single" w:sz="4" w:space="0" w:color="auto"/>
              <w:left w:val="single" w:sz="4" w:space="0" w:color="auto"/>
              <w:bottom w:val="single" w:sz="4" w:space="0" w:color="auto"/>
              <w:right w:val="single" w:sz="4" w:space="0" w:color="auto"/>
            </w:tcBorders>
            <w:shd w:val="clear" w:color="auto" w:fill="auto"/>
            <w:hideMark/>
          </w:tcPr>
          <w:p w14:paraId="060A910C"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iCs/>
                <w:color w:val="000000" w:themeColor="text1"/>
                <w:sz w:val="24"/>
                <w:szCs w:val="24"/>
              </w:rPr>
              <w:t xml:space="preserve">Latvijas Bankas </w:t>
            </w:r>
            <w:r w:rsidRPr="00AF5082">
              <w:rPr>
                <w:rFonts w:ascii="Times New Roman" w:hAnsi="Times New Roman" w:cs="Times New Roman"/>
                <w:b/>
                <w:color w:val="000000" w:themeColor="text1"/>
                <w:sz w:val="24"/>
                <w:szCs w:val="24"/>
              </w:rPr>
              <w:t xml:space="preserve">viedoklis par izteikto iebildumu (priekšlikumu) un </w:t>
            </w:r>
            <w:r w:rsidRPr="00AF5082">
              <w:rPr>
                <w:rFonts w:ascii="Times New Roman" w:hAnsi="Times New Roman" w:cs="Times New Roman"/>
                <w:b/>
                <w:iCs/>
                <w:color w:val="000000" w:themeColor="text1"/>
                <w:sz w:val="24"/>
                <w:szCs w:val="24"/>
              </w:rPr>
              <w:t>norāde, vai tas ņemts vērā</w:t>
            </w:r>
          </w:p>
        </w:tc>
      </w:tr>
      <w:tr w:rsidR="00AF5082" w:rsidRPr="00AF5082" w14:paraId="0708CB4F" w14:textId="77777777" w:rsidTr="000B0B24">
        <w:tc>
          <w:tcPr>
            <w:tcW w:w="0" w:type="auto"/>
            <w:tcBorders>
              <w:top w:val="single" w:sz="4" w:space="0" w:color="auto"/>
              <w:left w:val="single" w:sz="4" w:space="0" w:color="auto"/>
              <w:bottom w:val="single" w:sz="4" w:space="0" w:color="auto"/>
              <w:right w:val="single" w:sz="4" w:space="0" w:color="auto"/>
            </w:tcBorders>
          </w:tcPr>
          <w:p w14:paraId="50CC1D9A" w14:textId="77777777" w:rsidR="00AF5082" w:rsidRPr="00AF5082" w:rsidRDefault="00AF5082" w:rsidP="00AF5082">
            <w:pPr>
              <w:spacing w:after="0" w:line="240" w:lineRule="auto"/>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1.</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4198895E"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portfeļa pārskata" (4. pielikums) 1. daļa "Kopsavilkums"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13DAAE9F" w14:textId="73EDDC1F"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w:t>
            </w:r>
            <w:r w:rsidR="00A03633">
              <w:rPr>
                <w:rFonts w:ascii="Times New Roman" w:hAnsi="Times New Roman" w:cs="Times New Roman"/>
                <w:color w:val="000000" w:themeColor="text1"/>
                <w:sz w:val="24"/>
                <w:szCs w:val="24"/>
              </w:rPr>
              <w:t> </w:t>
            </w:r>
            <w:r w:rsidRPr="00AF5082">
              <w:rPr>
                <w:rFonts w:ascii="Times New Roman" w:hAnsi="Times New Roman" w:cs="Times New Roman"/>
                <w:color w:val="000000" w:themeColor="text1"/>
                <w:sz w:val="24"/>
                <w:szCs w:val="24"/>
              </w:rPr>
              <w:t>AS. Priekšlikums vienādot pārskata tabulas struktūru ar Latvijas Bankas rekomendēto īpatsvaru tabulu, kas tiek iekļauta prospektā. Atšķirības rada domstarpības par precīzu kolonnas E “Ieguldījumu plāna prospektā paredzētais minimālais līdz maksimālais īpatsvars” lauku aizpildīšanu. Tāpat, nav saprotams vai īpatsvars jānorāda par katru pozīcijas kodu vai par visu pozīciju kodu grupu kopā, un nav saprotams, kas jānorāda, ja prospektā netiek paredzēts īpatsvars konkrētajai pozīcijai.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4769CA93" w14:textId="77777777" w:rsidR="00AF5082" w:rsidRPr="00AF5082" w:rsidRDefault="00AF5082" w:rsidP="00AF5082">
            <w:pPr>
              <w:spacing w:after="0" w:line="240" w:lineRule="auto"/>
              <w:jc w:val="both"/>
              <w:rPr>
                <w:rFonts w:ascii="Times New Roman" w:hAnsi="Times New Roman" w:cs="Times New Roman"/>
                <w:b/>
                <w:iCs/>
                <w:color w:val="000000" w:themeColor="text1"/>
                <w:sz w:val="24"/>
                <w:szCs w:val="24"/>
              </w:rPr>
            </w:pPr>
            <w:r w:rsidRPr="00AF5082">
              <w:rPr>
                <w:rFonts w:ascii="Times New Roman" w:hAnsi="Times New Roman" w:cs="Times New Roman"/>
                <w:b/>
                <w:iCs/>
                <w:color w:val="000000" w:themeColor="text1"/>
                <w:sz w:val="24"/>
                <w:szCs w:val="24"/>
              </w:rPr>
              <w:t>Ņemts vērā.</w:t>
            </w:r>
          </w:p>
          <w:p w14:paraId="408D47D0"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Ņemot vērā, ka ieguldījumiem paredzētais minimālais līdz maksimālais īpatsvars un mērķa īpatsvars būs norādīts prospektā, kuru reģistrē Latvijas Banka, saskatām iespēju neiekļaut to regulāri iesniedzamo datu klāstā. Attiecīgi no "Ieguldījumu plāna ieguldījumu portfeļa pārskata" (4. pielikums) 1. daļas "Kopsavilkums" izslēgta aile "Ieguldījumu plāna prospektā paredzētais minimālais līdz maksimālais īpatsvars (%)" un "Mērķa īpatsvars (%)".</w:t>
            </w:r>
          </w:p>
        </w:tc>
      </w:tr>
      <w:tr w:rsidR="00AF5082" w:rsidRPr="00AF5082" w14:paraId="6EEFF773" w14:textId="77777777" w:rsidTr="000B0B24">
        <w:tc>
          <w:tcPr>
            <w:tcW w:w="0" w:type="auto"/>
            <w:tcBorders>
              <w:top w:val="single" w:sz="4" w:space="0" w:color="auto"/>
              <w:left w:val="single" w:sz="4" w:space="0" w:color="auto"/>
              <w:bottom w:val="single" w:sz="4" w:space="0" w:color="auto"/>
              <w:right w:val="single" w:sz="4" w:space="0" w:color="auto"/>
            </w:tcBorders>
          </w:tcPr>
          <w:p w14:paraId="776C59E2" w14:textId="262607B1" w:rsidR="00AF5082" w:rsidRPr="009009F9" w:rsidRDefault="009009F9" w:rsidP="00AF5082">
            <w:pPr>
              <w:spacing w:after="0" w:line="240" w:lineRule="auto"/>
              <w:rPr>
                <w:rFonts w:ascii="Times New Roman" w:hAnsi="Times New Roman" w:cs="Times New Roman"/>
                <w:bCs/>
                <w:color w:val="000000" w:themeColor="text1"/>
                <w:sz w:val="24"/>
                <w:szCs w:val="24"/>
              </w:rPr>
            </w:pPr>
            <w:r w:rsidRPr="009009F9">
              <w:rPr>
                <w:rFonts w:ascii="Times New Roman" w:hAnsi="Times New Roman" w:cs="Times New Roman"/>
                <w:bCs/>
                <w:color w:val="000000" w:themeColor="text1"/>
                <w:sz w:val="24"/>
                <w:szCs w:val="24"/>
              </w:rPr>
              <w:t>2.</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12C1182F"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15. Pārskata 2. daļas "Vērtspapīru pārskats" ailē "Tirdzniecības vietas reģistrācijas valsts kods" uzrāda attiecīgi tās dalībvalsts kodu, </w:t>
            </w:r>
            <w:r w:rsidRPr="00AF5082">
              <w:rPr>
                <w:rFonts w:ascii="Times New Roman" w:hAnsi="Times New Roman" w:cs="Times New Roman"/>
                <w:bCs/>
                <w:iCs/>
                <w:color w:val="000000" w:themeColor="text1"/>
                <w:sz w:val="24"/>
                <w:szCs w:val="24"/>
                <w:u w:val="single"/>
              </w:rPr>
              <w:t>kurā</w:t>
            </w:r>
            <w:r w:rsidRPr="00AF5082">
              <w:rPr>
                <w:rFonts w:ascii="Times New Roman" w:hAnsi="Times New Roman" w:cs="Times New Roman"/>
                <w:bCs/>
                <w:iCs/>
                <w:color w:val="000000" w:themeColor="text1"/>
                <w:sz w:val="24"/>
                <w:szCs w:val="24"/>
              </w:rPr>
              <w:t xml:space="preserve"> iegādātais finanšu instruments tiek tirgots tirdzniecības vietā, vai Ekonomiskās sadarbības un attīstības organizācijas dalībvalsts (turpmāk – ESAO valsts), kurā iegādātais finanšu instruments iekļauts reģistrētas fondu biržas </w:t>
            </w:r>
            <w:r w:rsidRPr="00AF5082">
              <w:rPr>
                <w:rFonts w:ascii="Times New Roman" w:hAnsi="Times New Roman" w:cs="Times New Roman"/>
                <w:bCs/>
                <w:iCs/>
                <w:color w:val="000000" w:themeColor="text1"/>
                <w:sz w:val="24"/>
                <w:szCs w:val="24"/>
              </w:rPr>
              <w:lastRenderedPageBreak/>
              <w:t>oficiālajā vai tam pielīdzināmā sarakstā (regulētais tirgus), kodu.</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14C977E7"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lastRenderedPageBreak/>
              <w:t>"Swedbank Ieguldījumu Pārvaldes Sabiedrība" AS. Liela daļa alternatīvo ieguldījumu fondu netiek tirgoti tirdzniecības vietās, līdz ar to pārskata 2.3. un 2.4. sadaļās kolonna B nevarēs tikt aizpildīta. Jāparedz iespēja atstāt tukšu vai jāparedz, ko esošajā projekta pārstata formā atspoguļot, vai piedāvājam ieviest atsevišķu tabulu 2.5., alternatīvo ieguldījumu fondi ar ISIN un ar ID numuru, kur norādīt emitenta reģistrācijas valsts kodu.</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10098E92" w14:textId="77777777" w:rsidR="00AF5082" w:rsidRPr="00AF5082" w:rsidRDefault="00AF5082" w:rsidP="00AF5082">
            <w:pPr>
              <w:spacing w:after="0" w:line="240" w:lineRule="auto"/>
              <w:jc w:val="both"/>
              <w:rPr>
                <w:rFonts w:ascii="Times New Roman" w:hAnsi="Times New Roman" w:cs="Times New Roman"/>
                <w:b/>
                <w:bCs/>
                <w:iCs/>
                <w:color w:val="000000" w:themeColor="text1"/>
                <w:sz w:val="24"/>
                <w:szCs w:val="24"/>
              </w:rPr>
            </w:pPr>
            <w:r w:rsidRPr="00AF5082">
              <w:rPr>
                <w:rFonts w:ascii="Times New Roman" w:hAnsi="Times New Roman" w:cs="Times New Roman"/>
                <w:b/>
                <w:bCs/>
                <w:iCs/>
                <w:color w:val="000000" w:themeColor="text1"/>
                <w:sz w:val="24"/>
                <w:szCs w:val="24"/>
              </w:rPr>
              <w:t>Ņemts vērā.</w:t>
            </w:r>
          </w:p>
          <w:p w14:paraId="59AF2C9D"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Jaunā redakcija:</w:t>
            </w:r>
          </w:p>
          <w:p w14:paraId="304F5801"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"16.1. ailē "Tirdzniecības vietas reģistrācijas valsts kods" uzrāda </w:t>
            </w:r>
            <w:r w:rsidRPr="002B4220">
              <w:rPr>
                <w:rFonts w:ascii="Times New Roman" w:hAnsi="Times New Roman" w:cs="Times New Roman"/>
                <w:bCs/>
                <w:iCs/>
                <w:color w:val="000000" w:themeColor="text1"/>
                <w:sz w:val="24"/>
                <w:szCs w:val="24"/>
                <w:u w:val="single"/>
              </w:rPr>
              <w:t xml:space="preserve">attiecīgās dalībvalsts kodu, </w:t>
            </w:r>
            <w:r w:rsidRPr="00D91633">
              <w:rPr>
                <w:rFonts w:ascii="Times New Roman" w:hAnsi="Times New Roman" w:cs="Times New Roman"/>
                <w:bCs/>
                <w:iCs/>
                <w:color w:val="000000" w:themeColor="text1"/>
                <w:sz w:val="24"/>
                <w:szCs w:val="24"/>
                <w:u w:val="single"/>
              </w:rPr>
              <w:t>ja</w:t>
            </w:r>
            <w:r w:rsidRPr="00AF5082">
              <w:rPr>
                <w:rFonts w:ascii="Times New Roman" w:hAnsi="Times New Roman" w:cs="Times New Roman"/>
                <w:bCs/>
                <w:iCs/>
                <w:color w:val="000000" w:themeColor="text1"/>
                <w:sz w:val="24"/>
                <w:szCs w:val="24"/>
              </w:rPr>
              <w:t xml:space="preserve"> iegādātais finanšu instruments tiek tirgots tirdzniecības vietā, vai Ekonomiskās sadarbības un attīstības organizācijas dalībvalsts (turpmāk – ESAO valsts), kurā iegādātais finanšu instruments iekļauts reģistrētas fondu biržas oficiālajā vai tam </w:t>
            </w:r>
            <w:r w:rsidRPr="00AF5082">
              <w:rPr>
                <w:rFonts w:ascii="Times New Roman" w:hAnsi="Times New Roman" w:cs="Times New Roman"/>
                <w:bCs/>
                <w:iCs/>
                <w:color w:val="000000" w:themeColor="text1"/>
                <w:sz w:val="24"/>
                <w:szCs w:val="24"/>
              </w:rPr>
              <w:lastRenderedPageBreak/>
              <w:t>pielīdzināmā sarakstā (regulētais tirgus), kodu."</w:t>
            </w:r>
          </w:p>
        </w:tc>
      </w:tr>
      <w:tr w:rsidR="00AF5082" w:rsidRPr="00AF5082" w14:paraId="07393497" w14:textId="77777777" w:rsidTr="000B0B24">
        <w:tc>
          <w:tcPr>
            <w:tcW w:w="0" w:type="auto"/>
            <w:tcBorders>
              <w:top w:val="single" w:sz="4" w:space="0" w:color="auto"/>
              <w:left w:val="single" w:sz="4" w:space="0" w:color="auto"/>
              <w:bottom w:val="single" w:sz="4" w:space="0" w:color="auto"/>
              <w:right w:val="single" w:sz="4" w:space="0" w:color="auto"/>
            </w:tcBorders>
          </w:tcPr>
          <w:p w14:paraId="06F4F5DC" w14:textId="073C04F1" w:rsidR="00AF5082" w:rsidRPr="00AF5082" w:rsidRDefault="009009F9" w:rsidP="00AF508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3</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7E88AECB" w14:textId="6C4345F8"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portfeļa pārskat</w:t>
            </w:r>
            <w:r w:rsidR="00A03633">
              <w:rPr>
                <w:rFonts w:ascii="Times New Roman" w:hAnsi="Times New Roman" w:cs="Times New Roman"/>
                <w:bCs/>
                <w:color w:val="000000" w:themeColor="text1"/>
                <w:sz w:val="24"/>
                <w:szCs w:val="24"/>
              </w:rPr>
              <w:t>a</w:t>
            </w:r>
            <w:r w:rsidRPr="00AF5082">
              <w:rPr>
                <w:rFonts w:ascii="Times New Roman" w:hAnsi="Times New Roman" w:cs="Times New Roman"/>
                <w:bCs/>
                <w:color w:val="000000" w:themeColor="text1"/>
                <w:sz w:val="24"/>
                <w:szCs w:val="24"/>
              </w:rPr>
              <w:t>" (4.</w:t>
            </w:r>
            <w:r w:rsidR="00A03633">
              <w:rPr>
                <w:rFonts w:ascii="Times New Roman" w:hAnsi="Times New Roman" w:cs="Times New Roman"/>
                <w:bCs/>
                <w:color w:val="000000" w:themeColor="text1"/>
                <w:sz w:val="24"/>
                <w:szCs w:val="24"/>
              </w:rPr>
              <w:t> </w:t>
            </w:r>
            <w:r w:rsidRPr="00AF5082">
              <w:rPr>
                <w:rFonts w:ascii="Times New Roman" w:hAnsi="Times New Roman" w:cs="Times New Roman"/>
                <w:bCs/>
                <w:color w:val="000000" w:themeColor="text1"/>
                <w:sz w:val="24"/>
                <w:szCs w:val="24"/>
              </w:rPr>
              <w:t>pielikums) 2. daļa "Vērtspapīru pārskats"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5CA69296"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Daļai alternatīvo ieguldījumu fondu nebūs iespējams norādīt to skaitu pārskata 2.3 un 2.4. kolonnā E, jo fondi nenodrošina daļu uzskaiti un daļas vērtības aprēķinu, līdz ar to kolonna E šiem fondiem nevarēs tikt aizpildīta un jāparedz, ko tādā gadījumā atspoguļot esošajā projekta pārskata formā vai piedāvājam ieviest atsevišķu tabulu 2.5., alternatīvo ieguldījumu fondi ar ISIN un ar ID numuru, kur skaits jau pēc noklusējuma ir “x”.</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7D52739C" w14:textId="77777777" w:rsidR="00AF5082" w:rsidRPr="00AF5082" w:rsidRDefault="00AF5082" w:rsidP="00AF5082">
            <w:pPr>
              <w:spacing w:after="0" w:line="240" w:lineRule="auto"/>
              <w:jc w:val="both"/>
              <w:rPr>
                <w:rFonts w:ascii="Times New Roman" w:hAnsi="Times New Roman" w:cs="Times New Roman"/>
                <w:b/>
                <w:bCs/>
                <w:iCs/>
                <w:color w:val="000000" w:themeColor="text1"/>
                <w:sz w:val="24"/>
                <w:szCs w:val="24"/>
              </w:rPr>
            </w:pPr>
            <w:r w:rsidRPr="00AF5082">
              <w:rPr>
                <w:rFonts w:ascii="Times New Roman" w:hAnsi="Times New Roman" w:cs="Times New Roman"/>
                <w:b/>
                <w:bCs/>
                <w:iCs/>
                <w:color w:val="000000" w:themeColor="text1"/>
                <w:sz w:val="24"/>
                <w:szCs w:val="24"/>
              </w:rPr>
              <w:t>Ņemts vērā.</w:t>
            </w:r>
          </w:p>
          <w:p w14:paraId="5F2A0FD2"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Noteikumu projekts papildināts ar jaunu apakšpunktu:</w:t>
            </w:r>
          </w:p>
          <w:p w14:paraId="6BADD7B5" w14:textId="09AA6E3B"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"16.2. ailē "Skaits" alternatīv</w:t>
            </w:r>
            <w:r w:rsidR="003B697E">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fondiem, kuri nenodrošina ieguldījumu daļu uzskaiti, uzrāda uzskaites vērtību."</w:t>
            </w:r>
          </w:p>
        </w:tc>
      </w:tr>
      <w:tr w:rsidR="00AF5082" w:rsidRPr="00AF5082" w14:paraId="743FFB43" w14:textId="77777777" w:rsidTr="000B0B24">
        <w:tc>
          <w:tcPr>
            <w:tcW w:w="0" w:type="auto"/>
            <w:tcBorders>
              <w:top w:val="single" w:sz="4" w:space="0" w:color="auto"/>
              <w:left w:val="single" w:sz="4" w:space="0" w:color="auto"/>
              <w:bottom w:val="single" w:sz="4" w:space="0" w:color="auto"/>
              <w:right w:val="single" w:sz="4" w:space="0" w:color="auto"/>
            </w:tcBorders>
          </w:tcPr>
          <w:p w14:paraId="38A345D2" w14:textId="366A0905" w:rsidR="00AF5082" w:rsidRPr="00AF5082" w:rsidRDefault="009009F9" w:rsidP="00AF508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6ABA4F45" w14:textId="694B0EA9"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alternatīv</w:t>
            </w:r>
            <w:r w:rsidR="003B697E">
              <w:rPr>
                <w:rFonts w:ascii="Times New Roman" w:hAnsi="Times New Roman" w:cs="Times New Roman"/>
                <w:bCs/>
                <w:color w:val="000000" w:themeColor="text1"/>
                <w:sz w:val="24"/>
                <w:szCs w:val="24"/>
              </w:rPr>
              <w:t>o</w:t>
            </w:r>
            <w:r w:rsidRPr="00AF5082">
              <w:rPr>
                <w:rFonts w:ascii="Times New Roman" w:hAnsi="Times New Roman" w:cs="Times New Roman"/>
                <w:bCs/>
                <w:color w:val="000000" w:themeColor="text1"/>
                <w:sz w:val="24"/>
                <w:szCs w:val="24"/>
              </w:rPr>
              <w:t xml:space="preserve"> ieguldījumu fondos un ieguldījumu fondos ģeogrāfiskā sadalījuma pārskats"</w:t>
            </w:r>
            <w:r w:rsidR="006A5B0D">
              <w:rPr>
                <w:rFonts w:ascii="Times New Roman" w:hAnsi="Times New Roman" w:cs="Times New Roman"/>
                <w:bCs/>
                <w:color w:val="000000" w:themeColor="text1"/>
                <w:sz w:val="24"/>
                <w:szCs w:val="24"/>
              </w:rPr>
              <w:t xml:space="preserve"> (6. pielikums)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087FFCEF"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Pārskatā atspoguļot visa ieguldījumu plāna kopējā portfeļa ģeogrāfisko struktūru (nevis tikai plānā ietilpstošo ieguldījumu fondu ģeogrāfisko struktūru, pa atsevišķiem ieguldījumu fondiem) sadalījumā pa valsts kodiem, nenorādot ieguldījuma ISIN vai ID numuru.</w:t>
            </w:r>
          </w:p>
          <w:p w14:paraId="311721C2"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Atsevišķu sadalījumu, ja nepieciešams, gatavot tikai par alternatīvo ieguldījumu fondiem.</w:t>
            </w:r>
          </w:p>
          <w:p w14:paraId="5F76ED83"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Priekšlikums ir šādu pārskatu veidot ar regularitāti vienu reizi gadā, ņemot vērā tās sagatavošanai nepieciešamo darba apjomu un specifisko resursu ierobežotu pieejamību.</w:t>
            </w:r>
          </w:p>
          <w:p w14:paraId="708292DA"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color w:val="000000" w:themeColor="text1"/>
                <w:sz w:val="24"/>
                <w:szCs w:val="24"/>
              </w:rPr>
              <w:t xml:space="preserve">Papildus vēršam uzmanību, ka ģeogrāfiskā sadalījuma pārskats tiktu veidots uz pēdējiem pieejamajiem datiem sistēmā Bloomberg, kā arī alternatīvo ieguldījumu fondu gadījumā, uz fonda pēdējo piegādāto mēneša vai ceturkšņa atskaišu bāzes un šie dati var atšķirties no datiem par pārskata periodu. Piemēram, alternatīvo ieguldījumu fondam uz projektā </w:t>
            </w:r>
            <w:r w:rsidRPr="00AF5082">
              <w:rPr>
                <w:rFonts w:ascii="Times New Roman" w:hAnsi="Times New Roman" w:cs="Times New Roman"/>
                <w:color w:val="000000" w:themeColor="text1"/>
                <w:sz w:val="24"/>
                <w:szCs w:val="24"/>
              </w:rPr>
              <w:lastRenderedPageBreak/>
              <w:t>piedāvātā pārskata sagatavošanas termiņu dati par pārskata periodu ļoti iespējams vēl var nebūt pieejami.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C48B459" w14:textId="77777777" w:rsidR="00AF5082" w:rsidRPr="00AF5082" w:rsidRDefault="00AF5082" w:rsidP="00AF5082">
            <w:pPr>
              <w:spacing w:after="0" w:line="240" w:lineRule="auto"/>
              <w:jc w:val="both"/>
              <w:rPr>
                <w:rFonts w:ascii="Times New Roman" w:hAnsi="Times New Roman" w:cs="Times New Roman"/>
                <w:b/>
                <w:iCs/>
                <w:color w:val="000000" w:themeColor="text1"/>
                <w:sz w:val="24"/>
                <w:szCs w:val="24"/>
              </w:rPr>
            </w:pPr>
            <w:r w:rsidRPr="00AF5082">
              <w:rPr>
                <w:rFonts w:ascii="Times New Roman" w:hAnsi="Times New Roman" w:cs="Times New Roman"/>
                <w:b/>
                <w:iCs/>
                <w:color w:val="000000" w:themeColor="text1"/>
                <w:sz w:val="24"/>
                <w:szCs w:val="24"/>
              </w:rPr>
              <w:lastRenderedPageBreak/>
              <w:t>Daļēji ņemts vērā.</w:t>
            </w:r>
          </w:p>
          <w:p w14:paraId="6C3B9D9C" w14:textId="6F483CAA"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Nav nepieciešams </w:t>
            </w:r>
            <w:r w:rsidR="006A5B0D">
              <w:rPr>
                <w:rFonts w:ascii="Times New Roman" w:hAnsi="Times New Roman" w:cs="Times New Roman"/>
                <w:bCs/>
                <w:iCs/>
                <w:color w:val="000000" w:themeColor="text1"/>
                <w:sz w:val="24"/>
                <w:szCs w:val="24"/>
              </w:rPr>
              <w:t>ie</w:t>
            </w:r>
            <w:r w:rsidRPr="00AF5082">
              <w:rPr>
                <w:rFonts w:ascii="Times New Roman" w:hAnsi="Times New Roman" w:cs="Times New Roman"/>
                <w:bCs/>
                <w:iCs/>
                <w:color w:val="000000" w:themeColor="text1"/>
                <w:sz w:val="24"/>
                <w:szCs w:val="24"/>
              </w:rPr>
              <w:t>sniegt ģeogrāfisko struktūru par plāna ieguldījumiem parāda vērtspapīros vai kapitāla vērtspapīros, jo informācija par to izcelsmes valstīm ir Latvijas Bankas rīcībā.</w:t>
            </w:r>
          </w:p>
          <w:p w14:paraId="461A5D5C" w14:textId="0F8F9DCE"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Valsts fondēto pensiju likums un uz tā pamata izdotie normatīvie akti paredz atklāt ieguldījumu plāna prospektā, publiskotajā ceturkšņa pārskatā un dalībniekiem paredzētajā pamatinformācijā datus par ieguldījumu ģeogrāfisko izvietojumu, tai skaitā ieguldījumiem ar alternatīvo ieguldījumu fondu un ieguldījumu fondu starpniecību. Lai nodrošinātu to, ka iesniegtie dati ir pilnīgi un uzraudzības mērķiem atbilstoši, ieguldījuma identifikācijai pārskatā nepieciešams norādīt alternatīv</w:t>
            </w:r>
            <w:r w:rsidR="006A5B0D">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fonda vai ieguldījumu fonda ISIN kodu vai ID numuru. </w:t>
            </w:r>
            <w:r w:rsidRPr="00AF5082">
              <w:rPr>
                <w:rFonts w:ascii="Times New Roman" w:hAnsi="Times New Roman" w:cs="Times New Roman"/>
                <w:bCs/>
                <w:iCs/>
                <w:color w:val="000000" w:themeColor="text1"/>
                <w:sz w:val="24"/>
                <w:szCs w:val="24"/>
              </w:rPr>
              <w:lastRenderedPageBreak/>
              <w:t>Attiecīgi noteikumu projekts paredz līdzekļu pārvaldītājam reizi gadā sagatavot un iesniegt pārskatu par ieguldījumu plāna ieguldījumu alternatīv</w:t>
            </w:r>
            <w:r w:rsidR="003B697E">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fondos un ieguldījumu fondos ģeogrāfisk</w:t>
            </w:r>
            <w:r w:rsidR="00D91633">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sadalījumu, norādot alternatīv</w:t>
            </w:r>
            <w:r w:rsidR="00A03633">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fonda vai ieguldījumu fonda ISIN kodu vai ID numuru.</w:t>
            </w:r>
          </w:p>
          <w:p w14:paraId="7C7C7DA4"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Noteikumu projekts papildināts ar jaunu punktu šādā redakcijā:</w:t>
            </w:r>
          </w:p>
          <w:p w14:paraId="4EECFA02" w14:textId="656675AC"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"8. Līdzekļu pārvaldītājs šo noteikumu 5.6. apakšpunktā minēto pārskatu sagatavo reizi gadā par stāvokli pārskata gada pēdējā datumā un iesniedz līdz tam sekojošā mēneša 15.</w:t>
            </w:r>
            <w:r w:rsidR="00A03633">
              <w:rPr>
                <w:rFonts w:ascii="Times New Roman" w:hAnsi="Times New Roman" w:cs="Times New Roman"/>
                <w:bCs/>
                <w:iCs/>
                <w:color w:val="000000" w:themeColor="text1"/>
                <w:sz w:val="24"/>
                <w:szCs w:val="24"/>
              </w:rPr>
              <w:t> </w:t>
            </w:r>
            <w:r w:rsidRPr="00AF5082">
              <w:rPr>
                <w:rFonts w:ascii="Times New Roman" w:hAnsi="Times New Roman" w:cs="Times New Roman"/>
                <w:bCs/>
                <w:iCs/>
                <w:color w:val="000000" w:themeColor="text1"/>
                <w:sz w:val="24"/>
                <w:szCs w:val="24"/>
              </w:rPr>
              <w:t>datumam."</w:t>
            </w:r>
          </w:p>
        </w:tc>
      </w:tr>
      <w:tr w:rsidR="00AF5082" w:rsidRPr="00AF5082" w14:paraId="60A62084" w14:textId="77777777" w:rsidTr="000B0B24">
        <w:tc>
          <w:tcPr>
            <w:tcW w:w="0" w:type="auto"/>
            <w:tcBorders>
              <w:top w:val="single" w:sz="4" w:space="0" w:color="auto"/>
              <w:left w:val="single" w:sz="4" w:space="0" w:color="auto"/>
              <w:bottom w:val="single" w:sz="4" w:space="0" w:color="auto"/>
              <w:right w:val="single" w:sz="4" w:space="0" w:color="auto"/>
            </w:tcBorders>
          </w:tcPr>
          <w:p w14:paraId="55971FB1" w14:textId="19A1E5A2" w:rsidR="00AF5082" w:rsidRPr="00AF5082" w:rsidRDefault="009009F9" w:rsidP="00AF5082">
            <w:pPr>
              <w:spacing w:after="0" w:line="240" w:lineRule="auto"/>
              <w:rPr>
                <w:rFonts w:ascii="Times New Roman" w:hAnsi="Times New Roman" w:cs="Times New Roman"/>
                <w:bCs/>
                <w:color w:val="000000" w:themeColor="text1"/>
                <w:sz w:val="24"/>
                <w:szCs w:val="24"/>
              </w:rPr>
            </w:pPr>
            <w:bookmarkStart w:id="3" w:name="_Hlk167097695"/>
            <w:r>
              <w:rPr>
                <w:rFonts w:ascii="Times New Roman" w:hAnsi="Times New Roman" w:cs="Times New Roman"/>
                <w:bCs/>
                <w:color w:val="000000" w:themeColor="text1"/>
                <w:sz w:val="24"/>
                <w:szCs w:val="24"/>
              </w:rPr>
              <w:lastRenderedPageBreak/>
              <w:t>5</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21A7A7F0"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13. "Ieguldījumu plāna ienākumu un izdevumu pārskatā" atlīdzības mainīgo daļu uzrāda, ja līdzekļu pārvaldītājam ir tiesības to ieturēt atbilstoši Valsts fondēto pensiju likumā un uz tā pamata izdotajos normatīvajos aktos noteiktajai kārtībai, kādā līdzekļu pārvaldītājs aprēķina maksājumu par ieguldījumu plāna pārvaldi.</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37E26579" w14:textId="77777777" w:rsidR="00AF5082" w:rsidRPr="00AF5082" w:rsidRDefault="00AF5082" w:rsidP="00AF5082">
            <w:pPr>
              <w:spacing w:after="0" w:line="240" w:lineRule="auto"/>
              <w:jc w:val="both"/>
              <w:rPr>
                <w:rFonts w:ascii="Times New Roman" w:hAnsi="Times New Roman" w:cs="Times New Roman"/>
                <w:bCs/>
                <w:i/>
                <w:iCs/>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Priekšlikums precizēt, lai neradītu domstarpības. Pēc esošās noteikumu interpretācijas saprotam, ka pārskatā atlīdzības mainīgo daļu uzrāda tikai, ja to ir tiesīgs ieturēt, proti atbilstoši MK not. Nr. 765 “Kārtība, kādā valsts fondēto pensiju shēmas līdzekļu pārvaldītājs aprēķina maksājumu par ieguldījumu plāna pārvaldi, un kārtība, kādā tiek veikta minētā maksājuma uzskaite un ieturēšana” punktam 16. Kopējo maksājuma mainīgās daļas apmēru par kārtējo gadu pārvaldītājs ietur reizi gadā. Ar to saprotam, ka atlīdzības mainīgo daļu uzrāda tikai par gada pēdējo ceturksni un tikai tad, ja to tiesīgs ieturēt. Ja tomēr Latvijas Banka bija paredzējusi pārskatā atspoguļot atlīdzības mainīgo daļu kā pārskata periodā uzkrāto un uzkrāto mainīgo daļu uzrādīt katrā pārskata periodā, tad to lūdzu precizēt noteikumos.</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035BB125" w14:textId="77777777" w:rsidR="00AF5082" w:rsidRPr="00AF5082" w:rsidRDefault="00AF5082" w:rsidP="00AF5082">
            <w:pPr>
              <w:spacing w:after="0" w:line="240" w:lineRule="auto"/>
              <w:jc w:val="both"/>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Ņemts vērā.</w:t>
            </w:r>
          </w:p>
          <w:p w14:paraId="6FA79847" w14:textId="64ACCA46"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Jaun</w:t>
            </w:r>
            <w:r w:rsidR="00D5767F">
              <w:rPr>
                <w:rFonts w:ascii="Times New Roman" w:hAnsi="Times New Roman" w:cs="Times New Roman"/>
                <w:bCs/>
                <w:color w:val="000000" w:themeColor="text1"/>
                <w:sz w:val="24"/>
                <w:szCs w:val="24"/>
              </w:rPr>
              <w:t>ā</w:t>
            </w:r>
            <w:r w:rsidRPr="00AF5082">
              <w:rPr>
                <w:rFonts w:ascii="Times New Roman" w:hAnsi="Times New Roman" w:cs="Times New Roman"/>
                <w:bCs/>
                <w:color w:val="000000" w:themeColor="text1"/>
                <w:sz w:val="24"/>
                <w:szCs w:val="24"/>
              </w:rPr>
              <w:t xml:space="preserve"> redakcija:</w:t>
            </w:r>
          </w:p>
          <w:p w14:paraId="0B89D2B5"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u w:val="single"/>
              </w:rPr>
            </w:pPr>
            <w:r w:rsidRPr="00AF5082">
              <w:rPr>
                <w:rFonts w:ascii="Times New Roman" w:hAnsi="Times New Roman" w:cs="Times New Roman"/>
                <w:bCs/>
                <w:color w:val="000000" w:themeColor="text1"/>
                <w:sz w:val="24"/>
                <w:szCs w:val="24"/>
              </w:rPr>
              <w:t>"</w:t>
            </w:r>
            <w:bookmarkStart w:id="4" w:name="_Hlk167119094"/>
            <w:r w:rsidRPr="00AF5082">
              <w:rPr>
                <w:rFonts w:ascii="Times New Roman" w:hAnsi="Times New Roman" w:cs="Times New Roman"/>
                <w:bCs/>
                <w:color w:val="000000" w:themeColor="text1"/>
                <w:sz w:val="24"/>
                <w:szCs w:val="24"/>
              </w:rPr>
              <w:t xml:space="preserve">14. "Ieguldījumu plāna ienākumu un izdevumu pārskatā" atlīdzības mainīgo daļu </w:t>
            </w:r>
            <w:r w:rsidRPr="00AF5082">
              <w:rPr>
                <w:rFonts w:ascii="Times New Roman" w:hAnsi="Times New Roman" w:cs="Times New Roman"/>
                <w:bCs/>
                <w:color w:val="000000" w:themeColor="text1"/>
                <w:sz w:val="24"/>
                <w:szCs w:val="24"/>
                <w:u w:val="single"/>
              </w:rPr>
              <w:t>par stāvokli 31. decembrī</w:t>
            </w:r>
            <w:r w:rsidRPr="00AF5082">
              <w:rPr>
                <w:rFonts w:ascii="Times New Roman" w:hAnsi="Times New Roman" w:cs="Times New Roman"/>
                <w:bCs/>
                <w:color w:val="000000" w:themeColor="text1"/>
                <w:sz w:val="24"/>
                <w:szCs w:val="24"/>
              </w:rPr>
              <w:t xml:space="preserve"> uzrāda, ja līdzekļu pārvaldītājam ir tiesības to ieturēt atbilstoši Valsts fondēto pensiju likumā un uz tā pamata izdotajos normatīvajos aktos noteiktajai kārtībai, kādā līdzekļu pārvaldītājs aprēķina maksājumu par ieguldījumu plāna pārvaldi. </w:t>
            </w:r>
            <w:r w:rsidRPr="00AF5082">
              <w:rPr>
                <w:rFonts w:ascii="Times New Roman" w:hAnsi="Times New Roman" w:cs="Times New Roman"/>
                <w:bCs/>
                <w:color w:val="000000" w:themeColor="text1"/>
                <w:sz w:val="24"/>
                <w:szCs w:val="24"/>
                <w:u w:val="single"/>
              </w:rPr>
              <w:t>Pārējos periodos</w:t>
            </w:r>
          </w:p>
          <w:p w14:paraId="4165276C"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u w:val="single"/>
              </w:rPr>
              <w:t>līdzekļu pārvaldītājs uzrāda uzskaitīto atlīdzības mainīgo daļu, kura aprēķināta atbilstoši minētajos normatīvajos aktos noteiktajai kārtībai</w:t>
            </w:r>
            <w:bookmarkEnd w:id="4"/>
            <w:r w:rsidRPr="00AF5082">
              <w:rPr>
                <w:rFonts w:ascii="Times New Roman" w:hAnsi="Times New Roman" w:cs="Times New Roman"/>
                <w:bCs/>
                <w:color w:val="000000" w:themeColor="text1"/>
                <w:sz w:val="24"/>
                <w:szCs w:val="24"/>
                <w:u w:val="single"/>
              </w:rPr>
              <w:t>.</w:t>
            </w:r>
            <w:r w:rsidRPr="00AF5082">
              <w:rPr>
                <w:rFonts w:ascii="Times New Roman" w:hAnsi="Times New Roman" w:cs="Times New Roman"/>
                <w:bCs/>
                <w:color w:val="000000" w:themeColor="text1"/>
                <w:sz w:val="24"/>
                <w:szCs w:val="24"/>
              </w:rPr>
              <w:t>"</w:t>
            </w:r>
          </w:p>
        </w:tc>
      </w:tr>
      <w:tr w:rsidR="00AF5082" w:rsidRPr="00AF5082" w14:paraId="4D1FE803" w14:textId="77777777" w:rsidTr="000B0B24">
        <w:tc>
          <w:tcPr>
            <w:tcW w:w="0" w:type="auto"/>
            <w:tcBorders>
              <w:top w:val="single" w:sz="4" w:space="0" w:color="auto"/>
              <w:left w:val="single" w:sz="4" w:space="0" w:color="auto"/>
              <w:bottom w:val="single" w:sz="4" w:space="0" w:color="auto"/>
              <w:right w:val="single" w:sz="4" w:space="0" w:color="auto"/>
            </w:tcBorders>
          </w:tcPr>
          <w:p w14:paraId="603A5054" w14:textId="7BAC502A" w:rsidR="00AF5082" w:rsidRPr="00AF5082" w:rsidRDefault="009009F9" w:rsidP="00AF5082">
            <w:pPr>
              <w:spacing w:after="0" w:line="240" w:lineRule="auto"/>
              <w:rPr>
                <w:rFonts w:ascii="Times New Roman" w:hAnsi="Times New Roman" w:cs="Times New Roman"/>
                <w:bCs/>
                <w:color w:val="000000" w:themeColor="text1"/>
                <w:sz w:val="24"/>
                <w:szCs w:val="24"/>
              </w:rPr>
            </w:pPr>
            <w:bookmarkStart w:id="5" w:name="_Hlk167099168"/>
            <w:bookmarkEnd w:id="3"/>
            <w:r>
              <w:rPr>
                <w:rFonts w:ascii="Times New Roman" w:hAnsi="Times New Roman" w:cs="Times New Roman"/>
                <w:bCs/>
                <w:color w:val="000000" w:themeColor="text1"/>
                <w:sz w:val="24"/>
                <w:szCs w:val="24"/>
              </w:rPr>
              <w:lastRenderedPageBreak/>
              <w:t>6</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38288154"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32C1B20F" w14:textId="77777777" w:rsidR="0013673B"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 xml:space="preserve">Ieguldījumu pārvaldes akciju sabiedrība "INVL Asset Management". </w:t>
            </w:r>
          </w:p>
          <w:p w14:paraId="04F6530E" w14:textId="4AB5927D"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Ieturēt mainīgo daļu (komisiju) var tikai vienu reizi gadā, faktiski pēdējā gada dienā. Vai tas nozīmē, ka uzkrāto mainīgo daļu (komisiju) pārējos gada ceturkšņos ieguldījumu plānos nedrīkst uzrādīt/ uzkrāt? Domājam, būtu nepieciešams cits formulējums: “Ieguldījumu plāna ienākumu un izdevumu pārskatā" atlīdzības mainīgo daļu uzrāda, ja līdzekļu pārvaldītājam ir aprēķināta...” vai tamlīdzīgi.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78DCE3E6"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Skat. iepriekšējo komentāru.</w:t>
            </w:r>
          </w:p>
        </w:tc>
      </w:tr>
      <w:tr w:rsidR="0013673B" w:rsidRPr="00AF5082" w14:paraId="62DA4888" w14:textId="77777777" w:rsidTr="000B0B24">
        <w:tc>
          <w:tcPr>
            <w:tcW w:w="0" w:type="auto"/>
            <w:tcBorders>
              <w:top w:val="single" w:sz="4" w:space="0" w:color="auto"/>
              <w:left w:val="single" w:sz="4" w:space="0" w:color="auto"/>
              <w:bottom w:val="single" w:sz="4" w:space="0" w:color="auto"/>
              <w:right w:val="single" w:sz="4" w:space="0" w:color="auto"/>
            </w:tcBorders>
          </w:tcPr>
          <w:p w14:paraId="4346A35E" w14:textId="62B72B13" w:rsidR="0013673B" w:rsidRDefault="0013673B" w:rsidP="00AF508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7.</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07F61BE7" w14:textId="77777777" w:rsidR="0013673B" w:rsidRPr="00AF5082" w:rsidRDefault="0013673B" w:rsidP="00AF5082">
            <w:pPr>
              <w:spacing w:after="0" w:line="240" w:lineRule="auto"/>
              <w:jc w:val="both"/>
              <w:rPr>
                <w:rFonts w:ascii="Times New Roman" w:hAnsi="Times New Roman" w:cs="Times New Roman"/>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52C0D4EE" w14:textId="77777777" w:rsidR="0013673B" w:rsidRDefault="0013673B" w:rsidP="0013673B">
            <w:pPr>
              <w:spacing w:after="0" w:line="240" w:lineRule="auto"/>
              <w:jc w:val="both"/>
              <w:rPr>
                <w:rFonts w:ascii="Times New Roman" w:hAnsi="Times New Roman" w:cs="Times New Roman"/>
              </w:rPr>
            </w:pPr>
            <w:r>
              <w:rPr>
                <w:rFonts w:ascii="Times New Roman" w:hAnsi="Times New Roman" w:cs="Times New Roman"/>
                <w:bCs/>
                <w:color w:val="000000" w:themeColor="text1"/>
                <w:sz w:val="24"/>
                <w:szCs w:val="24"/>
              </w:rPr>
              <w:t>Latvijas Privātā un iespējkapitāla asociācija</w:t>
            </w:r>
            <w:r w:rsidRPr="0013673B">
              <w:rPr>
                <w:rFonts w:ascii="Times New Roman" w:hAnsi="Times New Roman" w:cs="Times New Roman"/>
                <w:bCs/>
                <w:color w:val="000000" w:themeColor="text1"/>
                <w:sz w:val="24"/>
                <w:szCs w:val="24"/>
              </w:rPr>
              <w:t>.</w:t>
            </w:r>
            <w:r w:rsidRPr="0013673B">
              <w:rPr>
                <w:rFonts w:ascii="Times New Roman" w:hAnsi="Times New Roman" w:cs="Times New Roman"/>
              </w:rPr>
              <w:t xml:space="preserve"> </w:t>
            </w:r>
          </w:p>
          <w:p w14:paraId="623B41A7" w14:textId="1DE915E7" w:rsidR="0013673B" w:rsidRPr="0013673B" w:rsidRDefault="0013673B" w:rsidP="0013673B">
            <w:pPr>
              <w:spacing w:after="0" w:line="240" w:lineRule="auto"/>
              <w:jc w:val="both"/>
              <w:rPr>
                <w:rFonts w:ascii="Times New Roman" w:hAnsi="Times New Roman" w:cs="Times New Roman"/>
                <w:bCs/>
                <w:color w:val="000000" w:themeColor="text1"/>
                <w:sz w:val="24"/>
                <w:szCs w:val="24"/>
              </w:rPr>
            </w:pPr>
            <w:r w:rsidRPr="0013673B">
              <w:rPr>
                <w:rFonts w:ascii="Times New Roman" w:hAnsi="Times New Roman" w:cs="Times New Roman"/>
              </w:rPr>
              <w:t>I</w:t>
            </w:r>
            <w:r w:rsidRPr="0013673B">
              <w:rPr>
                <w:rFonts w:ascii="Times New Roman" w:hAnsi="Times New Roman" w:cs="Times New Roman"/>
                <w:bCs/>
                <w:color w:val="000000" w:themeColor="text1"/>
                <w:sz w:val="24"/>
                <w:szCs w:val="24"/>
              </w:rPr>
              <w:t xml:space="preserve">erosinām noteikumu projektā ieviest sekojošu papildinājumu </w:t>
            </w:r>
            <w:r w:rsidR="007A0C13">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i</w:t>
            </w:r>
            <w:r w:rsidRPr="0013673B">
              <w:rPr>
                <w:rFonts w:ascii="Times New Roman" w:hAnsi="Times New Roman" w:cs="Times New Roman"/>
                <w:bCs/>
                <w:color w:val="000000" w:themeColor="text1"/>
                <w:sz w:val="24"/>
                <w:szCs w:val="24"/>
              </w:rPr>
              <w:t>eguldījumus alternatīvos ieguldījumu fondos norādīt gan pēc to ieguldījumu vērtības (jau šobrīd paredzēts noteikumos), gan arī atsevišķi pēc parakstītā kapitāla (</w:t>
            </w:r>
            <w:r w:rsidRPr="0013673B">
              <w:rPr>
                <w:rFonts w:ascii="Times New Roman" w:hAnsi="Times New Roman" w:cs="Times New Roman"/>
                <w:bCs/>
                <w:i/>
                <w:iCs/>
                <w:color w:val="000000" w:themeColor="text1"/>
                <w:sz w:val="24"/>
                <w:szCs w:val="24"/>
              </w:rPr>
              <w:t>committed capital</w:t>
            </w:r>
            <w:r w:rsidRPr="0013673B">
              <w:rPr>
                <w:rFonts w:ascii="Times New Roman" w:hAnsi="Times New Roman" w:cs="Times New Roman"/>
                <w:bCs/>
                <w:color w:val="000000" w:themeColor="text1"/>
                <w:sz w:val="24"/>
                <w:szCs w:val="24"/>
              </w:rPr>
              <w:t>) apjoma, par kuru ieguldīšanu alternatīv</w:t>
            </w:r>
            <w:r>
              <w:rPr>
                <w:rFonts w:ascii="Times New Roman" w:hAnsi="Times New Roman" w:cs="Times New Roman"/>
                <w:bCs/>
                <w:color w:val="000000" w:themeColor="text1"/>
                <w:sz w:val="24"/>
                <w:szCs w:val="24"/>
              </w:rPr>
              <w:t>ajā</w:t>
            </w:r>
            <w:r w:rsidRPr="0013673B">
              <w:rPr>
                <w:rFonts w:ascii="Times New Roman" w:hAnsi="Times New Roman" w:cs="Times New Roman"/>
                <w:bCs/>
                <w:color w:val="000000" w:themeColor="text1"/>
                <w:sz w:val="24"/>
                <w:szCs w:val="24"/>
              </w:rPr>
              <w:t xml:space="preserve"> ieguldījumu fond</w:t>
            </w:r>
            <w:r>
              <w:rPr>
                <w:rFonts w:ascii="Times New Roman" w:hAnsi="Times New Roman" w:cs="Times New Roman"/>
                <w:bCs/>
                <w:color w:val="000000" w:themeColor="text1"/>
                <w:sz w:val="24"/>
                <w:szCs w:val="24"/>
              </w:rPr>
              <w:t>ā</w:t>
            </w:r>
            <w:r w:rsidRPr="0013673B">
              <w:rPr>
                <w:rFonts w:ascii="Times New Roman" w:hAnsi="Times New Roman" w:cs="Times New Roman"/>
                <w:bCs/>
                <w:color w:val="000000" w:themeColor="text1"/>
                <w:sz w:val="24"/>
                <w:szCs w:val="24"/>
              </w:rPr>
              <w:t xml:space="preserve"> ir noslēgti līgumi, bet summa vēl nav izsniegta.</w:t>
            </w:r>
          </w:p>
          <w:p w14:paraId="16529C75" w14:textId="77777777" w:rsidR="0013673B" w:rsidRPr="0013673B" w:rsidRDefault="0013673B" w:rsidP="0013673B">
            <w:pPr>
              <w:spacing w:after="0" w:line="240" w:lineRule="auto"/>
              <w:jc w:val="both"/>
              <w:rPr>
                <w:rFonts w:ascii="Times New Roman" w:hAnsi="Times New Roman" w:cs="Times New Roman"/>
                <w:bCs/>
                <w:color w:val="000000" w:themeColor="text1"/>
                <w:sz w:val="24"/>
                <w:szCs w:val="24"/>
              </w:rPr>
            </w:pPr>
          </w:p>
          <w:p w14:paraId="07991CBA" w14:textId="7A48E07C" w:rsidR="0013673B" w:rsidRPr="00AF5082" w:rsidRDefault="0013673B" w:rsidP="0013673B">
            <w:pPr>
              <w:spacing w:after="0" w:line="240" w:lineRule="auto"/>
              <w:jc w:val="both"/>
              <w:rPr>
                <w:rFonts w:ascii="Times New Roman" w:hAnsi="Times New Roman" w:cs="Times New Roman"/>
                <w:bCs/>
                <w:color w:val="000000" w:themeColor="text1"/>
                <w:sz w:val="24"/>
                <w:szCs w:val="24"/>
              </w:rPr>
            </w:pPr>
            <w:r w:rsidRPr="0013673B">
              <w:rPr>
                <w:rFonts w:ascii="Times New Roman" w:hAnsi="Times New Roman" w:cs="Times New Roman"/>
                <w:bCs/>
                <w:color w:val="000000" w:themeColor="text1"/>
                <w:sz w:val="24"/>
                <w:szCs w:val="24"/>
              </w:rPr>
              <w:t>Mūsu izpratnē šāda papildus informācija no pensiju plāniem nepieciešama, lai Latvijas Bankas rīcībā būtu pilnvērtīga informācija par pensiju plānu ieguldījumiem, tai skaitā līgumiski plānotajiem un šādu informācija agregētā veidā būtu pieejama publiski.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236A8AE" w14:textId="02BC5B17" w:rsidR="0013673B" w:rsidRPr="0013673B" w:rsidRDefault="0013673B" w:rsidP="0013673B">
            <w:pPr>
              <w:spacing w:after="0" w:line="240" w:lineRule="auto"/>
              <w:jc w:val="both"/>
              <w:rPr>
                <w:rFonts w:ascii="Times New Roman" w:hAnsi="Times New Roman" w:cs="Times New Roman"/>
                <w:b/>
                <w:iCs/>
                <w:color w:val="000000" w:themeColor="text1"/>
                <w:sz w:val="24"/>
                <w:szCs w:val="24"/>
              </w:rPr>
            </w:pPr>
            <w:r w:rsidRPr="0013673B">
              <w:rPr>
                <w:rFonts w:ascii="Times New Roman" w:hAnsi="Times New Roman" w:cs="Times New Roman"/>
                <w:b/>
                <w:iCs/>
                <w:color w:val="000000" w:themeColor="text1"/>
                <w:sz w:val="24"/>
                <w:szCs w:val="24"/>
              </w:rPr>
              <w:t>Nav ņemts vērā.</w:t>
            </w:r>
          </w:p>
          <w:p w14:paraId="17EFBAB4" w14:textId="06FCE0FB" w:rsidR="0013673B" w:rsidRPr="00AF5082" w:rsidRDefault="0013673B" w:rsidP="00324AED">
            <w:pPr>
              <w:spacing w:after="0" w:line="240" w:lineRule="auto"/>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 xml:space="preserve">Noteikumu projektā </w:t>
            </w:r>
            <w:r w:rsidR="00C86F66">
              <w:rPr>
                <w:rFonts w:ascii="Times New Roman" w:hAnsi="Times New Roman" w:cs="Times New Roman"/>
                <w:bCs/>
                <w:iCs/>
                <w:color w:val="000000" w:themeColor="text1"/>
                <w:sz w:val="24"/>
                <w:szCs w:val="24"/>
              </w:rPr>
              <w:t xml:space="preserve">minētie dati ietver informāciju par valsts fondēto pensiju shēmas līdzekļu ieguldījumiem, tai skaitā </w:t>
            </w:r>
            <w:r w:rsidR="00AA5ABA">
              <w:rPr>
                <w:rFonts w:ascii="Times New Roman" w:hAnsi="Times New Roman" w:cs="Times New Roman"/>
                <w:bCs/>
                <w:iCs/>
                <w:color w:val="000000" w:themeColor="text1"/>
                <w:sz w:val="24"/>
                <w:szCs w:val="24"/>
              </w:rPr>
              <w:t xml:space="preserve">ieguldījumiem, kas veikti </w:t>
            </w:r>
            <w:r w:rsidR="00C86F66">
              <w:rPr>
                <w:rFonts w:ascii="Times New Roman" w:hAnsi="Times New Roman" w:cs="Times New Roman"/>
                <w:bCs/>
                <w:iCs/>
                <w:color w:val="000000" w:themeColor="text1"/>
                <w:sz w:val="24"/>
                <w:szCs w:val="24"/>
              </w:rPr>
              <w:t>alternatīvo ieguldījumu fondos</w:t>
            </w:r>
            <w:r w:rsidR="000B2BB3">
              <w:rPr>
                <w:rFonts w:ascii="Times New Roman" w:hAnsi="Times New Roman" w:cs="Times New Roman"/>
                <w:bCs/>
                <w:iCs/>
                <w:color w:val="000000" w:themeColor="text1"/>
                <w:sz w:val="24"/>
                <w:szCs w:val="24"/>
              </w:rPr>
              <w:t>.</w:t>
            </w:r>
            <w:r w:rsidR="00AA5ABA" w:rsidRPr="0013673B">
              <w:rPr>
                <w:rFonts w:ascii="Times New Roman" w:hAnsi="Times New Roman" w:cs="Times New Roman"/>
                <w:bCs/>
                <w:iCs/>
                <w:color w:val="000000" w:themeColor="text1"/>
                <w:sz w:val="24"/>
                <w:szCs w:val="24"/>
              </w:rPr>
              <w:t xml:space="preserve"> V</w:t>
            </w:r>
            <w:r w:rsidR="00AA5ABA">
              <w:rPr>
                <w:rFonts w:ascii="Times New Roman" w:hAnsi="Times New Roman" w:cs="Times New Roman"/>
                <w:bCs/>
                <w:iCs/>
                <w:color w:val="000000" w:themeColor="text1"/>
                <w:sz w:val="24"/>
                <w:szCs w:val="24"/>
              </w:rPr>
              <w:t>alsts fondēto pensiju likumā</w:t>
            </w:r>
            <w:r w:rsidR="00AA5ABA" w:rsidRPr="0013673B">
              <w:rPr>
                <w:rFonts w:ascii="Times New Roman" w:hAnsi="Times New Roman" w:cs="Times New Roman"/>
                <w:bCs/>
                <w:iCs/>
                <w:color w:val="000000" w:themeColor="text1"/>
                <w:sz w:val="24"/>
                <w:szCs w:val="24"/>
              </w:rPr>
              <w:t xml:space="preserve"> </w:t>
            </w:r>
            <w:r w:rsidR="00AA5ABA">
              <w:rPr>
                <w:rFonts w:ascii="Times New Roman" w:hAnsi="Times New Roman" w:cs="Times New Roman"/>
                <w:bCs/>
                <w:iCs/>
                <w:color w:val="000000" w:themeColor="text1"/>
                <w:sz w:val="24"/>
                <w:szCs w:val="24"/>
              </w:rPr>
              <w:t>minētie ieguldījumu</w:t>
            </w:r>
            <w:r w:rsidR="00AA5ABA" w:rsidRPr="0013673B">
              <w:rPr>
                <w:rFonts w:ascii="Times New Roman" w:hAnsi="Times New Roman" w:cs="Times New Roman"/>
                <w:bCs/>
                <w:iCs/>
                <w:color w:val="000000" w:themeColor="text1"/>
                <w:sz w:val="24"/>
                <w:szCs w:val="24"/>
              </w:rPr>
              <w:t xml:space="preserve"> limiti attiecas uz </w:t>
            </w:r>
            <w:r w:rsidR="00AA5ABA">
              <w:rPr>
                <w:rFonts w:ascii="Times New Roman" w:hAnsi="Times New Roman" w:cs="Times New Roman"/>
                <w:bCs/>
                <w:iCs/>
                <w:color w:val="000000" w:themeColor="text1"/>
                <w:sz w:val="24"/>
                <w:szCs w:val="24"/>
              </w:rPr>
              <w:t xml:space="preserve">šādām </w:t>
            </w:r>
            <w:r w:rsidR="00AA5ABA" w:rsidRPr="0013673B">
              <w:rPr>
                <w:rFonts w:ascii="Times New Roman" w:hAnsi="Times New Roman" w:cs="Times New Roman"/>
                <w:bCs/>
                <w:iCs/>
                <w:color w:val="000000" w:themeColor="text1"/>
                <w:sz w:val="24"/>
                <w:szCs w:val="24"/>
              </w:rPr>
              <w:t>reāli veikt</w:t>
            </w:r>
            <w:r w:rsidR="00AA5ABA">
              <w:rPr>
                <w:rFonts w:ascii="Times New Roman" w:hAnsi="Times New Roman" w:cs="Times New Roman"/>
                <w:bCs/>
                <w:iCs/>
                <w:color w:val="000000" w:themeColor="text1"/>
                <w:sz w:val="24"/>
                <w:szCs w:val="24"/>
              </w:rPr>
              <w:t>ā</w:t>
            </w:r>
            <w:r w:rsidR="00AA5ABA" w:rsidRPr="0013673B">
              <w:rPr>
                <w:rFonts w:ascii="Times New Roman" w:hAnsi="Times New Roman" w:cs="Times New Roman"/>
                <w:bCs/>
                <w:iCs/>
                <w:color w:val="000000" w:themeColor="text1"/>
                <w:sz w:val="24"/>
                <w:szCs w:val="24"/>
              </w:rPr>
              <w:t xml:space="preserve">m </w:t>
            </w:r>
            <w:r w:rsidR="00AA5ABA">
              <w:rPr>
                <w:rFonts w:ascii="Times New Roman" w:hAnsi="Times New Roman" w:cs="Times New Roman"/>
                <w:bCs/>
                <w:iCs/>
                <w:color w:val="000000" w:themeColor="text1"/>
                <w:sz w:val="24"/>
                <w:szCs w:val="24"/>
              </w:rPr>
              <w:t xml:space="preserve">investīcijām. </w:t>
            </w:r>
            <w:r w:rsidR="00C86F66">
              <w:rPr>
                <w:rFonts w:ascii="Times New Roman" w:hAnsi="Times New Roman" w:cs="Times New Roman"/>
                <w:bCs/>
                <w:iCs/>
                <w:color w:val="000000" w:themeColor="text1"/>
                <w:sz w:val="24"/>
                <w:szCs w:val="24"/>
              </w:rPr>
              <w:t xml:space="preserve">Līdzekļu pārvaldītājiem nav </w:t>
            </w:r>
            <w:r w:rsidR="00AA5ABA">
              <w:rPr>
                <w:rFonts w:ascii="Times New Roman" w:hAnsi="Times New Roman" w:cs="Times New Roman"/>
                <w:bCs/>
                <w:iCs/>
                <w:color w:val="000000" w:themeColor="text1"/>
                <w:sz w:val="24"/>
                <w:szCs w:val="24"/>
              </w:rPr>
              <w:t xml:space="preserve">jāsniedz dati par </w:t>
            </w:r>
            <w:r w:rsidR="00C86F66">
              <w:rPr>
                <w:rFonts w:ascii="Times New Roman" w:hAnsi="Times New Roman" w:cs="Times New Roman"/>
                <w:bCs/>
                <w:iCs/>
                <w:color w:val="000000" w:themeColor="text1"/>
                <w:sz w:val="24"/>
                <w:szCs w:val="24"/>
              </w:rPr>
              <w:t>prognozēt</w:t>
            </w:r>
            <w:r w:rsidR="00AA5ABA">
              <w:rPr>
                <w:rFonts w:ascii="Times New Roman" w:hAnsi="Times New Roman" w:cs="Times New Roman"/>
                <w:bCs/>
                <w:iCs/>
                <w:color w:val="000000" w:themeColor="text1"/>
                <w:sz w:val="24"/>
                <w:szCs w:val="24"/>
              </w:rPr>
              <w:t>ajiem</w:t>
            </w:r>
            <w:r w:rsidR="00C86F66">
              <w:rPr>
                <w:rFonts w:ascii="Times New Roman" w:hAnsi="Times New Roman" w:cs="Times New Roman"/>
                <w:bCs/>
                <w:iCs/>
                <w:color w:val="000000" w:themeColor="text1"/>
                <w:sz w:val="24"/>
                <w:szCs w:val="24"/>
              </w:rPr>
              <w:t xml:space="preserve"> ieguldījumu apmēri</w:t>
            </w:r>
            <w:r w:rsidR="00AA5ABA">
              <w:rPr>
                <w:rFonts w:ascii="Times New Roman" w:hAnsi="Times New Roman" w:cs="Times New Roman"/>
                <w:bCs/>
                <w:iCs/>
                <w:color w:val="000000" w:themeColor="text1"/>
                <w:sz w:val="24"/>
                <w:szCs w:val="24"/>
              </w:rPr>
              <w:t>em</w:t>
            </w:r>
            <w:r w:rsidR="00F54A90">
              <w:rPr>
                <w:rFonts w:ascii="Times New Roman" w:hAnsi="Times New Roman" w:cs="Times New Roman"/>
                <w:bCs/>
                <w:iCs/>
                <w:color w:val="000000" w:themeColor="text1"/>
                <w:sz w:val="24"/>
                <w:szCs w:val="24"/>
              </w:rPr>
              <w:t xml:space="preserve"> finanšu instrumentos</w:t>
            </w:r>
            <w:r w:rsidR="00C86F66">
              <w:rPr>
                <w:rFonts w:ascii="Times New Roman" w:hAnsi="Times New Roman" w:cs="Times New Roman"/>
                <w:bCs/>
                <w:iCs/>
                <w:color w:val="000000" w:themeColor="text1"/>
                <w:sz w:val="24"/>
                <w:szCs w:val="24"/>
              </w:rPr>
              <w:t>, tostarp</w:t>
            </w:r>
            <w:r w:rsidRPr="0013673B">
              <w:rPr>
                <w:rFonts w:ascii="Times New Roman" w:hAnsi="Times New Roman" w:cs="Times New Roman"/>
                <w:bCs/>
                <w:iCs/>
                <w:color w:val="000000" w:themeColor="text1"/>
                <w:sz w:val="24"/>
                <w:szCs w:val="24"/>
              </w:rPr>
              <w:t xml:space="preserve"> plānot</w:t>
            </w:r>
            <w:r w:rsidR="00AA5ABA">
              <w:rPr>
                <w:rFonts w:ascii="Times New Roman" w:hAnsi="Times New Roman" w:cs="Times New Roman"/>
                <w:bCs/>
                <w:iCs/>
                <w:color w:val="000000" w:themeColor="text1"/>
                <w:sz w:val="24"/>
                <w:szCs w:val="24"/>
              </w:rPr>
              <w:t>aj</w:t>
            </w:r>
            <w:r w:rsidRPr="0013673B">
              <w:rPr>
                <w:rFonts w:ascii="Times New Roman" w:hAnsi="Times New Roman" w:cs="Times New Roman"/>
                <w:bCs/>
                <w:iCs/>
                <w:color w:val="000000" w:themeColor="text1"/>
                <w:sz w:val="24"/>
                <w:szCs w:val="24"/>
              </w:rPr>
              <w:t>ie</w:t>
            </w:r>
            <w:r w:rsidR="00AA5ABA">
              <w:rPr>
                <w:rFonts w:ascii="Times New Roman" w:hAnsi="Times New Roman" w:cs="Times New Roman"/>
                <w:bCs/>
                <w:iCs/>
                <w:color w:val="000000" w:themeColor="text1"/>
                <w:sz w:val="24"/>
                <w:szCs w:val="24"/>
              </w:rPr>
              <w:t>m</w:t>
            </w:r>
            <w:r w:rsidRPr="0013673B">
              <w:rPr>
                <w:rFonts w:ascii="Times New Roman" w:hAnsi="Times New Roman" w:cs="Times New Roman"/>
                <w:bCs/>
                <w:iCs/>
                <w:color w:val="000000" w:themeColor="text1"/>
                <w:sz w:val="24"/>
                <w:szCs w:val="24"/>
              </w:rPr>
              <w:t xml:space="preserve"> ieguldījumi</w:t>
            </w:r>
            <w:r w:rsidR="00AA5ABA">
              <w:rPr>
                <w:rFonts w:ascii="Times New Roman" w:hAnsi="Times New Roman" w:cs="Times New Roman"/>
                <w:bCs/>
                <w:iCs/>
                <w:color w:val="000000" w:themeColor="text1"/>
                <w:sz w:val="24"/>
                <w:szCs w:val="24"/>
              </w:rPr>
              <w:t>em</w:t>
            </w:r>
            <w:r w:rsidRPr="0013673B">
              <w:rPr>
                <w:rFonts w:ascii="Times New Roman" w:hAnsi="Times New Roman" w:cs="Times New Roman"/>
                <w:bCs/>
                <w:iCs/>
                <w:color w:val="000000" w:themeColor="text1"/>
                <w:sz w:val="24"/>
                <w:szCs w:val="24"/>
              </w:rPr>
              <w:t xml:space="preserve"> (parakstīt</w:t>
            </w:r>
            <w:r w:rsidR="00AA5ABA">
              <w:rPr>
                <w:rFonts w:ascii="Times New Roman" w:hAnsi="Times New Roman" w:cs="Times New Roman"/>
                <w:bCs/>
                <w:iCs/>
                <w:color w:val="000000" w:themeColor="text1"/>
                <w:sz w:val="24"/>
                <w:szCs w:val="24"/>
              </w:rPr>
              <w:t>o</w:t>
            </w:r>
            <w:r w:rsidRPr="0013673B">
              <w:rPr>
                <w:rFonts w:ascii="Times New Roman" w:hAnsi="Times New Roman" w:cs="Times New Roman"/>
                <w:bCs/>
                <w:iCs/>
                <w:color w:val="000000" w:themeColor="text1"/>
                <w:sz w:val="24"/>
                <w:szCs w:val="24"/>
              </w:rPr>
              <w:t xml:space="preserve"> kapitāl</w:t>
            </w:r>
            <w:r w:rsidR="00AA5ABA">
              <w:rPr>
                <w:rFonts w:ascii="Times New Roman" w:hAnsi="Times New Roman" w:cs="Times New Roman"/>
                <w:bCs/>
                <w:iCs/>
                <w:color w:val="000000" w:themeColor="text1"/>
                <w:sz w:val="24"/>
                <w:szCs w:val="24"/>
              </w:rPr>
              <w:t>u</w:t>
            </w:r>
            <w:r w:rsidRPr="0013673B">
              <w:rPr>
                <w:rFonts w:ascii="Times New Roman" w:hAnsi="Times New Roman" w:cs="Times New Roman"/>
                <w:bCs/>
                <w:iCs/>
                <w:color w:val="000000" w:themeColor="text1"/>
                <w:sz w:val="24"/>
                <w:szCs w:val="24"/>
              </w:rPr>
              <w:t xml:space="preserve">) </w:t>
            </w:r>
            <w:r w:rsidR="00F54A90">
              <w:rPr>
                <w:rFonts w:ascii="Times New Roman" w:hAnsi="Times New Roman" w:cs="Times New Roman"/>
                <w:bCs/>
                <w:iCs/>
                <w:color w:val="000000" w:themeColor="text1"/>
                <w:sz w:val="24"/>
                <w:szCs w:val="24"/>
              </w:rPr>
              <w:t>alternatīv</w:t>
            </w:r>
            <w:r w:rsidR="007A0C13">
              <w:rPr>
                <w:rFonts w:ascii="Times New Roman" w:hAnsi="Times New Roman" w:cs="Times New Roman"/>
                <w:bCs/>
                <w:iCs/>
                <w:color w:val="000000" w:themeColor="text1"/>
                <w:sz w:val="24"/>
                <w:szCs w:val="24"/>
              </w:rPr>
              <w:t>o</w:t>
            </w:r>
            <w:r w:rsidR="00F54A90">
              <w:rPr>
                <w:rFonts w:ascii="Times New Roman" w:hAnsi="Times New Roman" w:cs="Times New Roman"/>
                <w:bCs/>
                <w:iCs/>
                <w:color w:val="000000" w:themeColor="text1"/>
                <w:sz w:val="24"/>
                <w:szCs w:val="24"/>
              </w:rPr>
              <w:t xml:space="preserve"> ieguldījumu fondos, jo </w:t>
            </w:r>
            <w:r w:rsidR="00811F32">
              <w:rPr>
                <w:rFonts w:ascii="Times New Roman" w:hAnsi="Times New Roman" w:cs="Times New Roman"/>
                <w:bCs/>
                <w:iCs/>
                <w:color w:val="000000" w:themeColor="text1"/>
                <w:sz w:val="24"/>
                <w:szCs w:val="24"/>
              </w:rPr>
              <w:t xml:space="preserve">Latvijas Banka šos datus </w:t>
            </w:r>
            <w:r w:rsidR="00811F32" w:rsidRPr="0013673B">
              <w:rPr>
                <w:rFonts w:ascii="Times New Roman" w:hAnsi="Times New Roman" w:cs="Times New Roman"/>
                <w:bCs/>
                <w:iCs/>
                <w:color w:val="000000" w:themeColor="text1"/>
                <w:sz w:val="24"/>
                <w:szCs w:val="24"/>
              </w:rPr>
              <w:t>iegūst</w:t>
            </w:r>
            <w:r w:rsidR="003F0169">
              <w:rPr>
                <w:rFonts w:ascii="Times New Roman" w:hAnsi="Times New Roman" w:cs="Times New Roman"/>
                <w:bCs/>
                <w:iCs/>
                <w:color w:val="000000" w:themeColor="text1"/>
                <w:sz w:val="24"/>
                <w:szCs w:val="24"/>
              </w:rPr>
              <w:t>,</w:t>
            </w:r>
            <w:r w:rsidR="00811F32" w:rsidRPr="0013673B">
              <w:rPr>
                <w:rFonts w:ascii="Times New Roman" w:hAnsi="Times New Roman" w:cs="Times New Roman"/>
                <w:bCs/>
                <w:iCs/>
                <w:color w:val="000000" w:themeColor="text1"/>
                <w:sz w:val="24"/>
                <w:szCs w:val="24"/>
              </w:rPr>
              <w:t xml:space="preserve"> īstenojot atsevišķus uzraudzības pasākumus</w:t>
            </w:r>
            <w:r w:rsidR="00811F32">
              <w:rPr>
                <w:rFonts w:ascii="Times New Roman" w:hAnsi="Times New Roman" w:cs="Times New Roman"/>
                <w:bCs/>
                <w:iCs/>
                <w:color w:val="000000" w:themeColor="text1"/>
                <w:sz w:val="24"/>
                <w:szCs w:val="24"/>
              </w:rPr>
              <w:t>.</w:t>
            </w:r>
            <w:r w:rsidR="00715EE1">
              <w:rPr>
                <w:rFonts w:ascii="Times New Roman" w:hAnsi="Times New Roman" w:cs="Times New Roman"/>
                <w:bCs/>
                <w:iCs/>
                <w:color w:val="000000" w:themeColor="text1"/>
                <w:sz w:val="24"/>
                <w:szCs w:val="24"/>
              </w:rPr>
              <w:t xml:space="preserve"> Uzraudzības pasākumu rezultātā </w:t>
            </w:r>
            <w:r w:rsidR="00F913F3">
              <w:rPr>
                <w:rFonts w:ascii="Times New Roman" w:hAnsi="Times New Roman" w:cs="Times New Roman"/>
                <w:bCs/>
                <w:iCs/>
                <w:color w:val="000000" w:themeColor="text1"/>
                <w:sz w:val="24"/>
                <w:szCs w:val="24"/>
              </w:rPr>
              <w:t xml:space="preserve">dati tiek iegūti ar tādu regularitāti un tvērumu, kas </w:t>
            </w:r>
            <w:r w:rsidR="003F0169">
              <w:rPr>
                <w:rFonts w:ascii="Times New Roman" w:hAnsi="Times New Roman" w:cs="Times New Roman"/>
                <w:bCs/>
                <w:iCs/>
                <w:color w:val="000000" w:themeColor="text1"/>
                <w:sz w:val="24"/>
                <w:szCs w:val="24"/>
              </w:rPr>
              <w:t>ir pietiekams uzraudzības funkciju veikšanai</w:t>
            </w:r>
            <w:r w:rsidR="00F913F3">
              <w:rPr>
                <w:rFonts w:ascii="Times New Roman" w:hAnsi="Times New Roman" w:cs="Times New Roman"/>
                <w:bCs/>
                <w:iCs/>
                <w:color w:val="000000" w:themeColor="text1"/>
                <w:sz w:val="24"/>
                <w:szCs w:val="24"/>
              </w:rPr>
              <w:t xml:space="preserve">. Līdzekļu pārvaldītājiem sniedzamās informācijas palielinājums, lai nodrošinātu datu par </w:t>
            </w:r>
            <w:r w:rsidR="00F913F3" w:rsidRPr="0013673B">
              <w:rPr>
                <w:rFonts w:ascii="Times New Roman" w:hAnsi="Times New Roman" w:cs="Times New Roman"/>
                <w:bCs/>
                <w:iCs/>
                <w:color w:val="000000" w:themeColor="text1"/>
                <w:sz w:val="24"/>
                <w:szCs w:val="24"/>
              </w:rPr>
              <w:t>plānot</w:t>
            </w:r>
            <w:r w:rsidR="00F913F3">
              <w:rPr>
                <w:rFonts w:ascii="Times New Roman" w:hAnsi="Times New Roman" w:cs="Times New Roman"/>
                <w:bCs/>
                <w:iCs/>
                <w:color w:val="000000" w:themeColor="text1"/>
                <w:sz w:val="24"/>
                <w:szCs w:val="24"/>
              </w:rPr>
              <w:t xml:space="preserve">ajiem </w:t>
            </w:r>
            <w:r w:rsidR="00F913F3" w:rsidRPr="0013673B">
              <w:rPr>
                <w:rFonts w:ascii="Times New Roman" w:hAnsi="Times New Roman" w:cs="Times New Roman"/>
                <w:bCs/>
                <w:iCs/>
                <w:color w:val="000000" w:themeColor="text1"/>
                <w:sz w:val="24"/>
                <w:szCs w:val="24"/>
              </w:rPr>
              <w:t>ieguldījumi</w:t>
            </w:r>
            <w:r w:rsidR="00F913F3">
              <w:rPr>
                <w:rFonts w:ascii="Times New Roman" w:hAnsi="Times New Roman" w:cs="Times New Roman"/>
                <w:bCs/>
                <w:iCs/>
                <w:color w:val="000000" w:themeColor="text1"/>
                <w:sz w:val="24"/>
                <w:szCs w:val="24"/>
              </w:rPr>
              <w:t>em</w:t>
            </w:r>
            <w:r w:rsidR="00F913F3" w:rsidRPr="0013673B">
              <w:rPr>
                <w:rFonts w:ascii="Times New Roman" w:hAnsi="Times New Roman" w:cs="Times New Roman"/>
                <w:bCs/>
                <w:iCs/>
                <w:color w:val="000000" w:themeColor="text1"/>
                <w:sz w:val="24"/>
                <w:szCs w:val="24"/>
              </w:rPr>
              <w:t xml:space="preserve"> (parakstīt</w:t>
            </w:r>
            <w:r w:rsidR="00F913F3">
              <w:rPr>
                <w:rFonts w:ascii="Times New Roman" w:hAnsi="Times New Roman" w:cs="Times New Roman"/>
                <w:bCs/>
                <w:iCs/>
                <w:color w:val="000000" w:themeColor="text1"/>
                <w:sz w:val="24"/>
                <w:szCs w:val="24"/>
              </w:rPr>
              <w:t>o</w:t>
            </w:r>
            <w:r w:rsidR="00F913F3" w:rsidRPr="0013673B">
              <w:rPr>
                <w:rFonts w:ascii="Times New Roman" w:hAnsi="Times New Roman" w:cs="Times New Roman"/>
                <w:bCs/>
                <w:iCs/>
                <w:color w:val="000000" w:themeColor="text1"/>
                <w:sz w:val="24"/>
                <w:szCs w:val="24"/>
              </w:rPr>
              <w:t xml:space="preserve"> kapitāl</w:t>
            </w:r>
            <w:r w:rsidR="00F913F3">
              <w:rPr>
                <w:rFonts w:ascii="Times New Roman" w:hAnsi="Times New Roman" w:cs="Times New Roman"/>
                <w:bCs/>
                <w:iCs/>
                <w:color w:val="000000" w:themeColor="text1"/>
                <w:sz w:val="24"/>
                <w:szCs w:val="24"/>
              </w:rPr>
              <w:t>u</w:t>
            </w:r>
            <w:r w:rsidR="00F913F3" w:rsidRPr="0013673B">
              <w:rPr>
                <w:rFonts w:ascii="Times New Roman" w:hAnsi="Times New Roman" w:cs="Times New Roman"/>
                <w:bCs/>
                <w:iCs/>
                <w:color w:val="000000" w:themeColor="text1"/>
                <w:sz w:val="24"/>
                <w:szCs w:val="24"/>
              </w:rPr>
              <w:t>)</w:t>
            </w:r>
            <w:r w:rsidR="00F913F3">
              <w:rPr>
                <w:rFonts w:ascii="Times New Roman" w:hAnsi="Times New Roman" w:cs="Times New Roman"/>
                <w:bCs/>
                <w:iCs/>
                <w:color w:val="000000" w:themeColor="text1"/>
                <w:sz w:val="24"/>
                <w:szCs w:val="24"/>
              </w:rPr>
              <w:t xml:space="preserve"> publikāciju, radītu nepamatotu </w:t>
            </w:r>
            <w:r w:rsidR="00452DC3">
              <w:rPr>
                <w:rFonts w:ascii="Times New Roman" w:hAnsi="Times New Roman" w:cs="Times New Roman"/>
                <w:bCs/>
                <w:iCs/>
                <w:color w:val="000000" w:themeColor="text1"/>
                <w:sz w:val="24"/>
                <w:szCs w:val="24"/>
              </w:rPr>
              <w:lastRenderedPageBreak/>
              <w:t>papildu</w:t>
            </w:r>
            <w:r w:rsidR="00F913F3">
              <w:rPr>
                <w:rFonts w:ascii="Times New Roman" w:hAnsi="Times New Roman" w:cs="Times New Roman"/>
                <w:bCs/>
                <w:iCs/>
                <w:color w:val="000000" w:themeColor="text1"/>
                <w:sz w:val="24"/>
                <w:szCs w:val="24"/>
              </w:rPr>
              <w:t xml:space="preserve"> datu sniegšanas slogu. Turklāt jāņem vērā, ka </w:t>
            </w:r>
            <w:r w:rsidR="00F913F3" w:rsidRPr="0013673B">
              <w:rPr>
                <w:rFonts w:ascii="Times New Roman" w:hAnsi="Times New Roman" w:cs="Times New Roman"/>
                <w:bCs/>
                <w:iCs/>
                <w:color w:val="000000" w:themeColor="text1"/>
                <w:sz w:val="24"/>
                <w:szCs w:val="24"/>
              </w:rPr>
              <w:t>plānotie ieguldījumi (parakstītais kapitāls)</w:t>
            </w:r>
            <w:r w:rsidR="00F913F3">
              <w:rPr>
                <w:rFonts w:ascii="Times New Roman" w:hAnsi="Times New Roman" w:cs="Times New Roman"/>
                <w:bCs/>
                <w:iCs/>
                <w:color w:val="000000" w:themeColor="text1"/>
                <w:sz w:val="24"/>
                <w:szCs w:val="24"/>
              </w:rPr>
              <w:t xml:space="preserve"> nav </w:t>
            </w:r>
            <w:r w:rsidR="00F913F3" w:rsidRPr="0013673B">
              <w:rPr>
                <w:rFonts w:ascii="Times New Roman" w:hAnsi="Times New Roman" w:cs="Times New Roman"/>
                <w:bCs/>
                <w:iCs/>
                <w:color w:val="000000" w:themeColor="text1"/>
                <w:sz w:val="24"/>
                <w:szCs w:val="24"/>
              </w:rPr>
              <w:t>garantē</w:t>
            </w:r>
            <w:r w:rsidR="00F913F3">
              <w:rPr>
                <w:rFonts w:ascii="Times New Roman" w:hAnsi="Times New Roman" w:cs="Times New Roman"/>
                <w:bCs/>
                <w:iCs/>
                <w:color w:val="000000" w:themeColor="text1"/>
                <w:sz w:val="24"/>
                <w:szCs w:val="24"/>
              </w:rPr>
              <w:t>ti un noteiktos apstākļos var netikt veikti</w:t>
            </w:r>
            <w:r w:rsidR="003F0169">
              <w:rPr>
                <w:rFonts w:ascii="Times New Roman" w:hAnsi="Times New Roman" w:cs="Times New Roman"/>
                <w:bCs/>
                <w:iCs/>
                <w:color w:val="000000" w:themeColor="text1"/>
                <w:sz w:val="24"/>
                <w:szCs w:val="24"/>
              </w:rPr>
              <w:t>.</w:t>
            </w:r>
            <w:r w:rsidR="00A96649">
              <w:rPr>
                <w:rFonts w:ascii="Times New Roman" w:hAnsi="Times New Roman" w:cs="Times New Roman"/>
                <w:bCs/>
                <w:iCs/>
                <w:color w:val="000000" w:themeColor="text1"/>
                <w:sz w:val="24"/>
                <w:szCs w:val="24"/>
              </w:rPr>
              <w:t xml:space="preserve"> </w:t>
            </w:r>
          </w:p>
        </w:tc>
      </w:tr>
      <w:bookmarkEnd w:id="5"/>
    </w:tbl>
    <w:p w14:paraId="5C14A5DC" w14:textId="77777777" w:rsidR="00AF5082" w:rsidRPr="00AF5082" w:rsidRDefault="00AF5082" w:rsidP="00AF5082">
      <w:pPr>
        <w:spacing w:after="0" w:line="240" w:lineRule="auto"/>
        <w:rPr>
          <w:rFonts w:ascii="Times New Roman" w:hAnsi="Times New Roman" w:cs="Times New Roman"/>
          <w:color w:val="000000" w:themeColor="text1"/>
          <w:sz w:val="24"/>
          <w:szCs w:val="24"/>
        </w:rPr>
      </w:pPr>
    </w:p>
    <w:p w14:paraId="1E48B39D" w14:textId="77777777" w:rsidR="008F5AC8" w:rsidRPr="00482C42" w:rsidRDefault="008F5AC8" w:rsidP="00265F91">
      <w:pPr>
        <w:spacing w:after="0" w:line="240" w:lineRule="auto"/>
        <w:rPr>
          <w:rFonts w:ascii="Times New Roman" w:hAnsi="Times New Roman" w:cs="Times New Roman"/>
          <w:color w:val="000000" w:themeColor="text1"/>
          <w:sz w:val="24"/>
          <w:szCs w:val="24"/>
        </w:rPr>
      </w:pPr>
    </w:p>
    <w:sectPr w:rsidR="008F5AC8" w:rsidRPr="00482C42" w:rsidSect="004F2D62">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DF149" w14:textId="77777777" w:rsidR="00991ADF" w:rsidRDefault="00991ADF" w:rsidP="009B27BE">
      <w:pPr>
        <w:spacing w:after="0" w:line="240" w:lineRule="auto"/>
      </w:pPr>
      <w:r>
        <w:separator/>
      </w:r>
    </w:p>
  </w:endnote>
  <w:endnote w:type="continuationSeparator" w:id="0">
    <w:p w14:paraId="407E7025" w14:textId="77777777" w:rsidR="00991ADF" w:rsidRDefault="00991ADF" w:rsidP="009B27BE">
      <w:pPr>
        <w:spacing w:after="0" w:line="240" w:lineRule="auto"/>
      </w:pPr>
      <w:r>
        <w:continuationSeparator/>
      </w:r>
    </w:p>
  </w:endnote>
  <w:endnote w:type="continuationNotice" w:id="1">
    <w:p w14:paraId="37FF39BA" w14:textId="77777777" w:rsidR="00991ADF" w:rsidRDefault="00991A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0FF94" w14:textId="77777777" w:rsidR="006244C6" w:rsidRDefault="00624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544A2" w14:textId="77777777" w:rsidR="00991ADF" w:rsidRDefault="00991ADF" w:rsidP="009B27BE">
      <w:pPr>
        <w:spacing w:after="0" w:line="240" w:lineRule="auto"/>
      </w:pPr>
      <w:r>
        <w:separator/>
      </w:r>
    </w:p>
  </w:footnote>
  <w:footnote w:type="continuationSeparator" w:id="0">
    <w:p w14:paraId="241093D8" w14:textId="77777777" w:rsidR="00991ADF" w:rsidRDefault="00991ADF" w:rsidP="009B27BE">
      <w:pPr>
        <w:spacing w:after="0" w:line="240" w:lineRule="auto"/>
      </w:pPr>
      <w:r>
        <w:continuationSeparator/>
      </w:r>
    </w:p>
  </w:footnote>
  <w:footnote w:type="continuationNotice" w:id="1">
    <w:p w14:paraId="67E55376" w14:textId="77777777" w:rsidR="00991ADF" w:rsidRDefault="00991A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Header"/>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E1B9A"/>
    <w:multiLevelType w:val="hybridMultilevel"/>
    <w:tmpl w:val="ACA4C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9F2644"/>
    <w:multiLevelType w:val="hybridMultilevel"/>
    <w:tmpl w:val="26F4AC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7CB7F10"/>
    <w:multiLevelType w:val="hybridMultilevel"/>
    <w:tmpl w:val="9B0ED9FC"/>
    <w:lvl w:ilvl="0" w:tplc="58E01E3C">
      <w:start w:val="1"/>
      <w:numFmt w:val="decimal"/>
      <w:lvlText w:val="%1)"/>
      <w:lvlJc w:val="left"/>
      <w:pPr>
        <w:ind w:left="1020" w:hanging="360"/>
      </w:pPr>
    </w:lvl>
    <w:lvl w:ilvl="1" w:tplc="45C05BCE">
      <w:start w:val="1"/>
      <w:numFmt w:val="decimal"/>
      <w:lvlText w:val="%2)"/>
      <w:lvlJc w:val="left"/>
      <w:pPr>
        <w:ind w:left="1020" w:hanging="360"/>
      </w:pPr>
    </w:lvl>
    <w:lvl w:ilvl="2" w:tplc="467686F2">
      <w:start w:val="1"/>
      <w:numFmt w:val="decimal"/>
      <w:lvlText w:val="%3)"/>
      <w:lvlJc w:val="left"/>
      <w:pPr>
        <w:ind w:left="1020" w:hanging="360"/>
      </w:pPr>
    </w:lvl>
    <w:lvl w:ilvl="3" w:tplc="59849C1E">
      <w:start w:val="1"/>
      <w:numFmt w:val="decimal"/>
      <w:lvlText w:val="%4)"/>
      <w:lvlJc w:val="left"/>
      <w:pPr>
        <w:ind w:left="1020" w:hanging="360"/>
      </w:pPr>
    </w:lvl>
    <w:lvl w:ilvl="4" w:tplc="BC20B1D0">
      <w:start w:val="1"/>
      <w:numFmt w:val="decimal"/>
      <w:lvlText w:val="%5)"/>
      <w:lvlJc w:val="left"/>
      <w:pPr>
        <w:ind w:left="1020" w:hanging="360"/>
      </w:pPr>
    </w:lvl>
    <w:lvl w:ilvl="5" w:tplc="0CCA1284">
      <w:start w:val="1"/>
      <w:numFmt w:val="decimal"/>
      <w:lvlText w:val="%6)"/>
      <w:lvlJc w:val="left"/>
      <w:pPr>
        <w:ind w:left="1020" w:hanging="360"/>
      </w:pPr>
    </w:lvl>
    <w:lvl w:ilvl="6" w:tplc="912024BA">
      <w:start w:val="1"/>
      <w:numFmt w:val="decimal"/>
      <w:lvlText w:val="%7)"/>
      <w:lvlJc w:val="left"/>
      <w:pPr>
        <w:ind w:left="1020" w:hanging="360"/>
      </w:pPr>
    </w:lvl>
    <w:lvl w:ilvl="7" w:tplc="4C68ACC8">
      <w:start w:val="1"/>
      <w:numFmt w:val="decimal"/>
      <w:lvlText w:val="%8)"/>
      <w:lvlJc w:val="left"/>
      <w:pPr>
        <w:ind w:left="1020" w:hanging="360"/>
      </w:pPr>
    </w:lvl>
    <w:lvl w:ilvl="8" w:tplc="1722EC5C">
      <w:start w:val="1"/>
      <w:numFmt w:val="decimal"/>
      <w:lvlText w:val="%9)"/>
      <w:lvlJc w:val="left"/>
      <w:pPr>
        <w:ind w:left="1020" w:hanging="360"/>
      </w:pPr>
    </w:lvl>
  </w:abstractNum>
  <w:abstractNum w:abstractNumId="3" w15:restartNumberingAfterBreak="0">
    <w:nsid w:val="5EA776A9"/>
    <w:multiLevelType w:val="hybridMultilevel"/>
    <w:tmpl w:val="67E8C1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4"/>
  </w:num>
  <w:num w:numId="2" w16cid:durableId="20521236">
    <w:abstractNumId w:val="3"/>
  </w:num>
  <w:num w:numId="3" w16cid:durableId="1031496480">
    <w:abstractNumId w:val="1"/>
  </w:num>
  <w:num w:numId="4" w16cid:durableId="193422121">
    <w:abstractNumId w:val="0"/>
  </w:num>
  <w:num w:numId="5" w16cid:durableId="535078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2C22"/>
    <w:rsid w:val="0002090E"/>
    <w:rsid w:val="00020B1F"/>
    <w:rsid w:val="00021ADF"/>
    <w:rsid w:val="000229DC"/>
    <w:rsid w:val="000263F5"/>
    <w:rsid w:val="00032ED6"/>
    <w:rsid w:val="00042469"/>
    <w:rsid w:val="000473FE"/>
    <w:rsid w:val="0005552C"/>
    <w:rsid w:val="0006203C"/>
    <w:rsid w:val="000657BC"/>
    <w:rsid w:val="00065C03"/>
    <w:rsid w:val="000710AB"/>
    <w:rsid w:val="00084CB6"/>
    <w:rsid w:val="0008510E"/>
    <w:rsid w:val="00087187"/>
    <w:rsid w:val="000947E0"/>
    <w:rsid w:val="0009616F"/>
    <w:rsid w:val="00096570"/>
    <w:rsid w:val="000A054F"/>
    <w:rsid w:val="000A2355"/>
    <w:rsid w:val="000B2BB3"/>
    <w:rsid w:val="000B2E8D"/>
    <w:rsid w:val="000B4670"/>
    <w:rsid w:val="000B4E0A"/>
    <w:rsid w:val="000B5B46"/>
    <w:rsid w:val="000C1FF0"/>
    <w:rsid w:val="000D3275"/>
    <w:rsid w:val="000D6412"/>
    <w:rsid w:val="000D7792"/>
    <w:rsid w:val="000E721E"/>
    <w:rsid w:val="000F16F7"/>
    <w:rsid w:val="000F1D37"/>
    <w:rsid w:val="000F3BFB"/>
    <w:rsid w:val="00106589"/>
    <w:rsid w:val="00111805"/>
    <w:rsid w:val="001200C0"/>
    <w:rsid w:val="00132070"/>
    <w:rsid w:val="00133F6A"/>
    <w:rsid w:val="0013673B"/>
    <w:rsid w:val="001370B1"/>
    <w:rsid w:val="001372CC"/>
    <w:rsid w:val="00143A24"/>
    <w:rsid w:val="00143A48"/>
    <w:rsid w:val="00144270"/>
    <w:rsid w:val="00144E66"/>
    <w:rsid w:val="00161E50"/>
    <w:rsid w:val="00183B3A"/>
    <w:rsid w:val="0018500D"/>
    <w:rsid w:val="001959C4"/>
    <w:rsid w:val="001A5171"/>
    <w:rsid w:val="001B47E5"/>
    <w:rsid w:val="001B52DA"/>
    <w:rsid w:val="001C3CD1"/>
    <w:rsid w:val="001E1F67"/>
    <w:rsid w:val="001E669F"/>
    <w:rsid w:val="001F1FC9"/>
    <w:rsid w:val="00200C3D"/>
    <w:rsid w:val="002073F0"/>
    <w:rsid w:val="00211300"/>
    <w:rsid w:val="00211CEB"/>
    <w:rsid w:val="00221584"/>
    <w:rsid w:val="00244249"/>
    <w:rsid w:val="00252BA9"/>
    <w:rsid w:val="00257682"/>
    <w:rsid w:val="00257BB1"/>
    <w:rsid w:val="00265E48"/>
    <w:rsid w:val="00265F91"/>
    <w:rsid w:val="00266BB0"/>
    <w:rsid w:val="002916CC"/>
    <w:rsid w:val="002B4220"/>
    <w:rsid w:val="002B4362"/>
    <w:rsid w:val="002B7D1E"/>
    <w:rsid w:val="002C16FD"/>
    <w:rsid w:val="002C1CCF"/>
    <w:rsid w:val="002C576C"/>
    <w:rsid w:val="002D4FFA"/>
    <w:rsid w:val="002F2A7D"/>
    <w:rsid w:val="002F54DF"/>
    <w:rsid w:val="003148F2"/>
    <w:rsid w:val="00324AED"/>
    <w:rsid w:val="00327536"/>
    <w:rsid w:val="003344C2"/>
    <w:rsid w:val="00340992"/>
    <w:rsid w:val="003414D1"/>
    <w:rsid w:val="00361CB6"/>
    <w:rsid w:val="003655A2"/>
    <w:rsid w:val="00365838"/>
    <w:rsid w:val="003800E5"/>
    <w:rsid w:val="003840CF"/>
    <w:rsid w:val="00391FE8"/>
    <w:rsid w:val="00392A09"/>
    <w:rsid w:val="00396277"/>
    <w:rsid w:val="00397033"/>
    <w:rsid w:val="003A1C4E"/>
    <w:rsid w:val="003A7F1F"/>
    <w:rsid w:val="003B04A0"/>
    <w:rsid w:val="003B41EF"/>
    <w:rsid w:val="003B481B"/>
    <w:rsid w:val="003B697E"/>
    <w:rsid w:val="003C5C8E"/>
    <w:rsid w:val="003C625B"/>
    <w:rsid w:val="003C652E"/>
    <w:rsid w:val="003E58F2"/>
    <w:rsid w:val="003F0169"/>
    <w:rsid w:val="003F245E"/>
    <w:rsid w:val="00405534"/>
    <w:rsid w:val="00414D8D"/>
    <w:rsid w:val="00431CB6"/>
    <w:rsid w:val="00437C1E"/>
    <w:rsid w:val="004409DC"/>
    <w:rsid w:val="00446524"/>
    <w:rsid w:val="00450A07"/>
    <w:rsid w:val="00452DC3"/>
    <w:rsid w:val="00472414"/>
    <w:rsid w:val="00475ED3"/>
    <w:rsid w:val="004815AD"/>
    <w:rsid w:val="00482C42"/>
    <w:rsid w:val="004852C3"/>
    <w:rsid w:val="0049248A"/>
    <w:rsid w:val="004940DF"/>
    <w:rsid w:val="004A77AA"/>
    <w:rsid w:val="004B01D1"/>
    <w:rsid w:val="004B5692"/>
    <w:rsid w:val="004B6720"/>
    <w:rsid w:val="004C0CCE"/>
    <w:rsid w:val="004E034E"/>
    <w:rsid w:val="004E5A84"/>
    <w:rsid w:val="004F2D62"/>
    <w:rsid w:val="004F327F"/>
    <w:rsid w:val="0050170C"/>
    <w:rsid w:val="00527411"/>
    <w:rsid w:val="005346D4"/>
    <w:rsid w:val="00536724"/>
    <w:rsid w:val="0056472A"/>
    <w:rsid w:val="00570C5E"/>
    <w:rsid w:val="00580BA5"/>
    <w:rsid w:val="00584793"/>
    <w:rsid w:val="00591C07"/>
    <w:rsid w:val="005B3E28"/>
    <w:rsid w:val="005C1BEB"/>
    <w:rsid w:val="005D6C6B"/>
    <w:rsid w:val="005F0498"/>
    <w:rsid w:val="0060016E"/>
    <w:rsid w:val="006244C6"/>
    <w:rsid w:val="006275C2"/>
    <w:rsid w:val="006275DE"/>
    <w:rsid w:val="00632774"/>
    <w:rsid w:val="00632B44"/>
    <w:rsid w:val="00633E91"/>
    <w:rsid w:val="00635A01"/>
    <w:rsid w:val="00640C03"/>
    <w:rsid w:val="00642172"/>
    <w:rsid w:val="0065202F"/>
    <w:rsid w:val="00657F1C"/>
    <w:rsid w:val="0066677E"/>
    <w:rsid w:val="006725D8"/>
    <w:rsid w:val="0068293B"/>
    <w:rsid w:val="00684460"/>
    <w:rsid w:val="00686533"/>
    <w:rsid w:val="00692A3F"/>
    <w:rsid w:val="006A5B0D"/>
    <w:rsid w:val="006D208A"/>
    <w:rsid w:val="006D53C3"/>
    <w:rsid w:val="006E698F"/>
    <w:rsid w:val="00715EE1"/>
    <w:rsid w:val="0071714D"/>
    <w:rsid w:val="00733E95"/>
    <w:rsid w:val="00741B52"/>
    <w:rsid w:val="00744B4C"/>
    <w:rsid w:val="007533A7"/>
    <w:rsid w:val="00756820"/>
    <w:rsid w:val="0076012C"/>
    <w:rsid w:val="007615C9"/>
    <w:rsid w:val="00762371"/>
    <w:rsid w:val="00763A73"/>
    <w:rsid w:val="00764496"/>
    <w:rsid w:val="00771281"/>
    <w:rsid w:val="007712DA"/>
    <w:rsid w:val="00772A37"/>
    <w:rsid w:val="00777604"/>
    <w:rsid w:val="00790CDB"/>
    <w:rsid w:val="00794F8C"/>
    <w:rsid w:val="007A0C13"/>
    <w:rsid w:val="007A1D1D"/>
    <w:rsid w:val="007B0BDB"/>
    <w:rsid w:val="007B221E"/>
    <w:rsid w:val="007B4BAE"/>
    <w:rsid w:val="007B4CE2"/>
    <w:rsid w:val="007B6A26"/>
    <w:rsid w:val="007B7084"/>
    <w:rsid w:val="007D3B93"/>
    <w:rsid w:val="007E313B"/>
    <w:rsid w:val="007F21F6"/>
    <w:rsid w:val="007F5031"/>
    <w:rsid w:val="00802E2D"/>
    <w:rsid w:val="00810763"/>
    <w:rsid w:val="00811F32"/>
    <w:rsid w:val="00824B87"/>
    <w:rsid w:val="008265B2"/>
    <w:rsid w:val="00827996"/>
    <w:rsid w:val="00840AA7"/>
    <w:rsid w:val="008448FA"/>
    <w:rsid w:val="00847563"/>
    <w:rsid w:val="00860632"/>
    <w:rsid w:val="00885F7B"/>
    <w:rsid w:val="008862D5"/>
    <w:rsid w:val="00886970"/>
    <w:rsid w:val="00890CC1"/>
    <w:rsid w:val="00891482"/>
    <w:rsid w:val="00895BE0"/>
    <w:rsid w:val="008A3D75"/>
    <w:rsid w:val="008C1FDB"/>
    <w:rsid w:val="008D5BF8"/>
    <w:rsid w:val="008D6453"/>
    <w:rsid w:val="008F5AC8"/>
    <w:rsid w:val="00900075"/>
    <w:rsid w:val="009009F9"/>
    <w:rsid w:val="00920831"/>
    <w:rsid w:val="009256D2"/>
    <w:rsid w:val="009302CA"/>
    <w:rsid w:val="00941B06"/>
    <w:rsid w:val="00942D75"/>
    <w:rsid w:val="00943EB1"/>
    <w:rsid w:val="00954401"/>
    <w:rsid w:val="00955228"/>
    <w:rsid w:val="00955C08"/>
    <w:rsid w:val="0096556A"/>
    <w:rsid w:val="009660F9"/>
    <w:rsid w:val="00966A4C"/>
    <w:rsid w:val="00972027"/>
    <w:rsid w:val="00974A5C"/>
    <w:rsid w:val="0099120B"/>
    <w:rsid w:val="00991ADF"/>
    <w:rsid w:val="00994BCC"/>
    <w:rsid w:val="009A14BA"/>
    <w:rsid w:val="009B27BE"/>
    <w:rsid w:val="009C0EBE"/>
    <w:rsid w:val="009D4817"/>
    <w:rsid w:val="009D69BC"/>
    <w:rsid w:val="009F2208"/>
    <w:rsid w:val="009F46B0"/>
    <w:rsid w:val="00A03633"/>
    <w:rsid w:val="00A0418B"/>
    <w:rsid w:val="00A07CCB"/>
    <w:rsid w:val="00A10264"/>
    <w:rsid w:val="00A13711"/>
    <w:rsid w:val="00A229E4"/>
    <w:rsid w:val="00A31FAB"/>
    <w:rsid w:val="00A409C4"/>
    <w:rsid w:val="00A42788"/>
    <w:rsid w:val="00A43019"/>
    <w:rsid w:val="00A51172"/>
    <w:rsid w:val="00A52EB5"/>
    <w:rsid w:val="00A734E3"/>
    <w:rsid w:val="00A73953"/>
    <w:rsid w:val="00A83293"/>
    <w:rsid w:val="00A90BBC"/>
    <w:rsid w:val="00A949CB"/>
    <w:rsid w:val="00A96649"/>
    <w:rsid w:val="00AA5ABA"/>
    <w:rsid w:val="00AB1EDD"/>
    <w:rsid w:val="00AC73E2"/>
    <w:rsid w:val="00AE386D"/>
    <w:rsid w:val="00AE42F6"/>
    <w:rsid w:val="00AF5082"/>
    <w:rsid w:val="00B07351"/>
    <w:rsid w:val="00B1556E"/>
    <w:rsid w:val="00B239A5"/>
    <w:rsid w:val="00B251E9"/>
    <w:rsid w:val="00B547D3"/>
    <w:rsid w:val="00B61DF7"/>
    <w:rsid w:val="00B62244"/>
    <w:rsid w:val="00B6325B"/>
    <w:rsid w:val="00B65A86"/>
    <w:rsid w:val="00B80B95"/>
    <w:rsid w:val="00B85A1E"/>
    <w:rsid w:val="00B86D2F"/>
    <w:rsid w:val="00B9246B"/>
    <w:rsid w:val="00B95445"/>
    <w:rsid w:val="00B95DAB"/>
    <w:rsid w:val="00B969A4"/>
    <w:rsid w:val="00BC0C8C"/>
    <w:rsid w:val="00BC6682"/>
    <w:rsid w:val="00BD2EDC"/>
    <w:rsid w:val="00BD581E"/>
    <w:rsid w:val="00BE0F45"/>
    <w:rsid w:val="00BE4872"/>
    <w:rsid w:val="00BE6403"/>
    <w:rsid w:val="00BF1764"/>
    <w:rsid w:val="00BF3D9D"/>
    <w:rsid w:val="00C01AA4"/>
    <w:rsid w:val="00C054EC"/>
    <w:rsid w:val="00C1424D"/>
    <w:rsid w:val="00C27FF0"/>
    <w:rsid w:val="00C4582A"/>
    <w:rsid w:val="00C573D8"/>
    <w:rsid w:val="00C61DEA"/>
    <w:rsid w:val="00C85596"/>
    <w:rsid w:val="00C85C34"/>
    <w:rsid w:val="00C86F66"/>
    <w:rsid w:val="00C87832"/>
    <w:rsid w:val="00C94CFF"/>
    <w:rsid w:val="00CA28AB"/>
    <w:rsid w:val="00CA778B"/>
    <w:rsid w:val="00CA7E0A"/>
    <w:rsid w:val="00CB4335"/>
    <w:rsid w:val="00CB6F44"/>
    <w:rsid w:val="00CB7BE5"/>
    <w:rsid w:val="00CC4F80"/>
    <w:rsid w:val="00CC7CE2"/>
    <w:rsid w:val="00CD6AF5"/>
    <w:rsid w:val="00CE0584"/>
    <w:rsid w:val="00CE0699"/>
    <w:rsid w:val="00CE3CB6"/>
    <w:rsid w:val="00CF4408"/>
    <w:rsid w:val="00D01B3F"/>
    <w:rsid w:val="00D06A54"/>
    <w:rsid w:val="00D17D5D"/>
    <w:rsid w:val="00D2056C"/>
    <w:rsid w:val="00D205FA"/>
    <w:rsid w:val="00D36A7C"/>
    <w:rsid w:val="00D43C59"/>
    <w:rsid w:val="00D465C6"/>
    <w:rsid w:val="00D508D3"/>
    <w:rsid w:val="00D5590D"/>
    <w:rsid w:val="00D5767F"/>
    <w:rsid w:val="00D804C4"/>
    <w:rsid w:val="00D80AEC"/>
    <w:rsid w:val="00D8313C"/>
    <w:rsid w:val="00D83639"/>
    <w:rsid w:val="00D84C6D"/>
    <w:rsid w:val="00D8774C"/>
    <w:rsid w:val="00D90818"/>
    <w:rsid w:val="00D91633"/>
    <w:rsid w:val="00D93DEE"/>
    <w:rsid w:val="00DA0B1E"/>
    <w:rsid w:val="00DA5565"/>
    <w:rsid w:val="00DB12DD"/>
    <w:rsid w:val="00DB38CA"/>
    <w:rsid w:val="00DC236B"/>
    <w:rsid w:val="00DE142E"/>
    <w:rsid w:val="00DE49D3"/>
    <w:rsid w:val="00E04474"/>
    <w:rsid w:val="00E071B3"/>
    <w:rsid w:val="00E16F82"/>
    <w:rsid w:val="00E253DA"/>
    <w:rsid w:val="00E27DC9"/>
    <w:rsid w:val="00E305A9"/>
    <w:rsid w:val="00E32BE2"/>
    <w:rsid w:val="00E33611"/>
    <w:rsid w:val="00E34910"/>
    <w:rsid w:val="00E53DE9"/>
    <w:rsid w:val="00E54288"/>
    <w:rsid w:val="00E60064"/>
    <w:rsid w:val="00E60491"/>
    <w:rsid w:val="00E71E16"/>
    <w:rsid w:val="00E75782"/>
    <w:rsid w:val="00E957BC"/>
    <w:rsid w:val="00EA684C"/>
    <w:rsid w:val="00EB261C"/>
    <w:rsid w:val="00EB3DC3"/>
    <w:rsid w:val="00EB6765"/>
    <w:rsid w:val="00EC2C47"/>
    <w:rsid w:val="00ED2859"/>
    <w:rsid w:val="00EE3E25"/>
    <w:rsid w:val="00EE7E20"/>
    <w:rsid w:val="00EF330D"/>
    <w:rsid w:val="00F16A7E"/>
    <w:rsid w:val="00F3480C"/>
    <w:rsid w:val="00F418E4"/>
    <w:rsid w:val="00F43101"/>
    <w:rsid w:val="00F505C8"/>
    <w:rsid w:val="00F54A90"/>
    <w:rsid w:val="00F61DD1"/>
    <w:rsid w:val="00F658D4"/>
    <w:rsid w:val="00F732D5"/>
    <w:rsid w:val="00F74905"/>
    <w:rsid w:val="00F822C8"/>
    <w:rsid w:val="00F86C8C"/>
    <w:rsid w:val="00F913F3"/>
    <w:rsid w:val="00F93C5E"/>
    <w:rsid w:val="00FA2E51"/>
    <w:rsid w:val="00FA4B91"/>
    <w:rsid w:val="00FC524E"/>
    <w:rsid w:val="00FD1B55"/>
    <w:rsid w:val="00FD7E8E"/>
    <w:rsid w:val="00FF1017"/>
    <w:rsid w:val="00FF491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Hyperlink">
    <w:name w:val="Hyperlink"/>
    <w:basedOn w:val="DefaultParagraphFont"/>
    <w:uiPriority w:val="99"/>
    <w:unhideWhenUsed/>
    <w:rsid w:val="00847563"/>
    <w:rPr>
      <w:color w:val="0563C1" w:themeColor="hyperlink"/>
      <w:u w:val="single"/>
    </w:rPr>
  </w:style>
  <w:style w:type="character" w:styleId="UnresolvedMention">
    <w:name w:val="Unresolved Mention"/>
    <w:basedOn w:val="DefaultParagraphFont"/>
    <w:uiPriority w:val="99"/>
    <w:semiHidden/>
    <w:unhideWhenUsed/>
    <w:rsid w:val="00847563"/>
    <w:rPr>
      <w:color w:val="605E5C"/>
      <w:shd w:val="clear" w:color="auto" w:fill="E1DFDD"/>
    </w:rPr>
  </w:style>
  <w:style w:type="character" w:styleId="FollowedHyperlink">
    <w:name w:val="FollowedHyperlink"/>
    <w:basedOn w:val="DefaultParagraphFont"/>
    <w:uiPriority w:val="99"/>
    <w:semiHidden/>
    <w:unhideWhenUsed/>
    <w:rsid w:val="00B80B95"/>
    <w:rPr>
      <w:color w:val="954F72" w:themeColor="followedHyperlink"/>
      <w:u w:val="single"/>
    </w:rPr>
  </w:style>
  <w:style w:type="paragraph" w:styleId="ListParagraph">
    <w:name w:val="List Paragraph"/>
    <w:basedOn w:val="Normal"/>
    <w:uiPriority w:val="34"/>
    <w:qFormat/>
    <w:rsid w:val="00D2056C"/>
    <w:pPr>
      <w:ind w:left="720"/>
      <w:contextualSpacing/>
    </w:pPr>
  </w:style>
  <w:style w:type="paragraph" w:styleId="Revision">
    <w:name w:val="Revision"/>
    <w:hidden/>
    <w:uiPriority w:val="99"/>
    <w:semiHidden/>
    <w:rsid w:val="00A10264"/>
    <w:pPr>
      <w:spacing w:after="0" w:line="240" w:lineRule="auto"/>
    </w:pPr>
  </w:style>
  <w:style w:type="character" w:styleId="CommentReference">
    <w:name w:val="annotation reference"/>
    <w:basedOn w:val="DefaultParagraphFont"/>
    <w:uiPriority w:val="99"/>
    <w:semiHidden/>
    <w:unhideWhenUsed/>
    <w:rsid w:val="007F5031"/>
    <w:rPr>
      <w:sz w:val="16"/>
      <w:szCs w:val="16"/>
    </w:rPr>
  </w:style>
  <w:style w:type="paragraph" w:styleId="CommentText">
    <w:name w:val="annotation text"/>
    <w:basedOn w:val="Normal"/>
    <w:link w:val="CommentTextChar"/>
    <w:uiPriority w:val="99"/>
    <w:unhideWhenUsed/>
    <w:rsid w:val="007F5031"/>
    <w:pPr>
      <w:spacing w:line="240" w:lineRule="auto"/>
    </w:pPr>
    <w:rPr>
      <w:sz w:val="20"/>
      <w:szCs w:val="20"/>
    </w:rPr>
  </w:style>
  <w:style w:type="character" w:customStyle="1" w:styleId="CommentTextChar">
    <w:name w:val="Comment Text Char"/>
    <w:basedOn w:val="DefaultParagraphFont"/>
    <w:link w:val="CommentText"/>
    <w:uiPriority w:val="99"/>
    <w:rsid w:val="007F5031"/>
    <w:rPr>
      <w:sz w:val="20"/>
      <w:szCs w:val="20"/>
    </w:rPr>
  </w:style>
  <w:style w:type="paragraph" w:styleId="CommentSubject">
    <w:name w:val="annotation subject"/>
    <w:basedOn w:val="CommentText"/>
    <w:next w:val="CommentText"/>
    <w:link w:val="CommentSubjectChar"/>
    <w:uiPriority w:val="99"/>
    <w:semiHidden/>
    <w:unhideWhenUsed/>
    <w:rsid w:val="007F5031"/>
    <w:rPr>
      <w:b/>
      <w:bCs/>
    </w:rPr>
  </w:style>
  <w:style w:type="character" w:customStyle="1" w:styleId="CommentSubjectChar">
    <w:name w:val="Comment Subject Char"/>
    <w:basedOn w:val="CommentTextChar"/>
    <w:link w:val="CommentSubject"/>
    <w:uiPriority w:val="99"/>
    <w:semiHidden/>
    <w:rsid w:val="007F5031"/>
    <w:rPr>
      <w:b/>
      <w:bCs/>
      <w:sz w:val="20"/>
      <w:szCs w:val="20"/>
    </w:rPr>
  </w:style>
  <w:style w:type="table" w:styleId="TableGrid">
    <w:name w:val="Table Grid"/>
    <w:basedOn w:val="TableNormal"/>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5DF702D17849D8BF7A69C11F61BF14"/>
        <w:category>
          <w:name w:val="Vispārīgi"/>
          <w:gallery w:val="placeholder"/>
        </w:category>
        <w:types>
          <w:type w:val="bbPlcHdr"/>
        </w:types>
        <w:behaviors>
          <w:behavior w:val="content"/>
        </w:behaviors>
        <w:guid w:val="{FAEF437F-ACF8-4F88-9C60-5C904E688C2D}"/>
      </w:docPartPr>
      <w:docPartBody>
        <w:p w:rsidR="00AE3564" w:rsidRDefault="00AE3564" w:rsidP="00AE3564">
          <w:pPr>
            <w:pStyle w:val="375DF702D17849D8BF7A69C11F61BF14"/>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64"/>
    <w:rsid w:val="000B4670"/>
    <w:rsid w:val="000E721E"/>
    <w:rsid w:val="00183B3A"/>
    <w:rsid w:val="001B52DA"/>
    <w:rsid w:val="001C3CD1"/>
    <w:rsid w:val="00257682"/>
    <w:rsid w:val="002B7D1E"/>
    <w:rsid w:val="00450A07"/>
    <w:rsid w:val="004815AD"/>
    <w:rsid w:val="0050170C"/>
    <w:rsid w:val="005D11FB"/>
    <w:rsid w:val="006725D8"/>
    <w:rsid w:val="00692A3F"/>
    <w:rsid w:val="00717C79"/>
    <w:rsid w:val="00731DBE"/>
    <w:rsid w:val="009256D2"/>
    <w:rsid w:val="00AB75AA"/>
    <w:rsid w:val="00AE3564"/>
    <w:rsid w:val="00AE386D"/>
    <w:rsid w:val="00B65A86"/>
    <w:rsid w:val="00C85596"/>
    <w:rsid w:val="00CC4F80"/>
    <w:rsid w:val="00D205FA"/>
    <w:rsid w:val="00D35F82"/>
    <w:rsid w:val="00D80AEC"/>
    <w:rsid w:val="00EE3E2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5F82"/>
    <w:rPr>
      <w:color w:val="808080"/>
    </w:rPr>
  </w:style>
  <w:style w:type="paragraph" w:customStyle="1" w:styleId="375DF702D17849D8BF7A69C11F61BF14">
    <w:name w:val="375DF702D17849D8BF7A69C11F61BF14"/>
    <w:rsid w:val="00AE35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2</TotalTime>
  <Pages>10</Pages>
  <Words>14414</Words>
  <Characters>8216</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Ilze Grava</cp:lastModifiedBy>
  <cp:revision>3</cp:revision>
  <dcterms:created xsi:type="dcterms:W3CDTF">2024-06-20T08:13:00Z</dcterms:created>
  <dcterms:modified xsi:type="dcterms:W3CDTF">2024-07-01T10:56:00Z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