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A5685" w14:textId="7111E3E5" w:rsidR="009B27BE" w:rsidRPr="00824B87" w:rsidRDefault="00CA28AB" w:rsidP="00482C42">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r w:rsidR="00211300" w:rsidRPr="00824B87">
        <w:rPr>
          <w:rFonts w:ascii="Times New Roman" w:hAnsi="Times New Roman" w:cs="Times New Roman"/>
          <w:b/>
          <w:bCs/>
          <w:sz w:val="24"/>
          <w:szCs w:val="24"/>
        </w:rPr>
        <w:t>"</w:t>
      </w:r>
      <w:r w:rsidR="009F46A6">
        <w:rPr>
          <w:rFonts w:ascii="Times New Roman" w:hAnsi="Times New Roman" w:cs="Times New Roman"/>
          <w:b/>
          <w:bCs/>
          <w:sz w:val="24"/>
          <w:szCs w:val="24"/>
        </w:rPr>
        <w:t>V</w:t>
      </w:r>
      <w:r w:rsidR="003639B1" w:rsidRPr="003639B1">
        <w:rPr>
          <w:rFonts w:ascii="Times New Roman" w:hAnsi="Times New Roman" w:cs="Times New Roman"/>
          <w:b/>
          <w:bCs/>
          <w:sz w:val="24"/>
          <w:szCs w:val="24"/>
        </w:rPr>
        <w:t>alsts fondēto pensiju shēmas dalībniekiem paredzētās pamatinformācijas sagatavošan</w:t>
      </w:r>
      <w:r w:rsidR="009F46A6">
        <w:rPr>
          <w:rFonts w:ascii="Times New Roman" w:hAnsi="Times New Roman" w:cs="Times New Roman"/>
          <w:b/>
          <w:bCs/>
          <w:sz w:val="24"/>
          <w:szCs w:val="24"/>
        </w:rPr>
        <w:t>as</w:t>
      </w:r>
      <w:r w:rsidR="003639B1" w:rsidRPr="003639B1">
        <w:rPr>
          <w:rFonts w:ascii="Times New Roman" w:hAnsi="Times New Roman" w:cs="Times New Roman"/>
          <w:b/>
          <w:bCs/>
          <w:sz w:val="24"/>
          <w:szCs w:val="24"/>
        </w:rPr>
        <w:t xml:space="preserve"> un dalībnieka vajadzību noskaidrošana</w:t>
      </w:r>
      <w:r w:rsidR="009F46A6">
        <w:rPr>
          <w:rFonts w:ascii="Times New Roman" w:hAnsi="Times New Roman" w:cs="Times New Roman"/>
          <w:b/>
          <w:bCs/>
          <w:sz w:val="24"/>
          <w:szCs w:val="24"/>
        </w:rPr>
        <w:t>s noteikumi</w:t>
      </w:r>
      <w:r w:rsidR="00211300" w:rsidRPr="00824B87">
        <w:rPr>
          <w:rFonts w:ascii="Times New Roman" w:hAnsi="Times New Roman" w:cs="Times New Roman"/>
          <w:b/>
          <w:bCs/>
          <w:sz w:val="24"/>
          <w:szCs w:val="24"/>
        </w:rPr>
        <w:t xml:space="preserve">" </w:t>
      </w:r>
      <w:r w:rsidR="003B481B" w:rsidRPr="00824B87">
        <w:rPr>
          <w:rFonts w:ascii="Times New Roman" w:hAnsi="Times New Roman" w:cs="Times New Roman"/>
          <w:b/>
          <w:bCs/>
          <w:sz w:val="24"/>
          <w:szCs w:val="24"/>
        </w:rPr>
        <w:t>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79DBFE20"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p w14:paraId="07B11308"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2F33C1B2" w14:textId="650AE695" w:rsidR="00E53DE9" w:rsidRPr="00824B87" w:rsidRDefault="009F46A6" w:rsidP="00E570C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w:t>
            </w:r>
            <w:r w:rsidR="00A873E9" w:rsidRPr="00A873E9">
              <w:rPr>
                <w:rFonts w:ascii="Times New Roman" w:eastAsia="Times New Roman" w:hAnsi="Times New Roman" w:cs="Times New Roman"/>
                <w:sz w:val="24"/>
                <w:szCs w:val="24"/>
                <w:lang w:eastAsia="lv-LV"/>
              </w:rPr>
              <w:t>alsts fondēto pensiju shēmas dalībniekiem paredzētās pamatinformācijas sagatavošan</w:t>
            </w:r>
            <w:r>
              <w:rPr>
                <w:rFonts w:ascii="Times New Roman" w:eastAsia="Times New Roman" w:hAnsi="Times New Roman" w:cs="Times New Roman"/>
                <w:sz w:val="24"/>
                <w:szCs w:val="24"/>
                <w:lang w:eastAsia="lv-LV"/>
              </w:rPr>
              <w:t>as</w:t>
            </w:r>
            <w:r w:rsidR="00A873E9" w:rsidRPr="00A873E9">
              <w:rPr>
                <w:rFonts w:ascii="Times New Roman" w:eastAsia="Times New Roman" w:hAnsi="Times New Roman" w:cs="Times New Roman"/>
                <w:sz w:val="24"/>
                <w:szCs w:val="24"/>
                <w:lang w:eastAsia="lv-LV"/>
              </w:rPr>
              <w:t xml:space="preserve"> un dalībnieka vajadzību noskaidrošana</w:t>
            </w:r>
            <w:r>
              <w:rPr>
                <w:rFonts w:ascii="Times New Roman" w:eastAsia="Times New Roman" w:hAnsi="Times New Roman" w:cs="Times New Roman"/>
                <w:sz w:val="24"/>
                <w:szCs w:val="24"/>
                <w:lang w:eastAsia="lv-LV"/>
              </w:rPr>
              <w:t>s noteikumi</w:t>
            </w:r>
          </w:p>
        </w:tc>
      </w:tr>
      <w:tr w:rsidR="000B4E0A" w:rsidRPr="00824B87" w14:paraId="65B6B537" w14:textId="77777777" w:rsidTr="00211300">
        <w:trPr>
          <w:trHeight w:val="567"/>
        </w:trPr>
        <w:tc>
          <w:tcPr>
            <w:tcW w:w="1092" w:type="pct"/>
            <w:shd w:val="clear" w:color="auto" w:fill="auto"/>
            <w:hideMark/>
          </w:tcPr>
          <w:p w14:paraId="1757A1E1"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p w14:paraId="17E9EEF6"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4810C04" w14:textId="1AE7E4E0" w:rsidR="00E53DE9" w:rsidRPr="00824B87" w:rsidRDefault="00211300" w:rsidP="00020B3F">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2D52EEED"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p w14:paraId="61A4BBCF"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7C5D982" w14:textId="4FEAD3E1" w:rsidR="00E53DE9" w:rsidRPr="00824B87" w:rsidRDefault="00020B3F" w:rsidP="00E570C4">
            <w:pPr>
              <w:spacing w:after="120" w:line="240" w:lineRule="auto"/>
              <w:jc w:val="both"/>
              <w:rPr>
                <w:rFonts w:ascii="Times New Roman" w:eastAsia="Times New Roman" w:hAnsi="Times New Roman" w:cs="Times New Roman"/>
                <w:sz w:val="24"/>
                <w:szCs w:val="24"/>
                <w:lang w:eastAsia="lv-LV"/>
              </w:rPr>
            </w:pPr>
            <w:r w:rsidRPr="00020B3F">
              <w:rPr>
                <w:rFonts w:ascii="Times New Roman" w:eastAsia="Times New Roman" w:hAnsi="Times New Roman" w:cs="Times New Roman"/>
                <w:sz w:val="24"/>
                <w:szCs w:val="24"/>
                <w:lang w:eastAsia="lv-LV"/>
              </w:rPr>
              <w:t>Valsts fondēto pensiju likuma (turpmāk</w:t>
            </w:r>
            <w:r>
              <w:rPr>
                <w:rFonts w:ascii="Times New Roman" w:eastAsia="Times New Roman" w:hAnsi="Times New Roman" w:cs="Times New Roman"/>
                <w:sz w:val="24"/>
                <w:szCs w:val="24"/>
                <w:lang w:eastAsia="lv-LV"/>
              </w:rPr>
              <w:t> </w:t>
            </w:r>
            <w:r w:rsidRPr="00020B3F">
              <w:rPr>
                <w:rFonts w:ascii="Times New Roman" w:eastAsia="Times New Roman" w:hAnsi="Times New Roman" w:cs="Times New Roman"/>
                <w:sz w:val="24"/>
                <w:szCs w:val="24"/>
                <w:lang w:eastAsia="lv-LV"/>
              </w:rPr>
              <w:t>– Likums) 11.</w:t>
            </w:r>
            <w:r>
              <w:rPr>
                <w:rFonts w:ascii="Times New Roman" w:eastAsia="Times New Roman" w:hAnsi="Times New Roman" w:cs="Times New Roman"/>
                <w:sz w:val="24"/>
                <w:szCs w:val="24"/>
                <w:lang w:eastAsia="lv-LV"/>
              </w:rPr>
              <w:t> </w:t>
            </w:r>
            <w:r w:rsidRPr="00020B3F">
              <w:rPr>
                <w:rFonts w:ascii="Times New Roman" w:eastAsia="Times New Roman" w:hAnsi="Times New Roman" w:cs="Times New Roman"/>
                <w:sz w:val="24"/>
                <w:szCs w:val="24"/>
                <w:lang w:eastAsia="lv-LV"/>
              </w:rPr>
              <w:t>panta 4.</w:t>
            </w:r>
            <w:r w:rsidRPr="00020B3F">
              <w:rPr>
                <w:rFonts w:ascii="Times New Roman" w:eastAsia="Times New Roman" w:hAnsi="Times New Roman" w:cs="Times New Roman"/>
                <w:sz w:val="24"/>
                <w:szCs w:val="24"/>
                <w:vertAlign w:val="superscript"/>
                <w:lang w:eastAsia="lv-LV"/>
              </w:rPr>
              <w:t>2</w:t>
            </w:r>
            <w:r>
              <w:rPr>
                <w:rFonts w:ascii="Times New Roman" w:eastAsia="Times New Roman" w:hAnsi="Times New Roman" w:cs="Times New Roman"/>
                <w:sz w:val="24"/>
                <w:szCs w:val="24"/>
                <w:vertAlign w:val="superscript"/>
                <w:lang w:eastAsia="lv-LV"/>
              </w:rPr>
              <w:t> </w:t>
            </w:r>
            <w:r w:rsidRPr="00020B3F">
              <w:rPr>
                <w:rFonts w:ascii="Times New Roman" w:eastAsia="Times New Roman" w:hAnsi="Times New Roman" w:cs="Times New Roman"/>
                <w:sz w:val="24"/>
                <w:szCs w:val="24"/>
                <w:lang w:eastAsia="lv-LV"/>
              </w:rPr>
              <w:t>daļa</w:t>
            </w:r>
            <w:r w:rsidR="003E169B">
              <w:rPr>
                <w:rFonts w:ascii="Times New Roman" w:eastAsia="Times New Roman" w:hAnsi="Times New Roman" w:cs="Times New Roman"/>
                <w:sz w:val="24"/>
                <w:szCs w:val="24"/>
                <w:lang w:eastAsia="lv-LV"/>
              </w:rPr>
              <w:t>,</w:t>
            </w:r>
            <w:r w:rsidRPr="00020B3F">
              <w:rPr>
                <w:rFonts w:ascii="Times New Roman" w:eastAsia="Times New Roman" w:hAnsi="Times New Roman" w:cs="Times New Roman"/>
                <w:sz w:val="24"/>
                <w:szCs w:val="24"/>
                <w:lang w:eastAsia="lv-LV"/>
              </w:rPr>
              <w:t xml:space="preserve"> 11.</w:t>
            </w:r>
            <w:r w:rsidRPr="00020B3F">
              <w:rPr>
                <w:rFonts w:ascii="Times New Roman" w:eastAsia="Times New Roman" w:hAnsi="Times New Roman" w:cs="Times New Roman"/>
                <w:sz w:val="24"/>
                <w:szCs w:val="24"/>
                <w:vertAlign w:val="superscript"/>
                <w:lang w:eastAsia="lv-LV"/>
              </w:rPr>
              <w:t>4</w:t>
            </w:r>
            <w:r>
              <w:rPr>
                <w:rFonts w:ascii="Times New Roman" w:eastAsia="Times New Roman" w:hAnsi="Times New Roman" w:cs="Times New Roman"/>
                <w:sz w:val="24"/>
                <w:szCs w:val="24"/>
                <w:vertAlign w:val="superscript"/>
                <w:lang w:eastAsia="lv-LV"/>
              </w:rPr>
              <w:t> </w:t>
            </w:r>
            <w:r w:rsidRPr="00020B3F">
              <w:rPr>
                <w:rFonts w:ascii="Times New Roman" w:eastAsia="Times New Roman" w:hAnsi="Times New Roman" w:cs="Times New Roman"/>
                <w:sz w:val="24"/>
                <w:szCs w:val="24"/>
                <w:lang w:eastAsia="lv-LV"/>
              </w:rPr>
              <w:t>panta trešā daļa</w:t>
            </w:r>
            <w:r w:rsidR="003E169B">
              <w:t xml:space="preserve"> </w:t>
            </w:r>
            <w:r w:rsidR="003E169B" w:rsidRPr="003E169B">
              <w:rPr>
                <w:rFonts w:ascii="Times New Roman" w:eastAsia="Times New Roman" w:hAnsi="Times New Roman" w:cs="Times New Roman"/>
                <w:sz w:val="24"/>
                <w:szCs w:val="24"/>
                <w:lang w:eastAsia="lv-LV"/>
              </w:rPr>
              <w:t>un</w:t>
            </w:r>
            <w:r w:rsidR="003E169B">
              <w:rPr>
                <w:rFonts w:ascii="Times New Roman" w:eastAsia="Times New Roman" w:hAnsi="Times New Roman" w:cs="Times New Roman"/>
                <w:sz w:val="24"/>
                <w:szCs w:val="24"/>
                <w:lang w:eastAsia="lv-LV"/>
              </w:rPr>
              <w:t xml:space="preserve"> </w:t>
            </w:r>
            <w:r w:rsidR="003E169B" w:rsidRPr="003E169B">
              <w:rPr>
                <w:rFonts w:ascii="Times New Roman" w:eastAsia="Times New Roman" w:hAnsi="Times New Roman" w:cs="Times New Roman"/>
                <w:sz w:val="24"/>
                <w:szCs w:val="24"/>
                <w:lang w:eastAsia="lv-LV"/>
              </w:rPr>
              <w:t>Ieguldījumu pārvaldes sabiedrību likuma 13.</w:t>
            </w:r>
            <w:r w:rsidR="000012A2">
              <w:rPr>
                <w:rFonts w:ascii="Times New Roman" w:eastAsia="Times New Roman" w:hAnsi="Times New Roman" w:cs="Times New Roman"/>
                <w:sz w:val="24"/>
                <w:szCs w:val="24"/>
                <w:lang w:eastAsia="lv-LV"/>
              </w:rPr>
              <w:t> </w:t>
            </w:r>
            <w:r w:rsidR="003E169B" w:rsidRPr="003E169B">
              <w:rPr>
                <w:rFonts w:ascii="Times New Roman" w:eastAsia="Times New Roman" w:hAnsi="Times New Roman" w:cs="Times New Roman"/>
                <w:sz w:val="24"/>
                <w:szCs w:val="24"/>
                <w:lang w:eastAsia="lv-LV"/>
              </w:rPr>
              <w:t>panta piecpadsmit</w:t>
            </w:r>
            <w:r w:rsidR="003E169B">
              <w:rPr>
                <w:rFonts w:ascii="Times New Roman" w:eastAsia="Times New Roman" w:hAnsi="Times New Roman" w:cs="Times New Roman"/>
                <w:sz w:val="24"/>
                <w:szCs w:val="24"/>
                <w:lang w:eastAsia="lv-LV"/>
              </w:rPr>
              <w:t>ā</w:t>
            </w:r>
            <w:r w:rsidR="003E169B" w:rsidRPr="003E169B">
              <w:rPr>
                <w:rFonts w:ascii="Times New Roman" w:eastAsia="Times New Roman" w:hAnsi="Times New Roman" w:cs="Times New Roman"/>
                <w:sz w:val="24"/>
                <w:szCs w:val="24"/>
                <w:lang w:eastAsia="lv-LV"/>
              </w:rPr>
              <w:t xml:space="preserve"> daļ</w:t>
            </w:r>
            <w:r w:rsidR="003E169B">
              <w:rPr>
                <w:rFonts w:ascii="Times New Roman" w:eastAsia="Times New Roman" w:hAnsi="Times New Roman" w:cs="Times New Roman"/>
                <w:sz w:val="24"/>
                <w:szCs w:val="24"/>
                <w:lang w:eastAsia="lv-LV"/>
              </w:rPr>
              <w:t>a</w:t>
            </w:r>
          </w:p>
        </w:tc>
      </w:tr>
      <w:tr w:rsidR="000B4E0A" w:rsidRPr="00824B87" w14:paraId="2CB508F3" w14:textId="77777777" w:rsidTr="00211300">
        <w:trPr>
          <w:trHeight w:val="567"/>
        </w:trPr>
        <w:tc>
          <w:tcPr>
            <w:tcW w:w="1092" w:type="pct"/>
            <w:shd w:val="clear" w:color="auto" w:fill="auto"/>
            <w:hideMark/>
          </w:tcPr>
          <w:p w14:paraId="4CCBFDFF"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p w14:paraId="48DC00D2"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720B8F82" w14:textId="3B24E787" w:rsidR="00E17DE6" w:rsidRDefault="00A873E9"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Likums nosaka</w:t>
            </w:r>
            <w:r w:rsidR="00BB368E" w:rsidRPr="00E17DE6">
              <w:rPr>
                <w:rFonts w:ascii="Times New Roman" w:eastAsia="Times New Roman" w:hAnsi="Times New Roman" w:cs="Times New Roman"/>
                <w:sz w:val="24"/>
                <w:szCs w:val="24"/>
                <w:lang w:eastAsia="lv-LV"/>
              </w:rPr>
              <w:t xml:space="preserve"> valsts fondēto pensiju shēmas līdzekļu pārvaldītājiem (turpmāk – pārvaldītāji)</w:t>
            </w:r>
            <w:r w:rsidR="004041AE">
              <w:rPr>
                <w:rFonts w:ascii="Times New Roman" w:eastAsia="Times New Roman" w:hAnsi="Times New Roman" w:cs="Times New Roman"/>
                <w:sz w:val="24"/>
                <w:szCs w:val="24"/>
                <w:lang w:eastAsia="lv-LV"/>
              </w:rPr>
              <w:t xml:space="preserve"> šād</w:t>
            </w:r>
            <w:r w:rsidR="00E760BF">
              <w:rPr>
                <w:rFonts w:ascii="Times New Roman" w:eastAsia="Times New Roman" w:hAnsi="Times New Roman" w:cs="Times New Roman"/>
                <w:sz w:val="24"/>
                <w:szCs w:val="24"/>
                <w:lang w:eastAsia="lv-LV"/>
              </w:rPr>
              <w:t>u</w:t>
            </w:r>
            <w:r w:rsidR="004041AE">
              <w:rPr>
                <w:rFonts w:ascii="Times New Roman" w:eastAsia="Times New Roman" w:hAnsi="Times New Roman" w:cs="Times New Roman"/>
                <w:sz w:val="24"/>
                <w:szCs w:val="24"/>
                <w:lang w:eastAsia="lv-LV"/>
              </w:rPr>
              <w:t xml:space="preserve">s </w:t>
            </w:r>
            <w:r w:rsidR="00E760BF">
              <w:rPr>
                <w:rFonts w:ascii="Times New Roman" w:eastAsia="Times New Roman" w:hAnsi="Times New Roman" w:cs="Times New Roman"/>
                <w:sz w:val="24"/>
                <w:szCs w:val="24"/>
                <w:lang w:eastAsia="lv-LV"/>
              </w:rPr>
              <w:t>pienākumus</w:t>
            </w:r>
            <w:r w:rsidR="00E17DE6">
              <w:rPr>
                <w:rFonts w:ascii="Times New Roman" w:eastAsia="Times New Roman" w:hAnsi="Times New Roman" w:cs="Times New Roman"/>
                <w:sz w:val="24"/>
                <w:szCs w:val="24"/>
                <w:lang w:eastAsia="lv-LV"/>
              </w:rPr>
              <w:t>:</w:t>
            </w:r>
          </w:p>
          <w:p w14:paraId="26B2A762" w14:textId="45969AA8" w:rsidR="00E17DE6" w:rsidRPr="00C84BBB" w:rsidRDefault="009530C3" w:rsidP="009F067C">
            <w:pPr>
              <w:pStyle w:val="Sarakstarindkopa"/>
              <w:numPr>
                <w:ilvl w:val="0"/>
                <w:numId w:val="2"/>
              </w:numPr>
              <w:tabs>
                <w:tab w:val="left" w:pos="421"/>
              </w:tabs>
              <w:spacing w:after="120" w:line="240" w:lineRule="auto"/>
              <w:ind w:left="28" w:firstLine="0"/>
              <w:contextualSpacing w:val="0"/>
              <w:jc w:val="both"/>
              <w:rPr>
                <w:rFonts w:ascii="Times New Roman" w:eastAsia="Times New Roman" w:hAnsi="Times New Roman" w:cs="Times New Roman"/>
                <w:sz w:val="24"/>
                <w:szCs w:val="24"/>
                <w:lang w:eastAsia="lv-LV"/>
              </w:rPr>
            </w:pPr>
            <w:r w:rsidRPr="00E17DE6">
              <w:rPr>
                <w:rFonts w:ascii="Times New Roman" w:eastAsia="Times New Roman" w:hAnsi="Times New Roman" w:cs="Times New Roman"/>
                <w:sz w:val="24"/>
                <w:szCs w:val="24"/>
                <w:lang w:eastAsia="lv-LV"/>
              </w:rPr>
              <w:t>izstrādāt ieguldījumu plānus</w:t>
            </w:r>
            <w:r w:rsidR="00C84BBB">
              <w:rPr>
                <w:rFonts w:ascii="Times New Roman" w:eastAsia="Times New Roman" w:hAnsi="Times New Roman" w:cs="Times New Roman"/>
                <w:sz w:val="24"/>
                <w:szCs w:val="24"/>
                <w:lang w:eastAsia="lv-LV"/>
              </w:rPr>
              <w:t> –</w:t>
            </w:r>
            <w:r w:rsidRPr="00C84BBB">
              <w:rPr>
                <w:rFonts w:ascii="Times New Roman" w:eastAsia="Times New Roman" w:hAnsi="Times New Roman" w:cs="Times New Roman"/>
                <w:sz w:val="24"/>
                <w:szCs w:val="24"/>
                <w:lang w:eastAsia="lv-LV"/>
              </w:rPr>
              <w:t xml:space="preserve"> sistematizētu tādu noteikumu kopumu, saskaņā ar kuriem notiek līdzekļu pārvaldīšana un kuri ir izklāstīti katra attiecīgā ieguldījumu plāna prospektā un to dalībniekiem paredzētajā pamatinformācijā (turpmāk</w:t>
            </w:r>
            <w:r w:rsidR="00C84BBB">
              <w:rPr>
                <w:rFonts w:ascii="Times New Roman" w:eastAsia="Times New Roman" w:hAnsi="Times New Roman" w:cs="Times New Roman"/>
                <w:sz w:val="24"/>
                <w:szCs w:val="24"/>
                <w:lang w:eastAsia="lv-LV"/>
              </w:rPr>
              <w:t> </w:t>
            </w:r>
            <w:r w:rsidRPr="00C84BBB">
              <w:rPr>
                <w:rFonts w:ascii="Times New Roman" w:eastAsia="Times New Roman" w:hAnsi="Times New Roman" w:cs="Times New Roman"/>
                <w:sz w:val="24"/>
                <w:szCs w:val="24"/>
                <w:lang w:eastAsia="lv-LV"/>
              </w:rPr>
              <w:t>– pamatinformācija)</w:t>
            </w:r>
            <w:r w:rsidR="00E17DE6" w:rsidRPr="00C84BBB">
              <w:rPr>
                <w:rFonts w:ascii="Times New Roman" w:eastAsia="Times New Roman" w:hAnsi="Times New Roman" w:cs="Times New Roman"/>
                <w:sz w:val="24"/>
                <w:szCs w:val="24"/>
                <w:lang w:eastAsia="lv-LV"/>
              </w:rPr>
              <w:t>, kuras</w:t>
            </w:r>
            <w:r w:rsidRPr="00C84BBB">
              <w:rPr>
                <w:rFonts w:ascii="Times New Roman" w:eastAsia="Times New Roman" w:hAnsi="Times New Roman" w:cs="Times New Roman"/>
                <w:sz w:val="24"/>
                <w:szCs w:val="24"/>
                <w:lang w:eastAsia="lv-LV"/>
              </w:rPr>
              <w:t xml:space="preserve"> </w:t>
            </w:r>
            <w:r w:rsidR="00E17DE6" w:rsidRPr="00C84BBB">
              <w:rPr>
                <w:rFonts w:ascii="Times New Roman" w:eastAsia="Times New Roman" w:hAnsi="Times New Roman" w:cs="Times New Roman"/>
                <w:sz w:val="24"/>
                <w:szCs w:val="24"/>
                <w:lang w:eastAsia="lv-LV"/>
              </w:rPr>
              <w:t>formātu un saturu, kā arī sagatavošanas kārtību nosaka Latvijas Banka;</w:t>
            </w:r>
          </w:p>
          <w:p w14:paraId="0E08F63F" w14:textId="7ECF3E91" w:rsidR="007A1973" w:rsidRDefault="00BB368E" w:rsidP="009F067C">
            <w:pPr>
              <w:pStyle w:val="Sarakstarindkopa"/>
              <w:numPr>
                <w:ilvl w:val="0"/>
                <w:numId w:val="2"/>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noskaidrot </w:t>
            </w:r>
            <w:r w:rsidR="00B603E2">
              <w:rPr>
                <w:rFonts w:ascii="Times New Roman" w:eastAsia="Times New Roman" w:hAnsi="Times New Roman" w:cs="Times New Roman"/>
                <w:sz w:val="24"/>
                <w:szCs w:val="24"/>
                <w:lang w:eastAsia="lv-LV"/>
              </w:rPr>
              <w:t xml:space="preserve">valsts fondēto pensiju shēmas </w:t>
            </w:r>
            <w:r>
              <w:rPr>
                <w:rFonts w:ascii="Times New Roman" w:eastAsia="Times New Roman" w:hAnsi="Times New Roman" w:cs="Times New Roman"/>
                <w:sz w:val="24"/>
                <w:szCs w:val="24"/>
                <w:lang w:eastAsia="lv-LV"/>
              </w:rPr>
              <w:t xml:space="preserve">dalībnieka </w:t>
            </w:r>
            <w:r w:rsidR="00B603E2">
              <w:rPr>
                <w:rFonts w:ascii="Times New Roman" w:eastAsia="Times New Roman" w:hAnsi="Times New Roman" w:cs="Times New Roman"/>
                <w:sz w:val="24"/>
                <w:szCs w:val="24"/>
                <w:lang w:eastAsia="lv-LV"/>
              </w:rPr>
              <w:t xml:space="preserve">(turpmāk –dalībnieks) </w:t>
            </w:r>
            <w:r w:rsidRPr="002D7110">
              <w:rPr>
                <w:rFonts w:ascii="Times New Roman" w:eastAsia="Times New Roman" w:hAnsi="Times New Roman" w:cs="Times New Roman"/>
                <w:sz w:val="24"/>
                <w:szCs w:val="24"/>
                <w:lang w:eastAsia="lv-LV"/>
              </w:rPr>
              <w:t>vajadzības, nosūtot dalībniekam uzaicinājumu izvēlēties viņam nozīmīgos kritērijus</w:t>
            </w:r>
            <w:r w:rsidR="00D6357E">
              <w:t xml:space="preserve"> </w:t>
            </w:r>
            <w:r w:rsidR="00D6357E" w:rsidRPr="00D6357E">
              <w:rPr>
                <w:rFonts w:ascii="Times New Roman" w:eastAsia="Times New Roman" w:hAnsi="Times New Roman" w:cs="Times New Roman"/>
                <w:sz w:val="24"/>
                <w:szCs w:val="24"/>
                <w:lang w:eastAsia="lv-LV"/>
              </w:rPr>
              <w:t>uzkrāto līdzekļu ieguldīšanai</w:t>
            </w:r>
            <w:r w:rsidR="007A1973" w:rsidRPr="002D7110">
              <w:rPr>
                <w:rFonts w:ascii="Times New Roman" w:eastAsia="Times New Roman" w:hAnsi="Times New Roman" w:cs="Times New Roman"/>
                <w:sz w:val="24"/>
                <w:szCs w:val="24"/>
                <w:lang w:eastAsia="lv-LV"/>
              </w:rPr>
              <w:t xml:space="preserve"> no tiem</w:t>
            </w:r>
            <w:r w:rsidR="00D6357E">
              <w:rPr>
                <w:rFonts w:ascii="Times New Roman" w:eastAsia="Times New Roman" w:hAnsi="Times New Roman" w:cs="Times New Roman"/>
                <w:sz w:val="24"/>
                <w:szCs w:val="24"/>
                <w:lang w:eastAsia="lv-LV"/>
              </w:rPr>
              <w:t xml:space="preserve"> kritērijiem</w:t>
            </w:r>
            <w:r w:rsidR="007A1973" w:rsidRPr="002D7110">
              <w:rPr>
                <w:rFonts w:ascii="Times New Roman" w:eastAsia="Times New Roman" w:hAnsi="Times New Roman" w:cs="Times New Roman"/>
                <w:sz w:val="24"/>
                <w:szCs w:val="24"/>
                <w:lang w:eastAsia="lv-LV"/>
              </w:rPr>
              <w:t>, kurus noteikusi Latvijas Banka,</w:t>
            </w:r>
            <w:r w:rsidRPr="002D7110">
              <w:rPr>
                <w:rFonts w:ascii="Times New Roman" w:eastAsia="Times New Roman" w:hAnsi="Times New Roman" w:cs="Times New Roman"/>
                <w:sz w:val="24"/>
                <w:szCs w:val="24"/>
                <w:lang w:eastAsia="lv-LV"/>
              </w:rPr>
              <w:t xml:space="preserve"> lai dalībnieks varētu izvēlēties sev atbilstošāko ieguldījumu plānu. </w:t>
            </w:r>
          </w:p>
          <w:p w14:paraId="29F707E9" w14:textId="17439707" w:rsidR="00895B91" w:rsidRPr="003E5C64" w:rsidRDefault="00895B91" w:rsidP="00ED11A7">
            <w:pPr>
              <w:pStyle w:val="Sarakstarindkopa"/>
              <w:tabs>
                <w:tab w:val="left" w:pos="311"/>
              </w:tabs>
              <w:spacing w:after="120" w:line="240" w:lineRule="auto"/>
              <w:ind w:left="28"/>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Ieguldījumu pārvaldes sabiedrību likums </w:t>
            </w:r>
            <w:r w:rsidR="005776F2">
              <w:rPr>
                <w:rFonts w:ascii="Times New Roman" w:eastAsia="Times New Roman" w:hAnsi="Times New Roman" w:cs="Times New Roman"/>
                <w:sz w:val="24"/>
                <w:szCs w:val="24"/>
                <w:lang w:eastAsia="lv-LV"/>
              </w:rPr>
              <w:t xml:space="preserve">nosaka pārvaldītājiem </w:t>
            </w:r>
            <w:r w:rsidR="00E760BF">
              <w:rPr>
                <w:rFonts w:ascii="Times New Roman" w:eastAsia="Times New Roman" w:hAnsi="Times New Roman" w:cs="Times New Roman"/>
                <w:sz w:val="24"/>
                <w:szCs w:val="24"/>
                <w:lang w:eastAsia="lv-LV"/>
              </w:rPr>
              <w:t>pienākumu</w:t>
            </w:r>
            <w:r w:rsidR="004041AE">
              <w:rPr>
                <w:rFonts w:ascii="Times New Roman" w:eastAsia="Times New Roman" w:hAnsi="Times New Roman" w:cs="Times New Roman"/>
                <w:sz w:val="24"/>
                <w:szCs w:val="24"/>
                <w:lang w:eastAsia="lv-LV"/>
              </w:rPr>
              <w:t xml:space="preserve"> </w:t>
            </w:r>
            <w:r w:rsidR="005776F2" w:rsidRPr="005776F2">
              <w:rPr>
                <w:rFonts w:ascii="Times New Roman" w:eastAsia="Times New Roman" w:hAnsi="Times New Roman" w:cs="Times New Roman"/>
                <w:sz w:val="24"/>
                <w:szCs w:val="24"/>
                <w:lang w:eastAsia="lv-LV"/>
              </w:rPr>
              <w:t>nodrošin</w:t>
            </w:r>
            <w:r w:rsidR="005776F2">
              <w:rPr>
                <w:rFonts w:ascii="Times New Roman" w:eastAsia="Times New Roman" w:hAnsi="Times New Roman" w:cs="Times New Roman"/>
                <w:sz w:val="24"/>
                <w:szCs w:val="24"/>
                <w:lang w:eastAsia="lv-LV"/>
              </w:rPr>
              <w:t>āt</w:t>
            </w:r>
            <w:r w:rsidR="005776F2" w:rsidRPr="005776F2">
              <w:rPr>
                <w:rFonts w:ascii="Times New Roman" w:eastAsia="Times New Roman" w:hAnsi="Times New Roman" w:cs="Times New Roman"/>
                <w:sz w:val="24"/>
                <w:szCs w:val="24"/>
                <w:lang w:eastAsia="lv-LV"/>
              </w:rPr>
              <w:t xml:space="preserve"> </w:t>
            </w:r>
            <w:r w:rsidR="00ED11A7">
              <w:rPr>
                <w:rFonts w:ascii="Times New Roman" w:eastAsia="Times New Roman" w:hAnsi="Times New Roman" w:cs="Times New Roman"/>
                <w:sz w:val="24"/>
                <w:szCs w:val="24"/>
                <w:lang w:eastAsia="lv-LV"/>
              </w:rPr>
              <w:t xml:space="preserve">sniegto </w:t>
            </w:r>
            <w:r w:rsidR="005776F2" w:rsidRPr="003E5C64">
              <w:rPr>
                <w:rFonts w:ascii="Times New Roman" w:eastAsia="Times New Roman" w:hAnsi="Times New Roman" w:cs="Times New Roman"/>
                <w:sz w:val="24"/>
                <w:szCs w:val="24"/>
                <w:lang w:eastAsia="lv-LV"/>
              </w:rPr>
              <w:t>pakalpojumu raksturam, apjomam un sarežģītībai piemērotas visaptverošas un efektīvas iekšējās kontroles sistēmas izveidi un darbību, deleģējot Latvijas Bankai tiesības noteikt prasības iekšējās kontroles sistēmas izveide</w:t>
            </w:r>
            <w:r w:rsidR="00ED11A7">
              <w:rPr>
                <w:rFonts w:ascii="Times New Roman" w:eastAsia="Times New Roman" w:hAnsi="Times New Roman" w:cs="Times New Roman"/>
                <w:sz w:val="24"/>
                <w:szCs w:val="24"/>
                <w:lang w:eastAsia="lv-LV"/>
              </w:rPr>
              <w:t>i</w:t>
            </w:r>
            <w:r w:rsidR="005776F2" w:rsidRPr="003E5C64">
              <w:rPr>
                <w:rFonts w:ascii="Times New Roman" w:eastAsia="Times New Roman" w:hAnsi="Times New Roman" w:cs="Times New Roman"/>
                <w:sz w:val="24"/>
                <w:szCs w:val="24"/>
                <w:lang w:eastAsia="lv-LV"/>
              </w:rPr>
              <w:t>.</w:t>
            </w:r>
          </w:p>
          <w:p w14:paraId="6EF122ED" w14:textId="0486A7B2" w:rsidR="00BB368E" w:rsidRDefault="00BB368E" w:rsidP="00020B3F">
            <w:pPr>
              <w:spacing w:after="120" w:line="240" w:lineRule="auto"/>
              <w:jc w:val="both"/>
              <w:rPr>
                <w:rFonts w:ascii="Times New Roman" w:eastAsia="Times New Roman" w:hAnsi="Times New Roman" w:cs="Times New Roman"/>
                <w:sz w:val="24"/>
                <w:szCs w:val="24"/>
                <w:lang w:eastAsia="lv-LV"/>
              </w:rPr>
            </w:pPr>
            <w:r w:rsidRPr="00BB368E">
              <w:rPr>
                <w:rFonts w:ascii="Times New Roman" w:eastAsia="Times New Roman" w:hAnsi="Times New Roman" w:cs="Times New Roman"/>
                <w:sz w:val="24"/>
                <w:szCs w:val="24"/>
                <w:lang w:eastAsia="lv-LV"/>
              </w:rPr>
              <w:t xml:space="preserve">Pamatojoties uz Likumā noteikto deleģējumu, ar mērķi </w:t>
            </w:r>
            <w:r>
              <w:rPr>
                <w:rFonts w:ascii="Times New Roman" w:eastAsia="Times New Roman" w:hAnsi="Times New Roman" w:cs="Times New Roman"/>
                <w:sz w:val="24"/>
                <w:szCs w:val="24"/>
                <w:lang w:eastAsia="lv-LV"/>
              </w:rPr>
              <w:t xml:space="preserve">noteikt pamatinformācijas </w:t>
            </w:r>
            <w:r w:rsidRPr="00BB368E">
              <w:rPr>
                <w:rFonts w:ascii="Times New Roman" w:eastAsia="Times New Roman" w:hAnsi="Times New Roman" w:cs="Times New Roman"/>
                <w:sz w:val="24"/>
                <w:szCs w:val="24"/>
                <w:lang w:eastAsia="lv-LV"/>
              </w:rPr>
              <w:t>formātu</w:t>
            </w:r>
            <w:r>
              <w:rPr>
                <w:rFonts w:ascii="Times New Roman" w:eastAsia="Times New Roman" w:hAnsi="Times New Roman" w:cs="Times New Roman"/>
                <w:sz w:val="24"/>
                <w:szCs w:val="24"/>
                <w:lang w:eastAsia="lv-LV"/>
              </w:rPr>
              <w:t>,</w:t>
            </w:r>
            <w:r w:rsidRPr="00BB368E">
              <w:rPr>
                <w:rFonts w:ascii="Times New Roman" w:eastAsia="Times New Roman" w:hAnsi="Times New Roman" w:cs="Times New Roman"/>
                <w:sz w:val="24"/>
                <w:szCs w:val="24"/>
                <w:lang w:eastAsia="lv-LV"/>
              </w:rPr>
              <w:t xml:space="preserve"> saturu</w:t>
            </w:r>
            <w:r>
              <w:rPr>
                <w:rFonts w:ascii="Times New Roman" w:eastAsia="Times New Roman" w:hAnsi="Times New Roman" w:cs="Times New Roman"/>
                <w:sz w:val="24"/>
                <w:szCs w:val="24"/>
                <w:lang w:eastAsia="lv-LV"/>
              </w:rPr>
              <w:t xml:space="preserve"> un</w:t>
            </w:r>
            <w:r w:rsidRPr="00BB368E">
              <w:rPr>
                <w:rFonts w:ascii="Times New Roman" w:eastAsia="Times New Roman" w:hAnsi="Times New Roman" w:cs="Times New Roman"/>
                <w:sz w:val="24"/>
                <w:szCs w:val="24"/>
                <w:lang w:eastAsia="lv-LV"/>
              </w:rPr>
              <w:t xml:space="preserve"> tās sagatavošanas kārtību</w:t>
            </w:r>
            <w:r>
              <w:rPr>
                <w:rFonts w:ascii="Times New Roman" w:eastAsia="Times New Roman" w:hAnsi="Times New Roman" w:cs="Times New Roman"/>
                <w:sz w:val="24"/>
                <w:szCs w:val="24"/>
                <w:lang w:eastAsia="lv-LV"/>
              </w:rPr>
              <w:t xml:space="preserve">, </w:t>
            </w:r>
            <w:r w:rsidRPr="00BB368E">
              <w:rPr>
                <w:rFonts w:ascii="Times New Roman" w:eastAsia="Times New Roman" w:hAnsi="Times New Roman" w:cs="Times New Roman"/>
                <w:sz w:val="24"/>
                <w:szCs w:val="24"/>
                <w:lang w:eastAsia="lv-LV"/>
              </w:rPr>
              <w:t>dalībniekam sniedzamo informāciju, tās sniegšanas regularitāti</w:t>
            </w:r>
            <w:r>
              <w:rPr>
                <w:rFonts w:ascii="Times New Roman" w:eastAsia="Times New Roman" w:hAnsi="Times New Roman" w:cs="Times New Roman"/>
                <w:sz w:val="24"/>
                <w:szCs w:val="24"/>
                <w:lang w:eastAsia="lv-LV"/>
              </w:rPr>
              <w:t xml:space="preserve"> un</w:t>
            </w:r>
            <w:r w:rsidRPr="00BB368E">
              <w:rPr>
                <w:rFonts w:ascii="Times New Roman" w:eastAsia="Times New Roman" w:hAnsi="Times New Roman" w:cs="Times New Roman"/>
                <w:sz w:val="24"/>
                <w:szCs w:val="24"/>
                <w:lang w:eastAsia="lv-LV"/>
              </w:rPr>
              <w:t xml:space="preserve"> kritērijus, kurus pārvaldītāji izmanto</w:t>
            </w:r>
            <w:r w:rsidR="001431CD">
              <w:rPr>
                <w:rFonts w:ascii="Times New Roman" w:eastAsia="Times New Roman" w:hAnsi="Times New Roman" w:cs="Times New Roman"/>
                <w:sz w:val="24"/>
                <w:szCs w:val="24"/>
                <w:lang w:eastAsia="lv-LV"/>
              </w:rPr>
              <w:t>s</w:t>
            </w:r>
            <w:r w:rsidR="001431CD" w:rsidRPr="001431CD">
              <w:rPr>
                <w:rFonts w:ascii="Times New Roman" w:eastAsia="Times New Roman" w:hAnsi="Times New Roman" w:cs="Times New Roman"/>
                <w:sz w:val="24"/>
                <w:szCs w:val="24"/>
                <w:lang w:eastAsia="lv-LV"/>
              </w:rPr>
              <w:t>, lai dalībnieks varētu izvēlēties sev atbilstošāko ieguldījumu plānu</w:t>
            </w:r>
            <w:r w:rsidR="001431CD">
              <w:rPr>
                <w:rFonts w:ascii="Times New Roman" w:eastAsia="Times New Roman" w:hAnsi="Times New Roman" w:cs="Times New Roman"/>
                <w:sz w:val="24"/>
                <w:szCs w:val="24"/>
                <w:lang w:eastAsia="lv-LV"/>
              </w:rPr>
              <w:t>,</w:t>
            </w:r>
            <w:r w:rsidR="00A31B20">
              <w:rPr>
                <w:rFonts w:ascii="Times New Roman" w:eastAsia="Times New Roman" w:hAnsi="Times New Roman" w:cs="Times New Roman"/>
                <w:sz w:val="24"/>
                <w:szCs w:val="24"/>
                <w:lang w:eastAsia="lv-LV"/>
              </w:rPr>
              <w:t xml:space="preserve"> kā arī</w:t>
            </w:r>
            <w:r w:rsidR="001431CD">
              <w:rPr>
                <w:rFonts w:ascii="Times New Roman" w:eastAsia="Times New Roman" w:hAnsi="Times New Roman" w:cs="Times New Roman"/>
                <w:sz w:val="24"/>
                <w:szCs w:val="24"/>
                <w:lang w:eastAsia="lv-LV"/>
              </w:rPr>
              <w:t xml:space="preserve"> </w:t>
            </w:r>
            <w:r w:rsidR="00A31B20">
              <w:rPr>
                <w:rFonts w:ascii="Times New Roman" w:eastAsia="Times New Roman" w:hAnsi="Times New Roman" w:cs="Times New Roman"/>
                <w:sz w:val="24"/>
                <w:szCs w:val="24"/>
                <w:lang w:eastAsia="lv-LV"/>
              </w:rPr>
              <w:t xml:space="preserve">noteikt </w:t>
            </w:r>
            <w:r w:rsidR="00A31B20" w:rsidRPr="00A31B20">
              <w:rPr>
                <w:rFonts w:ascii="Times New Roman" w:eastAsia="Times New Roman" w:hAnsi="Times New Roman" w:cs="Times New Roman"/>
                <w:sz w:val="24"/>
                <w:szCs w:val="24"/>
                <w:lang w:eastAsia="lv-LV"/>
              </w:rPr>
              <w:t xml:space="preserve">iekšējās kontroles sistēmas </w:t>
            </w:r>
            <w:r w:rsidR="00A31B20">
              <w:rPr>
                <w:rFonts w:ascii="Times New Roman" w:eastAsia="Times New Roman" w:hAnsi="Times New Roman" w:cs="Times New Roman"/>
                <w:sz w:val="24"/>
                <w:szCs w:val="24"/>
                <w:lang w:eastAsia="lv-LV"/>
              </w:rPr>
              <w:t xml:space="preserve">izveidi dalībnieku informēšanai, </w:t>
            </w:r>
            <w:r w:rsidRPr="00BB368E">
              <w:rPr>
                <w:rFonts w:ascii="Times New Roman" w:eastAsia="Times New Roman" w:hAnsi="Times New Roman" w:cs="Times New Roman"/>
                <w:sz w:val="24"/>
                <w:szCs w:val="24"/>
                <w:lang w:eastAsia="lv-LV"/>
              </w:rPr>
              <w:t>Latvijas Banka ir izstrādājusi noteikumu projektu "</w:t>
            </w:r>
            <w:r w:rsidR="009F46A6">
              <w:rPr>
                <w:rFonts w:ascii="Times New Roman" w:eastAsia="Times New Roman" w:hAnsi="Times New Roman" w:cs="Times New Roman"/>
                <w:sz w:val="24"/>
                <w:szCs w:val="24"/>
                <w:lang w:eastAsia="lv-LV"/>
              </w:rPr>
              <w:t>V</w:t>
            </w:r>
            <w:r w:rsidR="001431CD" w:rsidRPr="001431CD">
              <w:rPr>
                <w:rFonts w:ascii="Times New Roman" w:eastAsia="Times New Roman" w:hAnsi="Times New Roman" w:cs="Times New Roman"/>
                <w:sz w:val="24"/>
                <w:szCs w:val="24"/>
                <w:lang w:eastAsia="lv-LV"/>
              </w:rPr>
              <w:t>alsts fondēto pensiju shēmas dalībniekiem paredzētās pamatinformācijas sagatavošan</w:t>
            </w:r>
            <w:r w:rsidR="009F46A6">
              <w:rPr>
                <w:rFonts w:ascii="Times New Roman" w:eastAsia="Times New Roman" w:hAnsi="Times New Roman" w:cs="Times New Roman"/>
                <w:sz w:val="24"/>
                <w:szCs w:val="24"/>
                <w:lang w:eastAsia="lv-LV"/>
              </w:rPr>
              <w:t>as</w:t>
            </w:r>
            <w:r w:rsidR="001431CD" w:rsidRPr="001431CD">
              <w:rPr>
                <w:rFonts w:ascii="Times New Roman" w:eastAsia="Times New Roman" w:hAnsi="Times New Roman" w:cs="Times New Roman"/>
                <w:sz w:val="24"/>
                <w:szCs w:val="24"/>
                <w:lang w:eastAsia="lv-LV"/>
              </w:rPr>
              <w:t xml:space="preserve"> un dalībnieka vajadzību noskaidrošana</w:t>
            </w:r>
            <w:r w:rsidR="009F46A6">
              <w:rPr>
                <w:rFonts w:ascii="Times New Roman" w:eastAsia="Times New Roman" w:hAnsi="Times New Roman" w:cs="Times New Roman"/>
                <w:sz w:val="24"/>
                <w:szCs w:val="24"/>
                <w:lang w:eastAsia="lv-LV"/>
              </w:rPr>
              <w:t>s noteikumi</w:t>
            </w:r>
            <w:r w:rsidRPr="00BB368E">
              <w:rPr>
                <w:rFonts w:ascii="Times New Roman" w:eastAsia="Times New Roman" w:hAnsi="Times New Roman" w:cs="Times New Roman"/>
                <w:sz w:val="24"/>
                <w:szCs w:val="24"/>
                <w:lang w:eastAsia="lv-LV"/>
              </w:rPr>
              <w:t>" (turpmāk</w:t>
            </w:r>
            <w:r w:rsidR="00C84BBB">
              <w:rPr>
                <w:rFonts w:ascii="Times New Roman" w:eastAsia="Times New Roman" w:hAnsi="Times New Roman" w:cs="Times New Roman"/>
                <w:sz w:val="24"/>
                <w:szCs w:val="24"/>
                <w:lang w:eastAsia="lv-LV"/>
              </w:rPr>
              <w:t> </w:t>
            </w:r>
            <w:r w:rsidRPr="00BB368E">
              <w:rPr>
                <w:rFonts w:ascii="Times New Roman" w:eastAsia="Times New Roman" w:hAnsi="Times New Roman" w:cs="Times New Roman"/>
                <w:sz w:val="24"/>
                <w:szCs w:val="24"/>
                <w:lang w:eastAsia="lv-LV"/>
              </w:rPr>
              <w:t>– noteikumu projekts).</w:t>
            </w:r>
            <w:r w:rsidR="00001FB9" w:rsidRPr="00824B87">
              <w:rPr>
                <w:rFonts w:ascii="Times New Roman" w:eastAsia="Times New Roman" w:hAnsi="Times New Roman" w:cs="Times New Roman"/>
                <w:sz w:val="24"/>
                <w:szCs w:val="24"/>
                <w:lang w:eastAsia="lv-LV"/>
              </w:rPr>
              <w:t xml:space="preserve"> Noteikumu projekta prasības būs saistošas </w:t>
            </w:r>
            <w:r w:rsidR="00001FB9">
              <w:rPr>
                <w:rFonts w:ascii="Times New Roman" w:eastAsia="Times New Roman" w:hAnsi="Times New Roman" w:cs="Times New Roman"/>
                <w:sz w:val="24"/>
                <w:szCs w:val="24"/>
                <w:lang w:eastAsia="lv-LV"/>
              </w:rPr>
              <w:t>pārvaldītājiem</w:t>
            </w:r>
            <w:r w:rsidR="00001FB9" w:rsidRPr="00824B87">
              <w:rPr>
                <w:rFonts w:ascii="Times New Roman" w:eastAsia="Times New Roman" w:hAnsi="Times New Roman" w:cs="Times New Roman"/>
                <w:sz w:val="24"/>
                <w:szCs w:val="24"/>
                <w:lang w:eastAsia="lv-LV"/>
              </w:rPr>
              <w:t>.</w:t>
            </w:r>
          </w:p>
          <w:p w14:paraId="72B52E8D" w14:textId="7186B9A4" w:rsidR="008A3D75" w:rsidRPr="00824B87" w:rsidRDefault="008A3D75" w:rsidP="00020B3F">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Līdz šim </w:t>
            </w:r>
            <w:r w:rsidR="001431CD" w:rsidRPr="001431CD">
              <w:rPr>
                <w:rFonts w:ascii="Times New Roman" w:eastAsia="Times New Roman" w:hAnsi="Times New Roman" w:cs="Times New Roman"/>
                <w:sz w:val="24"/>
                <w:szCs w:val="24"/>
                <w:lang w:eastAsia="lv-LV"/>
              </w:rPr>
              <w:t xml:space="preserve">dalībniekiem paredzētās pamatinformācijas formātu un saturu, kā arī tās sagatavošanas </w:t>
            </w:r>
            <w:r w:rsidRPr="00824B87">
              <w:rPr>
                <w:rFonts w:ascii="Times New Roman" w:eastAsia="Times New Roman" w:hAnsi="Times New Roman" w:cs="Times New Roman"/>
                <w:sz w:val="24"/>
                <w:szCs w:val="24"/>
                <w:lang w:eastAsia="lv-LV"/>
              </w:rPr>
              <w:t xml:space="preserve">kārtību regulēja Finanšu un kapitāla tirgus komisijas (kuras </w:t>
            </w:r>
            <w:r w:rsidR="000B5B46" w:rsidRPr="00824B87">
              <w:rPr>
                <w:rFonts w:ascii="Times New Roman" w:eastAsia="Times New Roman" w:hAnsi="Times New Roman" w:cs="Times New Roman"/>
                <w:sz w:val="24"/>
                <w:szCs w:val="24"/>
                <w:lang w:eastAsia="lv-LV"/>
              </w:rPr>
              <w:t>tiesību pārņēmēja ir</w:t>
            </w:r>
            <w:r w:rsidRPr="00824B87">
              <w:rPr>
                <w:rFonts w:ascii="Times New Roman" w:eastAsia="Times New Roman" w:hAnsi="Times New Roman" w:cs="Times New Roman"/>
                <w:sz w:val="24"/>
                <w:szCs w:val="24"/>
                <w:lang w:eastAsia="lv-LV"/>
              </w:rPr>
              <w:t xml:space="preserve"> Latvijas Banka) </w:t>
            </w:r>
            <w:r w:rsidR="001431CD" w:rsidRPr="001431CD">
              <w:rPr>
                <w:rFonts w:ascii="Times New Roman" w:eastAsia="Times New Roman" w:hAnsi="Times New Roman" w:cs="Times New Roman"/>
                <w:sz w:val="24"/>
                <w:szCs w:val="24"/>
                <w:lang w:eastAsia="lv-LV"/>
              </w:rPr>
              <w:t>2020.</w:t>
            </w:r>
            <w:r w:rsidR="00C84BBB">
              <w:rPr>
                <w:rFonts w:ascii="Times New Roman" w:eastAsia="Times New Roman" w:hAnsi="Times New Roman" w:cs="Times New Roman"/>
                <w:sz w:val="24"/>
                <w:szCs w:val="24"/>
                <w:lang w:eastAsia="lv-LV"/>
              </w:rPr>
              <w:t> </w:t>
            </w:r>
            <w:r w:rsidR="001431CD" w:rsidRPr="001431CD">
              <w:rPr>
                <w:rFonts w:ascii="Times New Roman" w:eastAsia="Times New Roman" w:hAnsi="Times New Roman" w:cs="Times New Roman"/>
                <w:sz w:val="24"/>
                <w:szCs w:val="24"/>
                <w:lang w:eastAsia="lv-LV"/>
              </w:rPr>
              <w:t>gada 4.</w:t>
            </w:r>
            <w:r w:rsidR="00C84BBB">
              <w:rPr>
                <w:rFonts w:ascii="Times New Roman" w:eastAsia="Times New Roman" w:hAnsi="Times New Roman" w:cs="Times New Roman"/>
                <w:sz w:val="24"/>
                <w:szCs w:val="24"/>
                <w:lang w:eastAsia="lv-LV"/>
              </w:rPr>
              <w:t> </w:t>
            </w:r>
            <w:r w:rsidR="001431CD" w:rsidRPr="001431CD">
              <w:rPr>
                <w:rFonts w:ascii="Times New Roman" w:eastAsia="Times New Roman" w:hAnsi="Times New Roman" w:cs="Times New Roman"/>
                <w:sz w:val="24"/>
                <w:szCs w:val="24"/>
                <w:lang w:eastAsia="lv-LV"/>
              </w:rPr>
              <w:t>augusta normatīv</w:t>
            </w:r>
            <w:r w:rsidR="001431CD">
              <w:rPr>
                <w:rFonts w:ascii="Times New Roman" w:eastAsia="Times New Roman" w:hAnsi="Times New Roman" w:cs="Times New Roman"/>
                <w:sz w:val="24"/>
                <w:szCs w:val="24"/>
                <w:lang w:eastAsia="lv-LV"/>
              </w:rPr>
              <w:t>ie</w:t>
            </w:r>
            <w:r w:rsidR="001431CD" w:rsidRPr="001431CD">
              <w:rPr>
                <w:rFonts w:ascii="Times New Roman" w:eastAsia="Times New Roman" w:hAnsi="Times New Roman" w:cs="Times New Roman"/>
                <w:sz w:val="24"/>
                <w:szCs w:val="24"/>
                <w:lang w:eastAsia="lv-LV"/>
              </w:rPr>
              <w:t xml:space="preserve"> noteikum</w:t>
            </w:r>
            <w:r w:rsidR="001431CD">
              <w:rPr>
                <w:rFonts w:ascii="Times New Roman" w:eastAsia="Times New Roman" w:hAnsi="Times New Roman" w:cs="Times New Roman"/>
                <w:sz w:val="24"/>
                <w:szCs w:val="24"/>
                <w:lang w:eastAsia="lv-LV"/>
              </w:rPr>
              <w:t>i</w:t>
            </w:r>
            <w:r w:rsidR="001431CD" w:rsidRPr="001431CD">
              <w:rPr>
                <w:rFonts w:ascii="Times New Roman" w:eastAsia="Times New Roman" w:hAnsi="Times New Roman" w:cs="Times New Roman"/>
                <w:sz w:val="24"/>
                <w:szCs w:val="24"/>
                <w:lang w:eastAsia="lv-LV"/>
              </w:rPr>
              <w:t xml:space="preserve"> Nr.</w:t>
            </w:r>
            <w:r w:rsidR="00C84BBB">
              <w:rPr>
                <w:rFonts w:ascii="Times New Roman" w:eastAsia="Times New Roman" w:hAnsi="Times New Roman" w:cs="Times New Roman"/>
                <w:sz w:val="24"/>
                <w:szCs w:val="24"/>
                <w:lang w:eastAsia="lv-LV"/>
              </w:rPr>
              <w:t> </w:t>
            </w:r>
            <w:r w:rsidR="001431CD" w:rsidRPr="001431CD">
              <w:rPr>
                <w:rFonts w:ascii="Times New Roman" w:eastAsia="Times New Roman" w:hAnsi="Times New Roman" w:cs="Times New Roman"/>
                <w:sz w:val="24"/>
                <w:szCs w:val="24"/>
                <w:lang w:eastAsia="lv-LV"/>
              </w:rPr>
              <w:t>123 "Valsts fondēto pensiju shēmas dalībniekiem paredzētās pamatinformācijas sagatavošanas normatīvie noteikumi"</w:t>
            </w:r>
            <w:r w:rsidR="00001FB9">
              <w:rPr>
                <w:rFonts w:ascii="Times New Roman" w:eastAsia="Times New Roman" w:hAnsi="Times New Roman" w:cs="Times New Roman"/>
                <w:sz w:val="24"/>
                <w:szCs w:val="24"/>
                <w:lang w:eastAsia="lv-LV"/>
              </w:rPr>
              <w:t xml:space="preserve"> (turpmāk – Noteikumi Nr. 123)</w:t>
            </w:r>
            <w:r w:rsidRPr="00824B87">
              <w:rPr>
                <w:rFonts w:ascii="Times New Roman" w:eastAsia="Times New Roman" w:hAnsi="Times New Roman" w:cs="Times New Roman"/>
                <w:sz w:val="24"/>
                <w:szCs w:val="24"/>
                <w:lang w:eastAsia="lv-LV"/>
              </w:rPr>
              <w:t>, kuri ar noteikumu projekta spēkā stāšanos zaudēs spēku.</w:t>
            </w:r>
          </w:p>
          <w:p w14:paraId="5C22F7FD" w14:textId="19D6204E" w:rsidR="00F70B5D" w:rsidRPr="00824B87" w:rsidRDefault="00001FB9"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Salīdzin</w:t>
            </w:r>
            <w:r w:rsidR="001E032C">
              <w:rPr>
                <w:rFonts w:ascii="Times New Roman" w:eastAsia="Times New Roman" w:hAnsi="Times New Roman" w:cs="Times New Roman"/>
                <w:sz w:val="24"/>
                <w:szCs w:val="24"/>
                <w:lang w:eastAsia="lv-LV"/>
              </w:rPr>
              <w:t>ājumā</w:t>
            </w:r>
            <w:r>
              <w:rPr>
                <w:rFonts w:ascii="Times New Roman" w:eastAsia="Times New Roman" w:hAnsi="Times New Roman" w:cs="Times New Roman"/>
                <w:sz w:val="24"/>
                <w:szCs w:val="24"/>
                <w:lang w:eastAsia="lv-LV"/>
              </w:rPr>
              <w:t xml:space="preserve"> ar Noteikumiem Nr. 123 n</w:t>
            </w:r>
            <w:r w:rsidR="00F70B5D">
              <w:rPr>
                <w:rFonts w:ascii="Times New Roman" w:eastAsia="Times New Roman" w:hAnsi="Times New Roman" w:cs="Times New Roman"/>
                <w:sz w:val="24"/>
                <w:szCs w:val="24"/>
                <w:lang w:eastAsia="lv-LV"/>
              </w:rPr>
              <w:t>oteikumu projekt</w:t>
            </w:r>
            <w:r w:rsidR="005C6323">
              <w:rPr>
                <w:rFonts w:ascii="Times New Roman" w:eastAsia="Times New Roman" w:hAnsi="Times New Roman" w:cs="Times New Roman"/>
                <w:sz w:val="24"/>
                <w:szCs w:val="24"/>
                <w:lang w:eastAsia="lv-LV"/>
              </w:rPr>
              <w:t>s</w:t>
            </w:r>
            <w:r w:rsidR="00F70B5D">
              <w:rPr>
                <w:rFonts w:ascii="Times New Roman" w:eastAsia="Times New Roman" w:hAnsi="Times New Roman" w:cs="Times New Roman"/>
                <w:sz w:val="24"/>
                <w:szCs w:val="24"/>
                <w:lang w:eastAsia="lv-LV"/>
              </w:rPr>
              <w:t xml:space="preserve"> </w:t>
            </w:r>
            <w:r w:rsidR="001219B0">
              <w:rPr>
                <w:rFonts w:ascii="Times New Roman" w:eastAsia="Times New Roman" w:hAnsi="Times New Roman" w:cs="Times New Roman"/>
                <w:sz w:val="24"/>
                <w:szCs w:val="24"/>
                <w:lang w:eastAsia="lv-LV"/>
              </w:rPr>
              <w:t xml:space="preserve">ne tikai </w:t>
            </w:r>
            <w:r w:rsidR="00F70B5D">
              <w:rPr>
                <w:rFonts w:ascii="Times New Roman" w:eastAsia="Times New Roman" w:hAnsi="Times New Roman" w:cs="Times New Roman"/>
                <w:sz w:val="24"/>
                <w:szCs w:val="24"/>
                <w:lang w:eastAsia="lv-LV"/>
              </w:rPr>
              <w:t>optimizē</w:t>
            </w:r>
            <w:r w:rsidR="00042CEA">
              <w:rPr>
                <w:rFonts w:ascii="Times New Roman" w:eastAsia="Times New Roman" w:hAnsi="Times New Roman" w:cs="Times New Roman"/>
                <w:sz w:val="24"/>
                <w:szCs w:val="24"/>
                <w:lang w:eastAsia="lv-LV"/>
              </w:rPr>
              <w:t xml:space="preserve"> </w:t>
            </w:r>
            <w:r w:rsidR="00F70B5D">
              <w:rPr>
                <w:rFonts w:ascii="Times New Roman" w:eastAsia="Times New Roman" w:hAnsi="Times New Roman" w:cs="Times New Roman"/>
                <w:sz w:val="24"/>
                <w:szCs w:val="24"/>
                <w:lang w:eastAsia="lv-LV"/>
              </w:rPr>
              <w:t>līdz</w:t>
            </w:r>
            <w:r w:rsidR="005C6323">
              <w:rPr>
                <w:rFonts w:ascii="Times New Roman" w:eastAsia="Times New Roman" w:hAnsi="Times New Roman" w:cs="Times New Roman"/>
                <w:sz w:val="24"/>
                <w:szCs w:val="24"/>
                <w:lang w:eastAsia="lv-LV"/>
              </w:rPr>
              <w:t>šinējo pamatinformācijas sagatavošanas kārtību, panākot vien</w:t>
            </w:r>
            <w:r w:rsidR="00D6357E">
              <w:rPr>
                <w:rFonts w:ascii="Times New Roman" w:eastAsia="Times New Roman" w:hAnsi="Times New Roman" w:cs="Times New Roman"/>
                <w:sz w:val="24"/>
                <w:szCs w:val="24"/>
                <w:lang w:eastAsia="lv-LV"/>
              </w:rPr>
              <w:t>otu</w:t>
            </w:r>
            <w:r w:rsidR="001219B0">
              <w:rPr>
                <w:rFonts w:ascii="Times New Roman" w:eastAsia="Times New Roman" w:hAnsi="Times New Roman" w:cs="Times New Roman"/>
                <w:sz w:val="24"/>
                <w:szCs w:val="24"/>
                <w:lang w:eastAsia="lv-LV"/>
              </w:rPr>
              <w:t xml:space="preserve"> Latvijas Bankā</w:t>
            </w:r>
            <w:r w:rsidR="005C6323">
              <w:rPr>
                <w:rFonts w:ascii="Times New Roman" w:eastAsia="Times New Roman" w:hAnsi="Times New Roman" w:cs="Times New Roman"/>
                <w:sz w:val="24"/>
                <w:szCs w:val="24"/>
                <w:lang w:eastAsia="lv-LV"/>
              </w:rPr>
              <w:t xml:space="preserve"> </w:t>
            </w:r>
            <w:r w:rsidR="001219B0">
              <w:rPr>
                <w:rFonts w:ascii="Times New Roman" w:eastAsia="Times New Roman" w:hAnsi="Times New Roman" w:cs="Times New Roman"/>
                <w:sz w:val="24"/>
                <w:szCs w:val="24"/>
                <w:lang w:eastAsia="lv-LV"/>
              </w:rPr>
              <w:t xml:space="preserve">reģistrētās </w:t>
            </w:r>
            <w:r w:rsidR="001219B0" w:rsidRPr="00F70B5D">
              <w:rPr>
                <w:rFonts w:ascii="Times New Roman" w:eastAsia="Times New Roman" w:hAnsi="Times New Roman" w:cs="Times New Roman"/>
                <w:sz w:val="24"/>
                <w:szCs w:val="24"/>
                <w:lang w:eastAsia="lv-LV"/>
              </w:rPr>
              <w:t>pamatinformācij</w:t>
            </w:r>
            <w:r w:rsidR="001219B0">
              <w:rPr>
                <w:rFonts w:ascii="Times New Roman" w:eastAsia="Times New Roman" w:hAnsi="Times New Roman" w:cs="Times New Roman"/>
                <w:sz w:val="24"/>
                <w:szCs w:val="24"/>
                <w:lang w:eastAsia="lv-LV"/>
              </w:rPr>
              <w:t>as</w:t>
            </w:r>
            <w:r w:rsidR="001219B0" w:rsidRPr="00F70B5D">
              <w:rPr>
                <w:rFonts w:ascii="Times New Roman" w:eastAsia="Times New Roman" w:hAnsi="Times New Roman" w:cs="Times New Roman"/>
                <w:sz w:val="24"/>
                <w:szCs w:val="24"/>
                <w:lang w:eastAsia="lv-LV"/>
              </w:rPr>
              <w:t xml:space="preserve"> </w:t>
            </w:r>
            <w:r w:rsidR="001219B0">
              <w:rPr>
                <w:rFonts w:ascii="Times New Roman" w:eastAsia="Times New Roman" w:hAnsi="Times New Roman" w:cs="Times New Roman"/>
                <w:sz w:val="24"/>
                <w:szCs w:val="24"/>
                <w:lang w:eastAsia="lv-LV"/>
              </w:rPr>
              <w:t>form</w:t>
            </w:r>
            <w:r w:rsidR="00D6357E">
              <w:rPr>
                <w:rFonts w:ascii="Times New Roman" w:eastAsia="Times New Roman" w:hAnsi="Times New Roman" w:cs="Times New Roman"/>
                <w:sz w:val="24"/>
                <w:szCs w:val="24"/>
                <w:lang w:eastAsia="lv-LV"/>
              </w:rPr>
              <w:t>u</w:t>
            </w:r>
            <w:r w:rsidR="001219B0">
              <w:rPr>
                <w:rFonts w:ascii="Times New Roman" w:eastAsia="Times New Roman" w:hAnsi="Times New Roman" w:cs="Times New Roman"/>
                <w:sz w:val="24"/>
                <w:szCs w:val="24"/>
                <w:lang w:eastAsia="lv-LV"/>
              </w:rPr>
              <w:t xml:space="preserve"> visiem </w:t>
            </w:r>
            <w:r w:rsidR="001219B0">
              <w:rPr>
                <w:rFonts w:ascii="Times New Roman" w:eastAsia="Times New Roman" w:hAnsi="Times New Roman" w:cs="Times New Roman"/>
                <w:sz w:val="24"/>
                <w:szCs w:val="24"/>
                <w:lang w:eastAsia="lv-LV"/>
              </w:rPr>
              <w:lastRenderedPageBreak/>
              <w:t>ieguldījumu plāniem</w:t>
            </w:r>
            <w:r w:rsidR="00042CEA">
              <w:rPr>
                <w:rFonts w:ascii="Times New Roman" w:eastAsia="Times New Roman" w:hAnsi="Times New Roman" w:cs="Times New Roman"/>
                <w:sz w:val="24"/>
                <w:szCs w:val="24"/>
                <w:lang w:eastAsia="lv-LV"/>
              </w:rPr>
              <w:t xml:space="preserve">, </w:t>
            </w:r>
            <w:r w:rsidR="001219B0">
              <w:rPr>
                <w:rFonts w:ascii="Times New Roman" w:eastAsia="Times New Roman" w:hAnsi="Times New Roman" w:cs="Times New Roman"/>
                <w:sz w:val="24"/>
                <w:szCs w:val="24"/>
                <w:lang w:eastAsia="lv-LV"/>
              </w:rPr>
              <w:t xml:space="preserve">bet arī </w:t>
            </w:r>
            <w:r w:rsidR="005776F2">
              <w:rPr>
                <w:rFonts w:ascii="Times New Roman" w:eastAsia="Times New Roman" w:hAnsi="Times New Roman" w:cs="Times New Roman"/>
                <w:sz w:val="24"/>
                <w:szCs w:val="24"/>
                <w:lang w:eastAsia="lv-LV"/>
              </w:rPr>
              <w:t xml:space="preserve">vienkāršo </w:t>
            </w:r>
            <w:r w:rsidR="001219B0">
              <w:rPr>
                <w:rFonts w:ascii="Times New Roman" w:eastAsia="Times New Roman" w:hAnsi="Times New Roman" w:cs="Times New Roman"/>
                <w:sz w:val="24"/>
                <w:szCs w:val="24"/>
                <w:lang w:eastAsia="lv-LV"/>
              </w:rPr>
              <w:t xml:space="preserve">tajā ietverto saturu, </w:t>
            </w:r>
            <w:r w:rsidR="005776F2" w:rsidRPr="005776F2">
              <w:rPr>
                <w:rFonts w:ascii="Times New Roman" w:eastAsia="Times New Roman" w:hAnsi="Times New Roman" w:cs="Times New Roman"/>
                <w:sz w:val="24"/>
                <w:szCs w:val="24"/>
                <w:lang w:eastAsia="lv-LV"/>
              </w:rPr>
              <w:t xml:space="preserve">padarot to vieglāk uztveramu </w:t>
            </w:r>
            <w:r w:rsidR="001219B0">
              <w:rPr>
                <w:rFonts w:ascii="Times New Roman" w:eastAsia="Times New Roman" w:hAnsi="Times New Roman" w:cs="Times New Roman"/>
                <w:sz w:val="24"/>
                <w:szCs w:val="24"/>
                <w:lang w:eastAsia="lv-LV"/>
              </w:rPr>
              <w:t xml:space="preserve">plašam dalībnieku lokam. </w:t>
            </w:r>
            <w:r w:rsidR="00042CEA">
              <w:rPr>
                <w:rFonts w:ascii="Times New Roman" w:eastAsia="Times New Roman" w:hAnsi="Times New Roman" w:cs="Times New Roman"/>
                <w:sz w:val="24"/>
                <w:szCs w:val="24"/>
                <w:lang w:eastAsia="lv-LV"/>
              </w:rPr>
              <w:t xml:space="preserve">Noteikumu projekts paredz, ka pārvaldītājs </w:t>
            </w:r>
            <w:r w:rsidR="00D6357E" w:rsidRPr="00D6357E">
              <w:rPr>
                <w:rFonts w:ascii="Times New Roman" w:eastAsia="Times New Roman" w:hAnsi="Times New Roman" w:cs="Times New Roman"/>
                <w:sz w:val="24"/>
                <w:szCs w:val="24"/>
                <w:lang w:eastAsia="lv-LV"/>
              </w:rPr>
              <w:t xml:space="preserve">Latvijas Bankai sniedz pamatinformācijas sagatavošanai nepieciešamo </w:t>
            </w:r>
            <w:r>
              <w:rPr>
                <w:rFonts w:ascii="Times New Roman" w:eastAsia="Times New Roman" w:hAnsi="Times New Roman" w:cs="Times New Roman"/>
                <w:sz w:val="24"/>
                <w:szCs w:val="24"/>
                <w:lang w:eastAsia="lv-LV"/>
              </w:rPr>
              <w:t xml:space="preserve">informāciju, </w:t>
            </w:r>
            <w:r w:rsidR="00042CEA">
              <w:rPr>
                <w:rFonts w:ascii="Times New Roman" w:eastAsia="Times New Roman" w:hAnsi="Times New Roman" w:cs="Times New Roman"/>
                <w:sz w:val="24"/>
                <w:szCs w:val="24"/>
                <w:lang w:eastAsia="lv-LV"/>
              </w:rPr>
              <w:t xml:space="preserve">savukārt Latvijas Banka </w:t>
            </w:r>
            <w:r w:rsidR="00042CEA" w:rsidRPr="00F70B5D">
              <w:rPr>
                <w:rFonts w:ascii="Times New Roman" w:eastAsia="Times New Roman" w:hAnsi="Times New Roman" w:cs="Times New Roman"/>
                <w:sz w:val="24"/>
                <w:szCs w:val="24"/>
                <w:lang w:eastAsia="lv-LV"/>
              </w:rPr>
              <w:t>nodrošin</w:t>
            </w:r>
            <w:r w:rsidR="001E032C">
              <w:rPr>
                <w:rFonts w:ascii="Times New Roman" w:eastAsia="Times New Roman" w:hAnsi="Times New Roman" w:cs="Times New Roman"/>
                <w:sz w:val="24"/>
                <w:szCs w:val="24"/>
                <w:lang w:eastAsia="lv-LV"/>
              </w:rPr>
              <w:t>a</w:t>
            </w:r>
            <w:r w:rsidR="00042CEA" w:rsidRPr="00F70B5D">
              <w:rPr>
                <w:rFonts w:ascii="Times New Roman" w:eastAsia="Times New Roman" w:hAnsi="Times New Roman" w:cs="Times New Roman"/>
                <w:sz w:val="24"/>
                <w:szCs w:val="24"/>
                <w:lang w:eastAsia="lv-LV"/>
              </w:rPr>
              <w:t xml:space="preserve"> </w:t>
            </w:r>
            <w:r w:rsidR="00D6357E" w:rsidRPr="00D6357E">
              <w:rPr>
                <w:rFonts w:ascii="Times New Roman" w:eastAsia="Times New Roman" w:hAnsi="Times New Roman" w:cs="Times New Roman"/>
                <w:sz w:val="24"/>
                <w:szCs w:val="24"/>
                <w:lang w:eastAsia="lv-LV"/>
              </w:rPr>
              <w:t xml:space="preserve">vienotu pamatinformācijas formas sagatavošanu </w:t>
            </w:r>
            <w:r w:rsidR="00D6357E">
              <w:rPr>
                <w:rFonts w:ascii="Times New Roman" w:eastAsia="Times New Roman" w:hAnsi="Times New Roman" w:cs="Times New Roman"/>
                <w:sz w:val="24"/>
                <w:szCs w:val="24"/>
                <w:lang w:eastAsia="lv-LV"/>
              </w:rPr>
              <w:t>turpmākai</w:t>
            </w:r>
            <w:r w:rsidR="00D6357E" w:rsidRPr="00D6357E">
              <w:rPr>
                <w:rFonts w:ascii="Times New Roman" w:eastAsia="Times New Roman" w:hAnsi="Times New Roman" w:cs="Times New Roman"/>
                <w:sz w:val="24"/>
                <w:szCs w:val="24"/>
                <w:lang w:eastAsia="lv-LV"/>
              </w:rPr>
              <w:t xml:space="preserve"> reģistrācijai un reģistrētās pamatinformācijas nodošanu pārvaldītājam elektroniskā veidā</w:t>
            </w:r>
            <w:r w:rsidR="00042CEA">
              <w:rPr>
                <w:rFonts w:ascii="Times New Roman" w:eastAsia="Times New Roman" w:hAnsi="Times New Roman" w:cs="Times New Roman"/>
                <w:sz w:val="24"/>
                <w:szCs w:val="24"/>
                <w:lang w:eastAsia="lv-LV"/>
              </w:rPr>
              <w:t>.</w:t>
            </w:r>
          </w:p>
          <w:p w14:paraId="6719E6C1" w14:textId="620345B0" w:rsidR="0066677E" w:rsidRPr="009B6CD6" w:rsidRDefault="0066677E" w:rsidP="00020B3F">
            <w:pPr>
              <w:spacing w:after="120" w:line="240" w:lineRule="auto"/>
              <w:jc w:val="both"/>
              <w:rPr>
                <w:rFonts w:ascii="Times New Roman" w:eastAsia="Times New Roman" w:hAnsi="Times New Roman" w:cs="Times New Roman"/>
                <w:sz w:val="24"/>
                <w:szCs w:val="24"/>
                <w:lang w:eastAsia="lv-LV"/>
              </w:rPr>
            </w:pPr>
            <w:r w:rsidRPr="009B6CD6">
              <w:rPr>
                <w:rFonts w:ascii="Times New Roman" w:eastAsia="Times New Roman" w:hAnsi="Times New Roman" w:cs="Times New Roman"/>
                <w:sz w:val="24"/>
                <w:szCs w:val="24"/>
                <w:lang w:eastAsia="lv-LV"/>
              </w:rPr>
              <w:t xml:space="preserve">Noteikumu </w:t>
            </w:r>
            <w:r w:rsidR="007F5031" w:rsidRPr="009B6CD6">
              <w:rPr>
                <w:rFonts w:ascii="Times New Roman" w:eastAsia="Times New Roman" w:hAnsi="Times New Roman" w:cs="Times New Roman"/>
                <w:sz w:val="24"/>
                <w:szCs w:val="24"/>
                <w:lang w:eastAsia="lv-LV"/>
              </w:rPr>
              <w:t>projekt</w:t>
            </w:r>
            <w:r w:rsidR="009B6CD6">
              <w:rPr>
                <w:rFonts w:ascii="Times New Roman" w:eastAsia="Times New Roman" w:hAnsi="Times New Roman" w:cs="Times New Roman"/>
                <w:sz w:val="24"/>
                <w:szCs w:val="24"/>
                <w:lang w:eastAsia="lv-LV"/>
              </w:rPr>
              <w:t>s noteic</w:t>
            </w:r>
            <w:r w:rsidR="00431CB6" w:rsidRPr="009B6CD6">
              <w:rPr>
                <w:rFonts w:ascii="Times New Roman" w:eastAsia="Times New Roman" w:hAnsi="Times New Roman" w:cs="Times New Roman"/>
                <w:sz w:val="24"/>
                <w:szCs w:val="24"/>
                <w:lang w:eastAsia="lv-LV"/>
              </w:rPr>
              <w:t>:</w:t>
            </w:r>
          </w:p>
          <w:p w14:paraId="5B2EEDD5" w14:textId="3ACCBBFB" w:rsidR="00186D28" w:rsidRPr="009B6CD6" w:rsidRDefault="009B6CD6" w:rsidP="009F067C">
            <w:pPr>
              <w:pStyle w:val="Sarakstarindkopa"/>
              <w:numPr>
                <w:ilvl w:val="0"/>
                <w:numId w:val="3"/>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pamatinformācijas sagatavošanas kārtību</w:t>
            </w:r>
            <w:r w:rsidR="00186D28" w:rsidRPr="009B6CD6">
              <w:rPr>
                <w:rFonts w:ascii="Times New Roman" w:eastAsia="Times New Roman" w:hAnsi="Times New Roman" w:cs="Times New Roman"/>
                <w:sz w:val="24"/>
                <w:szCs w:val="24"/>
                <w:lang w:eastAsia="lv-LV"/>
              </w:rPr>
              <w:t>;</w:t>
            </w:r>
          </w:p>
          <w:p w14:paraId="5EF5FD45" w14:textId="3C8A1078" w:rsidR="00F804D2" w:rsidRPr="009B6CD6" w:rsidRDefault="00AE709D" w:rsidP="009F067C">
            <w:pPr>
              <w:pStyle w:val="Sarakstarindkopa"/>
              <w:numPr>
                <w:ilvl w:val="0"/>
                <w:numId w:val="3"/>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prasības</w:t>
            </w:r>
            <w:r w:rsidRPr="009B6CD6">
              <w:rPr>
                <w:rFonts w:ascii="Times New Roman" w:eastAsia="Times New Roman" w:hAnsi="Times New Roman" w:cs="Times New Roman"/>
                <w:sz w:val="24"/>
                <w:szCs w:val="24"/>
                <w:lang w:eastAsia="lv-LV"/>
              </w:rPr>
              <w:t xml:space="preserve"> </w:t>
            </w:r>
            <w:r w:rsidR="00F804D2" w:rsidRPr="009B6CD6">
              <w:rPr>
                <w:rFonts w:ascii="Times New Roman" w:eastAsia="Times New Roman" w:hAnsi="Times New Roman" w:cs="Times New Roman"/>
                <w:sz w:val="24"/>
                <w:szCs w:val="24"/>
                <w:lang w:eastAsia="lv-LV"/>
              </w:rPr>
              <w:t xml:space="preserve">pamatinformācijā ietveramajam saturam, </w:t>
            </w:r>
            <w:r>
              <w:rPr>
                <w:rFonts w:ascii="Times New Roman" w:eastAsia="Times New Roman" w:hAnsi="Times New Roman" w:cs="Times New Roman"/>
                <w:sz w:val="24"/>
                <w:szCs w:val="24"/>
                <w:lang w:eastAsia="lv-LV"/>
              </w:rPr>
              <w:t xml:space="preserve">kuru </w:t>
            </w:r>
            <w:r w:rsidR="00F804D2" w:rsidRPr="009B6CD6">
              <w:rPr>
                <w:rFonts w:ascii="Times New Roman" w:eastAsia="Times New Roman" w:hAnsi="Times New Roman" w:cs="Times New Roman"/>
                <w:sz w:val="24"/>
                <w:szCs w:val="24"/>
                <w:lang w:eastAsia="lv-LV"/>
              </w:rPr>
              <w:t>pārvaldītājs norāda attiecīgajos ievadformas laukos;</w:t>
            </w:r>
          </w:p>
          <w:p w14:paraId="7A8D8EED" w14:textId="4790B995" w:rsidR="0066677E" w:rsidRPr="00E570C4" w:rsidRDefault="00F804D2" w:rsidP="00E570C4">
            <w:pPr>
              <w:pStyle w:val="Sarakstarindkopa"/>
              <w:numPr>
                <w:ilvl w:val="0"/>
                <w:numId w:val="3"/>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sidRPr="00895B91">
              <w:rPr>
                <w:rFonts w:ascii="Times New Roman" w:eastAsia="Times New Roman" w:hAnsi="Times New Roman" w:cs="Times New Roman"/>
                <w:sz w:val="24"/>
                <w:szCs w:val="24"/>
                <w:lang w:eastAsia="lv-LV"/>
              </w:rPr>
              <w:t>nosacījum</w:t>
            </w:r>
            <w:r w:rsidR="00AE709D" w:rsidRPr="00895B91">
              <w:rPr>
                <w:rFonts w:ascii="Times New Roman" w:eastAsia="Times New Roman" w:hAnsi="Times New Roman" w:cs="Times New Roman"/>
                <w:sz w:val="24"/>
                <w:szCs w:val="24"/>
                <w:lang w:eastAsia="lv-LV"/>
              </w:rPr>
              <w:t>us</w:t>
            </w:r>
            <w:r w:rsidRPr="00895B91">
              <w:rPr>
                <w:rFonts w:ascii="Times New Roman" w:eastAsia="Times New Roman" w:hAnsi="Times New Roman" w:cs="Times New Roman"/>
                <w:sz w:val="24"/>
                <w:szCs w:val="24"/>
                <w:lang w:eastAsia="lv-LV"/>
              </w:rPr>
              <w:t xml:space="preserve"> </w:t>
            </w:r>
            <w:r w:rsidR="007A1973" w:rsidRPr="00895B91">
              <w:rPr>
                <w:rFonts w:ascii="Times New Roman" w:eastAsia="Times New Roman" w:hAnsi="Times New Roman" w:cs="Times New Roman"/>
                <w:sz w:val="24"/>
                <w:szCs w:val="24"/>
                <w:lang w:eastAsia="lv-LV"/>
              </w:rPr>
              <w:t>pamatinformācij</w:t>
            </w:r>
            <w:r w:rsidR="00AE709D" w:rsidRPr="00895B91">
              <w:rPr>
                <w:rFonts w:ascii="Times New Roman" w:eastAsia="Times New Roman" w:hAnsi="Times New Roman" w:cs="Times New Roman"/>
                <w:sz w:val="24"/>
                <w:szCs w:val="24"/>
                <w:lang w:eastAsia="lv-LV"/>
              </w:rPr>
              <w:t>as aktualizācijai</w:t>
            </w:r>
            <w:r w:rsidR="00042CEA" w:rsidRPr="00E570C4">
              <w:rPr>
                <w:rFonts w:ascii="Times New Roman" w:eastAsia="Times New Roman" w:hAnsi="Times New Roman" w:cs="Times New Roman"/>
                <w:sz w:val="24"/>
                <w:szCs w:val="24"/>
                <w:lang w:eastAsia="lv-LV"/>
              </w:rPr>
              <w:t>.</w:t>
            </w:r>
          </w:p>
          <w:p w14:paraId="514123B8" w14:textId="1ACD5E76" w:rsidR="00042CEA" w:rsidRPr="009B6CD6" w:rsidRDefault="00042CEA" w:rsidP="009F067C">
            <w:pPr>
              <w:pStyle w:val="Sarakstarindkopa"/>
              <w:tabs>
                <w:tab w:val="left" w:pos="311"/>
              </w:tabs>
              <w:spacing w:after="120" w:line="240" w:lineRule="auto"/>
              <w:ind w:left="28"/>
              <w:contextualSpacing w:val="0"/>
              <w:jc w:val="both"/>
              <w:rPr>
                <w:rFonts w:ascii="Times New Roman" w:eastAsia="Times New Roman" w:hAnsi="Times New Roman" w:cs="Times New Roman"/>
                <w:sz w:val="24"/>
                <w:szCs w:val="24"/>
                <w:lang w:eastAsia="lv-LV"/>
              </w:rPr>
            </w:pPr>
            <w:r w:rsidRPr="009B6CD6">
              <w:rPr>
                <w:rFonts w:ascii="Times New Roman" w:eastAsia="Times New Roman" w:hAnsi="Times New Roman" w:cs="Times New Roman"/>
                <w:sz w:val="24"/>
                <w:szCs w:val="24"/>
                <w:lang w:eastAsia="lv-LV"/>
              </w:rPr>
              <w:t>Attiecībā uz dalībniekam sniedzamo informāciju, tās sniegšanas regularitāti un kritērijiem, kurus pārvaldītāji izmantos, lai dalībnieks varētu izvēlēties sev atbilstošāko ieguldījumu plānu, noteikumu projekts</w:t>
            </w:r>
            <w:r w:rsidR="00FB08F6">
              <w:rPr>
                <w:rFonts w:ascii="Times New Roman" w:eastAsia="Times New Roman" w:hAnsi="Times New Roman" w:cs="Times New Roman"/>
                <w:sz w:val="24"/>
                <w:szCs w:val="24"/>
                <w:lang w:eastAsia="lv-LV"/>
              </w:rPr>
              <w:t xml:space="preserve"> nosaka</w:t>
            </w:r>
            <w:r w:rsidR="00DC718C" w:rsidRPr="009B6CD6">
              <w:rPr>
                <w:rFonts w:ascii="Times New Roman" w:eastAsia="Times New Roman" w:hAnsi="Times New Roman" w:cs="Times New Roman"/>
                <w:sz w:val="24"/>
                <w:szCs w:val="24"/>
                <w:lang w:eastAsia="lv-LV"/>
              </w:rPr>
              <w:t>:</w:t>
            </w:r>
          </w:p>
          <w:p w14:paraId="7286788F" w14:textId="53268FB5" w:rsidR="003907C8" w:rsidRPr="009B6CD6" w:rsidRDefault="00CA261B" w:rsidP="009F067C">
            <w:pPr>
              <w:pStyle w:val="Sarakstarindkopa"/>
              <w:numPr>
                <w:ilvl w:val="0"/>
                <w:numId w:val="4"/>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sidRPr="009B6CD6">
              <w:rPr>
                <w:rFonts w:ascii="Times New Roman" w:eastAsia="Times New Roman" w:hAnsi="Times New Roman" w:cs="Times New Roman"/>
                <w:sz w:val="24"/>
                <w:szCs w:val="24"/>
                <w:lang w:eastAsia="lv-LV"/>
              </w:rPr>
              <w:t xml:space="preserve">kritērijus, kurus pārvaldītājs izmanto </w:t>
            </w:r>
            <w:r w:rsidR="003907C8" w:rsidRPr="009B6CD6">
              <w:rPr>
                <w:rFonts w:ascii="Times New Roman" w:eastAsia="Times New Roman" w:hAnsi="Times New Roman" w:cs="Times New Roman"/>
                <w:sz w:val="24"/>
                <w:szCs w:val="24"/>
                <w:lang w:eastAsia="lv-LV"/>
              </w:rPr>
              <w:t>dalībnieka vajadzību noskaidrošanas procesā</w:t>
            </w:r>
            <w:r w:rsidRPr="009B6CD6">
              <w:rPr>
                <w:rFonts w:ascii="Times New Roman" w:eastAsia="Times New Roman" w:hAnsi="Times New Roman" w:cs="Times New Roman"/>
                <w:sz w:val="24"/>
                <w:szCs w:val="24"/>
                <w:lang w:eastAsia="lv-LV"/>
              </w:rPr>
              <w:t>;</w:t>
            </w:r>
            <w:r w:rsidR="003907C8" w:rsidRPr="009B6CD6">
              <w:rPr>
                <w:rFonts w:ascii="Times New Roman" w:eastAsia="Times New Roman" w:hAnsi="Times New Roman" w:cs="Times New Roman"/>
                <w:sz w:val="24"/>
                <w:szCs w:val="24"/>
                <w:lang w:eastAsia="lv-LV"/>
              </w:rPr>
              <w:t xml:space="preserve"> </w:t>
            </w:r>
          </w:p>
          <w:p w14:paraId="713024EF" w14:textId="096404A6" w:rsidR="00895B91" w:rsidRDefault="00BE7F1C" w:rsidP="00895B91">
            <w:pPr>
              <w:pStyle w:val="Sarakstarindkopa"/>
              <w:numPr>
                <w:ilvl w:val="0"/>
                <w:numId w:val="4"/>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sidRPr="009B6CD6">
              <w:rPr>
                <w:rFonts w:ascii="Times New Roman" w:eastAsia="Times New Roman" w:hAnsi="Times New Roman" w:cs="Times New Roman"/>
                <w:sz w:val="24"/>
                <w:szCs w:val="24"/>
                <w:lang w:eastAsia="lv-LV"/>
              </w:rPr>
              <w:t xml:space="preserve">minimumu informācijai, kuru pārvaldītājs sniedz </w:t>
            </w:r>
            <w:r w:rsidR="00CA261B" w:rsidRPr="009B6CD6">
              <w:rPr>
                <w:rFonts w:ascii="Times New Roman" w:eastAsia="Times New Roman" w:hAnsi="Times New Roman" w:cs="Times New Roman"/>
                <w:sz w:val="24"/>
                <w:szCs w:val="24"/>
                <w:lang w:eastAsia="lv-LV"/>
              </w:rPr>
              <w:t>dalībniekam</w:t>
            </w:r>
            <w:r w:rsidR="00A21C6B">
              <w:rPr>
                <w:rFonts w:ascii="Times New Roman" w:eastAsia="Times New Roman" w:hAnsi="Times New Roman" w:cs="Times New Roman"/>
                <w:sz w:val="24"/>
                <w:szCs w:val="24"/>
                <w:lang w:eastAsia="lv-LV"/>
              </w:rPr>
              <w:t>,</w:t>
            </w:r>
            <w:r w:rsidR="00CA261B" w:rsidRPr="009B6CD6">
              <w:rPr>
                <w:rFonts w:ascii="Times New Roman" w:eastAsia="Times New Roman" w:hAnsi="Times New Roman" w:cs="Times New Roman"/>
                <w:sz w:val="24"/>
                <w:szCs w:val="24"/>
                <w:lang w:eastAsia="lv-LV"/>
              </w:rPr>
              <w:t xml:space="preserve"> un </w:t>
            </w:r>
            <w:r w:rsidRPr="009B6CD6">
              <w:rPr>
                <w:rFonts w:ascii="Times New Roman" w:eastAsia="Times New Roman" w:hAnsi="Times New Roman" w:cs="Times New Roman"/>
                <w:sz w:val="24"/>
                <w:szCs w:val="24"/>
                <w:lang w:eastAsia="lv-LV"/>
              </w:rPr>
              <w:t xml:space="preserve">tās </w:t>
            </w:r>
            <w:r w:rsidR="00CA261B" w:rsidRPr="009B6CD6">
              <w:rPr>
                <w:rFonts w:ascii="Times New Roman" w:eastAsia="Times New Roman" w:hAnsi="Times New Roman" w:cs="Times New Roman"/>
                <w:sz w:val="24"/>
                <w:szCs w:val="24"/>
                <w:lang w:eastAsia="lv-LV"/>
              </w:rPr>
              <w:t xml:space="preserve">sniegšanas </w:t>
            </w:r>
            <w:r w:rsidRPr="009B6CD6">
              <w:rPr>
                <w:rFonts w:ascii="Times New Roman" w:eastAsia="Times New Roman" w:hAnsi="Times New Roman" w:cs="Times New Roman"/>
                <w:sz w:val="24"/>
                <w:szCs w:val="24"/>
                <w:lang w:eastAsia="lv-LV"/>
              </w:rPr>
              <w:t>regularitātei</w:t>
            </w:r>
            <w:r w:rsidR="00895B91">
              <w:rPr>
                <w:rFonts w:ascii="Times New Roman" w:eastAsia="Times New Roman" w:hAnsi="Times New Roman" w:cs="Times New Roman"/>
                <w:sz w:val="24"/>
                <w:szCs w:val="24"/>
                <w:lang w:eastAsia="lv-LV"/>
              </w:rPr>
              <w:t>;</w:t>
            </w:r>
          </w:p>
          <w:p w14:paraId="3B184252" w14:textId="406F7874" w:rsidR="00CA261B" w:rsidRPr="00E570C4" w:rsidRDefault="001E032C" w:rsidP="00895B91">
            <w:pPr>
              <w:pStyle w:val="Sarakstarindkopa"/>
              <w:numPr>
                <w:ilvl w:val="0"/>
                <w:numId w:val="4"/>
              </w:numPr>
              <w:tabs>
                <w:tab w:val="left" w:pos="311"/>
              </w:tabs>
              <w:spacing w:after="120" w:line="240" w:lineRule="auto"/>
              <w:ind w:left="28"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prasības </w:t>
            </w:r>
            <w:r w:rsidR="00895B91" w:rsidRPr="00E570C4">
              <w:rPr>
                <w:rFonts w:ascii="Times New Roman" w:eastAsia="Times New Roman" w:hAnsi="Times New Roman" w:cs="Times New Roman"/>
                <w:sz w:val="24"/>
                <w:szCs w:val="24"/>
                <w:lang w:eastAsia="lv-LV"/>
              </w:rPr>
              <w:t>pārvaldītāja iekšējās kontroles sistēmas izveidei, lai nodrošinātu dalībnieku informēšanu atbilstoši Likumā noteiktajām prasībām</w:t>
            </w:r>
            <w:r w:rsidR="00CA261B" w:rsidRPr="00E570C4">
              <w:rPr>
                <w:rFonts w:ascii="Times New Roman" w:eastAsia="Times New Roman" w:hAnsi="Times New Roman" w:cs="Times New Roman"/>
                <w:sz w:val="24"/>
                <w:szCs w:val="24"/>
                <w:lang w:eastAsia="lv-LV"/>
              </w:rPr>
              <w:t>.</w:t>
            </w:r>
          </w:p>
        </w:tc>
      </w:tr>
      <w:tr w:rsidR="000B4E0A" w:rsidRPr="00824B87" w14:paraId="7655144C" w14:textId="77777777" w:rsidTr="00211300">
        <w:trPr>
          <w:trHeight w:val="567"/>
        </w:trPr>
        <w:tc>
          <w:tcPr>
            <w:tcW w:w="1092" w:type="pct"/>
            <w:shd w:val="clear" w:color="auto" w:fill="auto"/>
            <w:hideMark/>
          </w:tcPr>
          <w:p w14:paraId="38251EDB"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p w14:paraId="031D8377"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4FF4B723" w14:textId="6CDAB512" w:rsidR="00CA261B" w:rsidRPr="00CA261B" w:rsidRDefault="00252BA9" w:rsidP="00020B3F">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w:t>
            </w:r>
            <w:r w:rsidR="001706C0">
              <w:rPr>
                <w:rFonts w:ascii="Times New Roman" w:eastAsia="Times New Roman" w:hAnsi="Times New Roman" w:cs="Times New Roman"/>
                <w:sz w:val="24"/>
                <w:szCs w:val="24"/>
                <w:lang w:eastAsia="lv-LV"/>
              </w:rPr>
              <w:t>pārvaldītājiem</w:t>
            </w:r>
            <w:r w:rsidRPr="00824B87">
              <w:rPr>
                <w:rFonts w:ascii="Times New Roman" w:eastAsia="Times New Roman" w:hAnsi="Times New Roman" w:cs="Times New Roman"/>
                <w:sz w:val="24"/>
                <w:szCs w:val="24"/>
                <w:lang w:eastAsia="lv-LV"/>
              </w:rPr>
              <w:t xml:space="preserve"> prasības un veicot prasību ievērošanas pārbaudes, Latvijas Banka nodrošina tai </w:t>
            </w:r>
            <w:r w:rsidR="003148F2" w:rsidRPr="00824B87">
              <w:rPr>
                <w:rFonts w:ascii="Times New Roman" w:eastAsia="Times New Roman" w:hAnsi="Times New Roman" w:cs="Times New Roman"/>
                <w:sz w:val="24"/>
                <w:szCs w:val="24"/>
                <w:lang w:eastAsia="lv-LV"/>
              </w:rPr>
              <w:t xml:space="preserve">ar Likumu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Pr="00824B87">
              <w:rPr>
                <w:rFonts w:ascii="Times New Roman" w:eastAsia="Times New Roman" w:hAnsi="Times New Roman" w:cs="Times New Roman"/>
                <w:sz w:val="24"/>
                <w:szCs w:val="24"/>
                <w:lang w:eastAsia="lv-LV"/>
              </w:rPr>
              <w:t>noteikt</w:t>
            </w:r>
            <w:r w:rsidR="00885F7B" w:rsidRPr="00824B87">
              <w:rPr>
                <w:rFonts w:ascii="Times New Roman" w:eastAsia="Times New Roman" w:hAnsi="Times New Roman" w:cs="Times New Roman"/>
                <w:sz w:val="24"/>
                <w:szCs w:val="24"/>
                <w:lang w:eastAsia="lv-LV"/>
              </w:rPr>
              <w:t>ā</w:t>
            </w:r>
            <w:r w:rsidRPr="00824B87">
              <w:rPr>
                <w:rFonts w:ascii="Times New Roman" w:eastAsia="Times New Roman" w:hAnsi="Times New Roman" w:cs="Times New Roman"/>
                <w:sz w:val="24"/>
                <w:szCs w:val="24"/>
                <w:lang w:eastAsia="lv-LV"/>
              </w:rPr>
              <w:t xml:space="preserve"> pienākum</w:t>
            </w:r>
            <w:r w:rsidR="00885F7B" w:rsidRPr="00824B87">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veicināt </w:t>
            </w:r>
            <w:r w:rsidR="00CA261B">
              <w:rPr>
                <w:rFonts w:ascii="Times New Roman" w:eastAsia="Times New Roman" w:hAnsi="Times New Roman" w:cs="Times New Roman"/>
                <w:sz w:val="24"/>
                <w:szCs w:val="24"/>
                <w:lang w:eastAsia="lv-LV"/>
              </w:rPr>
              <w:t>dalībnieku</w:t>
            </w:r>
            <w:r w:rsidRPr="00824B87">
              <w:rPr>
                <w:rFonts w:ascii="Times New Roman" w:eastAsia="Times New Roman" w:hAnsi="Times New Roman" w:cs="Times New Roman"/>
                <w:sz w:val="24"/>
                <w:szCs w:val="24"/>
                <w:lang w:eastAsia="lv-LV"/>
              </w:rPr>
              <w:t xml:space="preserve"> interešu aizsardzību un finanšu tirgus ilgtspējīgu attīstību un stabilitāti izpildi</w:t>
            </w:r>
            <w:r w:rsidR="003148F2" w:rsidRPr="00824B87">
              <w:rPr>
                <w:rFonts w:ascii="Times New Roman" w:eastAsia="Times New Roman" w:hAnsi="Times New Roman" w:cs="Times New Roman"/>
                <w:sz w:val="24"/>
                <w:szCs w:val="24"/>
                <w:lang w:eastAsia="lv-LV"/>
              </w:rPr>
              <w:t xml:space="preserve">, kā arī izpilda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 xml:space="preserve">pienākumu noteikt </w:t>
            </w:r>
            <w:r w:rsidR="00CA261B" w:rsidRPr="00CA261B">
              <w:rPr>
                <w:rFonts w:ascii="Times New Roman" w:eastAsia="Times New Roman" w:hAnsi="Times New Roman" w:cs="Times New Roman"/>
                <w:sz w:val="24"/>
                <w:szCs w:val="24"/>
                <w:lang w:eastAsia="lv-LV"/>
              </w:rPr>
              <w:t>pamatinformācija</w:t>
            </w:r>
            <w:r w:rsidR="00CA261B">
              <w:rPr>
                <w:rFonts w:ascii="Times New Roman" w:eastAsia="Times New Roman" w:hAnsi="Times New Roman" w:cs="Times New Roman"/>
                <w:sz w:val="24"/>
                <w:szCs w:val="24"/>
                <w:lang w:eastAsia="lv-LV"/>
              </w:rPr>
              <w:t>s</w:t>
            </w:r>
            <w:r w:rsidR="00CA261B" w:rsidRPr="00CA261B">
              <w:rPr>
                <w:rFonts w:ascii="Times New Roman" w:eastAsia="Times New Roman" w:hAnsi="Times New Roman" w:cs="Times New Roman"/>
                <w:sz w:val="24"/>
                <w:szCs w:val="24"/>
                <w:lang w:eastAsia="lv-LV"/>
              </w:rPr>
              <w:t xml:space="preserve"> formātu</w:t>
            </w:r>
            <w:r w:rsidR="00CA261B">
              <w:rPr>
                <w:rFonts w:ascii="Times New Roman" w:eastAsia="Times New Roman" w:hAnsi="Times New Roman" w:cs="Times New Roman"/>
                <w:sz w:val="24"/>
                <w:szCs w:val="24"/>
                <w:lang w:eastAsia="lv-LV"/>
              </w:rPr>
              <w:t>,</w:t>
            </w:r>
            <w:r w:rsidR="00CA261B" w:rsidRPr="00CA261B">
              <w:rPr>
                <w:rFonts w:ascii="Times New Roman" w:eastAsia="Times New Roman" w:hAnsi="Times New Roman" w:cs="Times New Roman"/>
                <w:sz w:val="24"/>
                <w:szCs w:val="24"/>
                <w:lang w:eastAsia="lv-LV"/>
              </w:rPr>
              <w:t xml:space="preserve"> saturu</w:t>
            </w:r>
            <w:r w:rsidR="00CA261B">
              <w:rPr>
                <w:rFonts w:ascii="Times New Roman" w:eastAsia="Times New Roman" w:hAnsi="Times New Roman" w:cs="Times New Roman"/>
                <w:sz w:val="24"/>
                <w:szCs w:val="24"/>
                <w:lang w:eastAsia="lv-LV"/>
              </w:rPr>
              <w:t xml:space="preserve"> un</w:t>
            </w:r>
            <w:r w:rsidR="00CA261B" w:rsidRPr="00CA261B">
              <w:rPr>
                <w:rFonts w:ascii="Times New Roman" w:eastAsia="Times New Roman" w:hAnsi="Times New Roman" w:cs="Times New Roman"/>
                <w:sz w:val="24"/>
                <w:szCs w:val="24"/>
                <w:lang w:eastAsia="lv-LV"/>
              </w:rPr>
              <w:t xml:space="preserve"> tās sagatavošanas kārtību</w:t>
            </w:r>
            <w:r w:rsidR="00CA261B">
              <w:rPr>
                <w:rFonts w:ascii="Times New Roman" w:eastAsia="Times New Roman" w:hAnsi="Times New Roman" w:cs="Times New Roman"/>
                <w:sz w:val="24"/>
                <w:szCs w:val="24"/>
                <w:lang w:eastAsia="lv-LV"/>
              </w:rPr>
              <w:t xml:space="preserve">, </w:t>
            </w:r>
            <w:r w:rsidR="00CA261B" w:rsidRPr="00CA261B">
              <w:rPr>
                <w:rFonts w:ascii="Times New Roman" w:eastAsia="Times New Roman" w:hAnsi="Times New Roman" w:cs="Times New Roman"/>
                <w:sz w:val="24"/>
                <w:szCs w:val="24"/>
                <w:lang w:eastAsia="lv-LV"/>
              </w:rPr>
              <w:t>dalībniekam sniedzamo informāciju, tās sniegšanas regularitāti</w:t>
            </w:r>
            <w:r w:rsidR="001706C0">
              <w:rPr>
                <w:rFonts w:ascii="Times New Roman" w:eastAsia="Times New Roman" w:hAnsi="Times New Roman" w:cs="Times New Roman"/>
                <w:sz w:val="24"/>
                <w:szCs w:val="24"/>
                <w:lang w:eastAsia="lv-LV"/>
              </w:rPr>
              <w:t xml:space="preserve"> un</w:t>
            </w:r>
            <w:r w:rsidR="00CA261B" w:rsidRPr="00CA261B">
              <w:rPr>
                <w:rFonts w:ascii="Times New Roman" w:eastAsia="Times New Roman" w:hAnsi="Times New Roman" w:cs="Times New Roman"/>
                <w:sz w:val="24"/>
                <w:szCs w:val="24"/>
                <w:lang w:eastAsia="lv-LV"/>
              </w:rPr>
              <w:t xml:space="preserve"> kritērijus, kurus pārvaldītāji izmanto </w:t>
            </w:r>
            <w:r w:rsidR="0016137F" w:rsidRPr="00CA261B">
              <w:rPr>
                <w:rFonts w:ascii="Times New Roman" w:eastAsia="Times New Roman" w:hAnsi="Times New Roman" w:cs="Times New Roman"/>
                <w:sz w:val="24"/>
                <w:szCs w:val="24"/>
                <w:lang w:eastAsia="lv-LV"/>
              </w:rPr>
              <w:t>dalībnieka</w:t>
            </w:r>
            <w:r w:rsidR="0016137F">
              <w:rPr>
                <w:rFonts w:ascii="Times New Roman" w:eastAsia="Times New Roman" w:hAnsi="Times New Roman" w:cs="Times New Roman"/>
                <w:sz w:val="24"/>
                <w:szCs w:val="24"/>
                <w:lang w:eastAsia="lv-LV"/>
              </w:rPr>
              <w:t xml:space="preserve"> </w:t>
            </w:r>
            <w:r w:rsidR="00CA261B" w:rsidRPr="00CA261B">
              <w:rPr>
                <w:rFonts w:ascii="Times New Roman" w:eastAsia="Times New Roman" w:hAnsi="Times New Roman" w:cs="Times New Roman"/>
                <w:sz w:val="24"/>
                <w:szCs w:val="24"/>
                <w:lang w:eastAsia="lv-LV"/>
              </w:rPr>
              <w:t>vajadzību noskaidrošanai</w:t>
            </w:r>
            <w:r w:rsidR="00895B91">
              <w:rPr>
                <w:rFonts w:ascii="Times New Roman" w:eastAsia="Times New Roman" w:hAnsi="Times New Roman" w:cs="Times New Roman"/>
                <w:sz w:val="24"/>
                <w:szCs w:val="24"/>
                <w:lang w:eastAsia="lv-LV"/>
              </w:rPr>
              <w:t xml:space="preserve">, kā arī </w:t>
            </w:r>
            <w:r w:rsidR="00A21C6B">
              <w:rPr>
                <w:rFonts w:ascii="Times New Roman" w:eastAsia="Times New Roman" w:hAnsi="Times New Roman" w:cs="Times New Roman"/>
                <w:sz w:val="24"/>
                <w:szCs w:val="24"/>
                <w:lang w:eastAsia="lv-LV"/>
              </w:rPr>
              <w:t xml:space="preserve">prasības </w:t>
            </w:r>
            <w:r w:rsidR="00895B91" w:rsidRPr="00895B91">
              <w:rPr>
                <w:rFonts w:ascii="Times New Roman" w:eastAsia="Times New Roman" w:hAnsi="Times New Roman" w:cs="Times New Roman"/>
                <w:sz w:val="24"/>
                <w:szCs w:val="24"/>
                <w:lang w:eastAsia="lv-LV"/>
              </w:rPr>
              <w:t>iekšējās kontroles sistēmas izveidei, lai nodrošinātu dalībnieku informēšanu atbilstoši Likumā noteiktajām prasībām</w:t>
            </w:r>
            <w:r w:rsidR="001706C0">
              <w:rPr>
                <w:rFonts w:ascii="Times New Roman" w:eastAsia="Times New Roman" w:hAnsi="Times New Roman" w:cs="Times New Roman"/>
                <w:sz w:val="24"/>
                <w:szCs w:val="24"/>
                <w:lang w:eastAsia="lv-LV"/>
              </w:rPr>
              <w:t>.</w:t>
            </w:r>
            <w:r w:rsidR="00D17EAC">
              <w:rPr>
                <w:rFonts w:ascii="Times New Roman" w:eastAsia="Times New Roman" w:hAnsi="Times New Roman" w:cs="Times New Roman"/>
                <w:sz w:val="24"/>
                <w:szCs w:val="24"/>
                <w:lang w:eastAsia="lv-LV"/>
              </w:rPr>
              <w:t xml:space="preserve"> Tādējādi n</w:t>
            </w:r>
            <w:r w:rsidR="00D17EAC" w:rsidRPr="00D17EAC">
              <w:rPr>
                <w:rFonts w:ascii="Times New Roman" w:eastAsia="Times New Roman" w:hAnsi="Times New Roman" w:cs="Times New Roman"/>
                <w:sz w:val="24"/>
                <w:szCs w:val="24"/>
                <w:lang w:eastAsia="lv-LV"/>
              </w:rPr>
              <w:t>oteikumu projektā paredzēto prasību mērķis ir citu personu tiesību un sabiedrības labklājības aizsardzība</w:t>
            </w:r>
            <w:r w:rsidR="00D17EAC">
              <w:rPr>
                <w:rFonts w:ascii="Times New Roman" w:eastAsia="Times New Roman" w:hAnsi="Times New Roman" w:cs="Times New Roman"/>
                <w:sz w:val="24"/>
                <w:szCs w:val="24"/>
                <w:lang w:eastAsia="lv-LV"/>
              </w:rPr>
              <w:t>.</w:t>
            </w:r>
          </w:p>
          <w:p w14:paraId="1E491FC9" w14:textId="38A713DA" w:rsidR="00BE0F45" w:rsidRPr="00824B87" w:rsidRDefault="00252BA9" w:rsidP="00020B3F">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Noteikumu projekts nepieciešams, lai panāktu vienotu </w:t>
            </w:r>
            <w:r w:rsidR="001706C0">
              <w:rPr>
                <w:rFonts w:ascii="Times New Roman" w:eastAsia="Times New Roman" w:hAnsi="Times New Roman" w:cs="Times New Roman"/>
                <w:sz w:val="24"/>
                <w:szCs w:val="24"/>
                <w:lang w:eastAsia="lv-LV"/>
              </w:rPr>
              <w:t>pārvaldītāju</w:t>
            </w:r>
            <w:r w:rsidRPr="00824B87">
              <w:rPr>
                <w:rFonts w:ascii="Times New Roman" w:eastAsia="Times New Roman" w:hAnsi="Times New Roman" w:cs="Times New Roman"/>
                <w:sz w:val="24"/>
                <w:szCs w:val="24"/>
                <w:lang w:eastAsia="lv-LV"/>
              </w:rPr>
              <w:t xml:space="preserve"> izpratni un pieeju </w:t>
            </w:r>
            <w:r w:rsidR="001706C0">
              <w:rPr>
                <w:rFonts w:ascii="Times New Roman" w:eastAsia="Times New Roman" w:hAnsi="Times New Roman" w:cs="Times New Roman"/>
                <w:sz w:val="24"/>
                <w:szCs w:val="24"/>
                <w:lang w:eastAsia="lv-LV"/>
              </w:rPr>
              <w:t>Likumā noteikto</w:t>
            </w:r>
            <w:r w:rsidRPr="00824B87">
              <w:rPr>
                <w:rFonts w:ascii="Times New Roman" w:eastAsia="Times New Roman" w:hAnsi="Times New Roman" w:cs="Times New Roman"/>
                <w:sz w:val="24"/>
                <w:szCs w:val="24"/>
                <w:lang w:eastAsia="lv-LV"/>
              </w:rPr>
              <w:t xml:space="preserve"> prasību interpretācijai un piemērošanai.</w:t>
            </w:r>
          </w:p>
        </w:tc>
      </w:tr>
      <w:tr w:rsidR="000B4E0A" w:rsidRPr="00824B87" w14:paraId="478E169E" w14:textId="77777777" w:rsidTr="00211300">
        <w:trPr>
          <w:trHeight w:val="567"/>
        </w:trPr>
        <w:tc>
          <w:tcPr>
            <w:tcW w:w="1092" w:type="pct"/>
            <w:shd w:val="clear" w:color="auto" w:fill="auto"/>
            <w:hideMark/>
          </w:tcPr>
          <w:p w14:paraId="38F893E2"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Samērīgums</w:t>
            </w:r>
          </w:p>
          <w:p w14:paraId="334E0AB6"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7AB677B8" w14:textId="04F6F32F" w:rsidR="00BE0F45" w:rsidRPr="00824B87" w:rsidRDefault="00BE0F45" w:rsidP="00020B3F">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w:t>
            </w:r>
            <w:r w:rsidR="001706C0">
              <w:rPr>
                <w:rFonts w:ascii="Times New Roman" w:eastAsia="Times New Roman" w:hAnsi="Times New Roman" w:cs="Times New Roman"/>
                <w:sz w:val="24"/>
                <w:szCs w:val="24"/>
                <w:lang w:eastAsia="lv-LV"/>
              </w:rPr>
              <w:t>pārvaldītājiem</w:t>
            </w:r>
            <w:r w:rsidRPr="00824B87">
              <w:rPr>
                <w:rFonts w:ascii="Times New Roman" w:eastAsia="Times New Roman" w:hAnsi="Times New Roman" w:cs="Times New Roman"/>
                <w:sz w:val="24"/>
                <w:szCs w:val="24"/>
                <w:lang w:eastAsia="lv-LV"/>
              </w:rPr>
              <w:t xml:space="preserve"> vienotas prasības </w:t>
            </w:r>
            <w:r w:rsidR="001706C0" w:rsidRPr="001706C0">
              <w:rPr>
                <w:rFonts w:ascii="Times New Roman" w:eastAsia="Times New Roman" w:hAnsi="Times New Roman" w:cs="Times New Roman"/>
                <w:sz w:val="24"/>
                <w:szCs w:val="24"/>
                <w:lang w:eastAsia="lv-LV"/>
              </w:rPr>
              <w:t>pamatinformācijas formāt</w:t>
            </w:r>
            <w:r w:rsidR="001706C0">
              <w:rPr>
                <w:rFonts w:ascii="Times New Roman" w:eastAsia="Times New Roman" w:hAnsi="Times New Roman" w:cs="Times New Roman"/>
                <w:sz w:val="24"/>
                <w:szCs w:val="24"/>
                <w:lang w:eastAsia="lv-LV"/>
              </w:rPr>
              <w:t>am</w:t>
            </w:r>
            <w:r w:rsidR="001706C0" w:rsidRPr="001706C0">
              <w:rPr>
                <w:rFonts w:ascii="Times New Roman" w:eastAsia="Times New Roman" w:hAnsi="Times New Roman" w:cs="Times New Roman"/>
                <w:sz w:val="24"/>
                <w:szCs w:val="24"/>
                <w:lang w:eastAsia="lv-LV"/>
              </w:rPr>
              <w:t>, satur</w:t>
            </w:r>
            <w:r w:rsidR="001706C0">
              <w:rPr>
                <w:rFonts w:ascii="Times New Roman" w:eastAsia="Times New Roman" w:hAnsi="Times New Roman" w:cs="Times New Roman"/>
                <w:sz w:val="24"/>
                <w:szCs w:val="24"/>
                <w:lang w:eastAsia="lv-LV"/>
              </w:rPr>
              <w:t>am</w:t>
            </w:r>
            <w:r w:rsidR="001706C0" w:rsidRPr="001706C0">
              <w:rPr>
                <w:rFonts w:ascii="Times New Roman" w:eastAsia="Times New Roman" w:hAnsi="Times New Roman" w:cs="Times New Roman"/>
                <w:sz w:val="24"/>
                <w:szCs w:val="24"/>
                <w:lang w:eastAsia="lv-LV"/>
              </w:rPr>
              <w:t xml:space="preserve"> un sagatavošanas kārtīb</w:t>
            </w:r>
            <w:r w:rsidR="001706C0">
              <w:rPr>
                <w:rFonts w:ascii="Times New Roman" w:eastAsia="Times New Roman" w:hAnsi="Times New Roman" w:cs="Times New Roman"/>
                <w:sz w:val="24"/>
                <w:szCs w:val="24"/>
                <w:lang w:eastAsia="lv-LV"/>
              </w:rPr>
              <w:t>ai</w:t>
            </w:r>
            <w:r w:rsidR="001706C0" w:rsidRPr="001706C0">
              <w:rPr>
                <w:rFonts w:ascii="Times New Roman" w:eastAsia="Times New Roman" w:hAnsi="Times New Roman" w:cs="Times New Roman"/>
                <w:sz w:val="24"/>
                <w:szCs w:val="24"/>
                <w:lang w:eastAsia="lv-LV"/>
              </w:rPr>
              <w:t>, kā arī dalībniekam sniedzam</w:t>
            </w:r>
            <w:r w:rsidR="001706C0">
              <w:rPr>
                <w:rFonts w:ascii="Times New Roman" w:eastAsia="Times New Roman" w:hAnsi="Times New Roman" w:cs="Times New Roman"/>
                <w:sz w:val="24"/>
                <w:szCs w:val="24"/>
                <w:lang w:eastAsia="lv-LV"/>
              </w:rPr>
              <w:t>ajai</w:t>
            </w:r>
            <w:r w:rsidR="001706C0" w:rsidRPr="001706C0">
              <w:rPr>
                <w:rFonts w:ascii="Times New Roman" w:eastAsia="Times New Roman" w:hAnsi="Times New Roman" w:cs="Times New Roman"/>
                <w:sz w:val="24"/>
                <w:szCs w:val="24"/>
                <w:lang w:eastAsia="lv-LV"/>
              </w:rPr>
              <w:t xml:space="preserve"> informācij</w:t>
            </w:r>
            <w:r w:rsidR="001706C0">
              <w:rPr>
                <w:rFonts w:ascii="Times New Roman" w:eastAsia="Times New Roman" w:hAnsi="Times New Roman" w:cs="Times New Roman"/>
                <w:sz w:val="24"/>
                <w:szCs w:val="24"/>
                <w:lang w:eastAsia="lv-LV"/>
              </w:rPr>
              <w:t>ai</w:t>
            </w:r>
            <w:r w:rsidR="001706C0" w:rsidRPr="001706C0">
              <w:rPr>
                <w:rFonts w:ascii="Times New Roman" w:eastAsia="Times New Roman" w:hAnsi="Times New Roman" w:cs="Times New Roman"/>
                <w:sz w:val="24"/>
                <w:szCs w:val="24"/>
                <w:lang w:eastAsia="lv-LV"/>
              </w:rPr>
              <w:t>, tās sniegšanas regularitāt</w:t>
            </w:r>
            <w:r w:rsidR="001706C0">
              <w:rPr>
                <w:rFonts w:ascii="Times New Roman" w:eastAsia="Times New Roman" w:hAnsi="Times New Roman" w:cs="Times New Roman"/>
                <w:sz w:val="24"/>
                <w:szCs w:val="24"/>
                <w:lang w:eastAsia="lv-LV"/>
              </w:rPr>
              <w:t>e</w:t>
            </w:r>
            <w:r w:rsidR="001706C0" w:rsidRPr="001706C0">
              <w:rPr>
                <w:rFonts w:ascii="Times New Roman" w:eastAsia="Times New Roman" w:hAnsi="Times New Roman" w:cs="Times New Roman"/>
                <w:sz w:val="24"/>
                <w:szCs w:val="24"/>
                <w:lang w:eastAsia="lv-LV"/>
              </w:rPr>
              <w:t>i un kritērij</w:t>
            </w:r>
            <w:r w:rsidR="001706C0">
              <w:rPr>
                <w:rFonts w:ascii="Times New Roman" w:eastAsia="Times New Roman" w:hAnsi="Times New Roman" w:cs="Times New Roman"/>
                <w:sz w:val="24"/>
                <w:szCs w:val="24"/>
                <w:lang w:eastAsia="lv-LV"/>
              </w:rPr>
              <w:t>iem</w:t>
            </w:r>
            <w:r w:rsidR="001706C0" w:rsidRPr="001706C0">
              <w:rPr>
                <w:rFonts w:ascii="Times New Roman" w:eastAsia="Times New Roman" w:hAnsi="Times New Roman" w:cs="Times New Roman"/>
                <w:sz w:val="24"/>
                <w:szCs w:val="24"/>
                <w:lang w:eastAsia="lv-LV"/>
              </w:rPr>
              <w:t>, kurus pārvaldītāji izmanto vajadzību noskaidrošanai</w:t>
            </w:r>
            <w:r w:rsidRPr="00824B87">
              <w:rPr>
                <w:rFonts w:ascii="Times New Roman" w:eastAsia="Times New Roman" w:hAnsi="Times New Roman" w:cs="Times New Roman"/>
                <w:sz w:val="24"/>
                <w:szCs w:val="24"/>
                <w:lang w:eastAsia="lv-LV"/>
              </w:rPr>
              <w:t xml:space="preserve">, tiek nodrošināta vienota </w:t>
            </w:r>
            <w:r w:rsidR="001706C0">
              <w:rPr>
                <w:rFonts w:ascii="Times New Roman" w:eastAsia="Times New Roman" w:hAnsi="Times New Roman" w:cs="Times New Roman"/>
                <w:sz w:val="24"/>
                <w:szCs w:val="24"/>
                <w:lang w:eastAsia="lv-LV"/>
              </w:rPr>
              <w:t>pārvaldītāju</w:t>
            </w:r>
            <w:r w:rsidRPr="00824B87">
              <w:rPr>
                <w:rFonts w:ascii="Times New Roman" w:eastAsia="Times New Roman" w:hAnsi="Times New Roman" w:cs="Times New Roman"/>
                <w:sz w:val="24"/>
                <w:szCs w:val="24"/>
                <w:lang w:eastAsia="lv-LV"/>
              </w:rPr>
              <w:t xml:space="preserve"> izpratne un pieeja </w:t>
            </w:r>
            <w:r w:rsidR="001706C0">
              <w:rPr>
                <w:rFonts w:ascii="Times New Roman" w:eastAsia="Times New Roman" w:hAnsi="Times New Roman" w:cs="Times New Roman"/>
                <w:sz w:val="24"/>
                <w:szCs w:val="24"/>
                <w:lang w:eastAsia="lv-LV"/>
              </w:rPr>
              <w:t>Likumā noteikto normu</w:t>
            </w:r>
            <w:r w:rsidRPr="00824B87">
              <w:rPr>
                <w:rFonts w:ascii="Times New Roman" w:eastAsia="Times New Roman" w:hAnsi="Times New Roman" w:cs="Times New Roman"/>
                <w:sz w:val="24"/>
                <w:szCs w:val="24"/>
                <w:lang w:eastAsia="lv-LV"/>
              </w:rPr>
              <w:t xml:space="preserve"> piemērošanai. Ja </w:t>
            </w:r>
            <w:r w:rsidR="00BE7F1C">
              <w:rPr>
                <w:rFonts w:ascii="Times New Roman" w:eastAsia="Times New Roman" w:hAnsi="Times New Roman" w:cs="Times New Roman"/>
                <w:sz w:val="24"/>
                <w:szCs w:val="24"/>
                <w:lang w:eastAsia="lv-LV"/>
              </w:rPr>
              <w:t>pārvaldītāji</w:t>
            </w:r>
            <w:r w:rsidRPr="00824B87">
              <w:rPr>
                <w:rFonts w:ascii="Times New Roman" w:eastAsia="Times New Roman" w:hAnsi="Times New Roman" w:cs="Times New Roman"/>
                <w:sz w:val="24"/>
                <w:szCs w:val="24"/>
                <w:lang w:eastAsia="lv-LV"/>
              </w:rPr>
              <w:t xml:space="preserve"> neveic </w:t>
            </w:r>
            <w:r w:rsidR="001706C0">
              <w:rPr>
                <w:rFonts w:ascii="Times New Roman" w:eastAsia="Times New Roman" w:hAnsi="Times New Roman" w:cs="Times New Roman"/>
                <w:sz w:val="24"/>
                <w:szCs w:val="24"/>
                <w:lang w:eastAsia="lv-LV"/>
              </w:rPr>
              <w:t>pamatinformācijas sagatavošanu</w:t>
            </w:r>
            <w:r w:rsidR="00A31B20">
              <w:rPr>
                <w:rFonts w:ascii="Times New Roman" w:eastAsia="Times New Roman" w:hAnsi="Times New Roman" w:cs="Times New Roman"/>
                <w:sz w:val="24"/>
                <w:szCs w:val="24"/>
                <w:lang w:eastAsia="lv-LV"/>
              </w:rPr>
              <w:t>,</w:t>
            </w:r>
            <w:r w:rsidR="001706C0">
              <w:rPr>
                <w:rFonts w:ascii="Times New Roman" w:eastAsia="Times New Roman" w:hAnsi="Times New Roman" w:cs="Times New Roman"/>
                <w:sz w:val="24"/>
                <w:szCs w:val="24"/>
                <w:lang w:eastAsia="lv-LV"/>
              </w:rPr>
              <w:t xml:space="preserve"> dalībnieku</w:t>
            </w:r>
            <w:r w:rsidR="00A31B20">
              <w:rPr>
                <w:rFonts w:ascii="Times New Roman" w:eastAsia="Times New Roman" w:hAnsi="Times New Roman" w:cs="Times New Roman"/>
                <w:sz w:val="24"/>
                <w:szCs w:val="24"/>
                <w:lang w:eastAsia="lv-LV"/>
              </w:rPr>
              <w:t xml:space="preserve"> informēšanu un</w:t>
            </w:r>
            <w:r w:rsidR="001706C0">
              <w:rPr>
                <w:rFonts w:ascii="Times New Roman" w:eastAsia="Times New Roman" w:hAnsi="Times New Roman" w:cs="Times New Roman"/>
                <w:sz w:val="24"/>
                <w:szCs w:val="24"/>
                <w:lang w:eastAsia="lv-LV"/>
              </w:rPr>
              <w:t xml:space="preserve"> vajadzību noskaidrošanu</w:t>
            </w:r>
            <w:r w:rsidRPr="00824B87">
              <w:rPr>
                <w:rFonts w:ascii="Times New Roman" w:eastAsia="Times New Roman" w:hAnsi="Times New Roman" w:cs="Times New Roman"/>
                <w:sz w:val="24"/>
                <w:szCs w:val="24"/>
                <w:lang w:eastAsia="lv-LV"/>
              </w:rPr>
              <w:t xml:space="preserve"> atbilstoši vienotām prasībām, tas var </w:t>
            </w:r>
            <w:r w:rsidR="001706C0">
              <w:rPr>
                <w:rFonts w:ascii="Times New Roman" w:eastAsia="Times New Roman" w:hAnsi="Times New Roman" w:cs="Times New Roman"/>
                <w:sz w:val="24"/>
                <w:szCs w:val="24"/>
                <w:lang w:eastAsia="lv-LV"/>
              </w:rPr>
              <w:t xml:space="preserve">negatīvi </w:t>
            </w:r>
            <w:r w:rsidRPr="00824B87">
              <w:rPr>
                <w:rFonts w:ascii="Times New Roman" w:eastAsia="Times New Roman" w:hAnsi="Times New Roman" w:cs="Times New Roman"/>
                <w:sz w:val="24"/>
                <w:szCs w:val="24"/>
                <w:lang w:eastAsia="lv-LV"/>
              </w:rPr>
              <w:t xml:space="preserve">ietekmēt </w:t>
            </w:r>
            <w:r w:rsidR="005B5544">
              <w:rPr>
                <w:rFonts w:ascii="Times New Roman" w:eastAsia="Times New Roman" w:hAnsi="Times New Roman" w:cs="Times New Roman"/>
                <w:sz w:val="24"/>
                <w:szCs w:val="24"/>
                <w:lang w:eastAsia="lv-LV"/>
              </w:rPr>
              <w:t>pārvaldītāju sniegto pakalpojumu</w:t>
            </w:r>
            <w:r w:rsidR="00FB005F">
              <w:rPr>
                <w:rFonts w:ascii="Times New Roman" w:eastAsia="Times New Roman" w:hAnsi="Times New Roman" w:cs="Times New Roman"/>
                <w:sz w:val="24"/>
                <w:szCs w:val="24"/>
                <w:lang w:eastAsia="lv-LV"/>
              </w:rPr>
              <w:t xml:space="preserve"> </w:t>
            </w:r>
            <w:r w:rsidR="005B5544">
              <w:rPr>
                <w:rFonts w:ascii="Times New Roman" w:eastAsia="Times New Roman" w:hAnsi="Times New Roman" w:cs="Times New Roman"/>
                <w:sz w:val="24"/>
                <w:szCs w:val="24"/>
                <w:lang w:eastAsia="lv-LV"/>
              </w:rPr>
              <w:t>kvalitāti</w:t>
            </w:r>
            <w:r w:rsidR="00BC6682" w:rsidRPr="00824B87">
              <w:rPr>
                <w:rFonts w:ascii="Times New Roman" w:eastAsia="Times New Roman" w:hAnsi="Times New Roman" w:cs="Times New Roman"/>
                <w:sz w:val="24"/>
                <w:szCs w:val="24"/>
                <w:lang w:eastAsia="lv-LV"/>
              </w:rPr>
              <w:t>,</w:t>
            </w:r>
            <w:r w:rsidRPr="00824B87">
              <w:rPr>
                <w:rFonts w:ascii="Times New Roman" w:eastAsia="Times New Roman" w:hAnsi="Times New Roman" w:cs="Times New Roman"/>
                <w:sz w:val="24"/>
                <w:szCs w:val="24"/>
                <w:lang w:eastAsia="lv-LV"/>
              </w:rPr>
              <w:t xml:space="preserve"> radīt </w:t>
            </w:r>
            <w:r w:rsidR="00FB005F">
              <w:rPr>
                <w:rFonts w:ascii="Times New Roman" w:eastAsia="Times New Roman" w:hAnsi="Times New Roman" w:cs="Times New Roman"/>
                <w:sz w:val="24"/>
                <w:szCs w:val="24"/>
                <w:lang w:eastAsia="lv-LV"/>
              </w:rPr>
              <w:t>darbības neatbilstības risku</w:t>
            </w:r>
            <w:r w:rsidRPr="00824B87">
              <w:rPr>
                <w:rFonts w:ascii="Times New Roman" w:eastAsia="Times New Roman" w:hAnsi="Times New Roman" w:cs="Times New Roman"/>
                <w:sz w:val="24"/>
                <w:szCs w:val="24"/>
                <w:lang w:eastAsia="lv-LV"/>
              </w:rPr>
              <w:t xml:space="preserve"> un reputācijas risku. Lai nodrošinātu </w:t>
            </w:r>
            <w:r w:rsidR="00FB005F">
              <w:rPr>
                <w:rFonts w:ascii="Times New Roman" w:eastAsia="Times New Roman" w:hAnsi="Times New Roman" w:cs="Times New Roman"/>
                <w:sz w:val="24"/>
                <w:szCs w:val="24"/>
                <w:lang w:eastAsia="lv-LV"/>
              </w:rPr>
              <w:lastRenderedPageBreak/>
              <w:t>dalībnieku</w:t>
            </w:r>
            <w:r w:rsidRPr="00824B87">
              <w:rPr>
                <w:rFonts w:ascii="Times New Roman" w:eastAsia="Times New Roman" w:hAnsi="Times New Roman" w:cs="Times New Roman"/>
                <w:sz w:val="24"/>
                <w:szCs w:val="24"/>
                <w:lang w:eastAsia="lv-LV"/>
              </w:rPr>
              <w:t xml:space="preserve"> interešu aizsardzību un </w:t>
            </w:r>
            <w:r w:rsidR="00FB005F">
              <w:rPr>
                <w:rFonts w:ascii="Times New Roman" w:eastAsia="Times New Roman" w:hAnsi="Times New Roman" w:cs="Times New Roman"/>
                <w:sz w:val="24"/>
                <w:szCs w:val="24"/>
                <w:lang w:eastAsia="lv-LV"/>
              </w:rPr>
              <w:t>panāktu, ka</w:t>
            </w:r>
            <w:r w:rsidRPr="00824B87">
              <w:rPr>
                <w:rFonts w:ascii="Times New Roman" w:eastAsia="Times New Roman" w:hAnsi="Times New Roman" w:cs="Times New Roman"/>
                <w:sz w:val="24"/>
                <w:szCs w:val="24"/>
                <w:lang w:eastAsia="lv-LV"/>
              </w:rPr>
              <w:t xml:space="preserve"> </w:t>
            </w:r>
            <w:r w:rsidR="00FB005F" w:rsidRPr="00FB005F">
              <w:rPr>
                <w:rFonts w:ascii="Times New Roman" w:eastAsia="Times New Roman" w:hAnsi="Times New Roman" w:cs="Times New Roman"/>
                <w:sz w:val="24"/>
                <w:szCs w:val="24"/>
                <w:lang w:eastAsia="lv-LV"/>
              </w:rPr>
              <w:t>dalībnieka</w:t>
            </w:r>
            <w:r w:rsidR="00FB005F">
              <w:rPr>
                <w:rFonts w:ascii="Times New Roman" w:eastAsia="Times New Roman" w:hAnsi="Times New Roman" w:cs="Times New Roman"/>
                <w:sz w:val="24"/>
                <w:szCs w:val="24"/>
                <w:lang w:eastAsia="lv-LV"/>
              </w:rPr>
              <w:t>m</w:t>
            </w:r>
            <w:r w:rsidR="00FB005F" w:rsidRPr="00FB005F">
              <w:rPr>
                <w:rFonts w:ascii="Times New Roman" w:eastAsia="Times New Roman" w:hAnsi="Times New Roman" w:cs="Times New Roman"/>
                <w:sz w:val="24"/>
                <w:szCs w:val="24"/>
                <w:lang w:eastAsia="lv-LV"/>
              </w:rPr>
              <w:t xml:space="preserve"> </w:t>
            </w:r>
            <w:r w:rsidR="00FB005F">
              <w:rPr>
                <w:rFonts w:ascii="Times New Roman" w:eastAsia="Times New Roman" w:hAnsi="Times New Roman" w:cs="Times New Roman"/>
                <w:sz w:val="24"/>
                <w:szCs w:val="24"/>
                <w:lang w:eastAsia="lv-LV"/>
              </w:rPr>
              <w:t>ir</w:t>
            </w:r>
            <w:r w:rsidR="00FB005F" w:rsidRPr="00FB005F">
              <w:rPr>
                <w:rFonts w:ascii="Times New Roman" w:eastAsia="Times New Roman" w:hAnsi="Times New Roman" w:cs="Times New Roman"/>
                <w:sz w:val="24"/>
                <w:szCs w:val="24"/>
                <w:lang w:eastAsia="lv-LV"/>
              </w:rPr>
              <w:t xml:space="preserve"> iespēja uzkrāt optimālo pensijas kapitālu</w:t>
            </w:r>
            <w:r w:rsidR="00FB005F">
              <w:rPr>
                <w:rFonts w:ascii="Times New Roman" w:eastAsia="Times New Roman" w:hAnsi="Times New Roman" w:cs="Times New Roman"/>
                <w:sz w:val="24"/>
                <w:szCs w:val="24"/>
                <w:lang w:eastAsia="lv-LV"/>
              </w:rPr>
              <w:t>,</w:t>
            </w:r>
            <w:r w:rsidR="00FB005F" w:rsidRPr="00FB005F">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ir būtiski pēc iespējas mazināt un novērst minētos riskus. Līdz ar to atbilstošākais veids, kā noteikt </w:t>
            </w:r>
            <w:r w:rsidR="00FB005F">
              <w:rPr>
                <w:rFonts w:ascii="Times New Roman" w:eastAsia="Times New Roman" w:hAnsi="Times New Roman" w:cs="Times New Roman"/>
                <w:sz w:val="24"/>
                <w:szCs w:val="24"/>
                <w:lang w:eastAsia="lv-LV"/>
              </w:rPr>
              <w:t xml:space="preserve">pārvaldītājiem </w:t>
            </w:r>
            <w:r w:rsidRPr="00824B87">
              <w:rPr>
                <w:rFonts w:ascii="Times New Roman" w:eastAsia="Times New Roman" w:hAnsi="Times New Roman" w:cs="Times New Roman"/>
                <w:sz w:val="24"/>
                <w:szCs w:val="24"/>
                <w:lang w:eastAsia="lv-LV"/>
              </w:rPr>
              <w:t xml:space="preserve">vienotas prasības, ir izdot </w:t>
            </w:r>
            <w:r w:rsidR="00FB005F">
              <w:rPr>
                <w:rFonts w:ascii="Times New Roman" w:eastAsia="Times New Roman" w:hAnsi="Times New Roman" w:cs="Times New Roman"/>
                <w:sz w:val="24"/>
                <w:szCs w:val="24"/>
                <w:lang w:eastAsia="lv-LV"/>
              </w:rPr>
              <w:t>pārvaldītājiem</w:t>
            </w:r>
            <w:r w:rsidRPr="00824B87">
              <w:rPr>
                <w:rFonts w:ascii="Times New Roman" w:eastAsia="Times New Roman" w:hAnsi="Times New Roman" w:cs="Times New Roman"/>
                <w:sz w:val="24"/>
                <w:szCs w:val="24"/>
                <w:lang w:eastAsia="lv-LV"/>
              </w:rPr>
              <w:t xml:space="preserve"> saistošus noteikumus. Citas alternatīvas jautājuma noregulēšanai un vienotu prasību noteikšanai nebūtu efektīvas un nesasniegtu izvirzīto mērķi</w:t>
            </w:r>
            <w:r w:rsidR="00D01B3F" w:rsidRPr="00824B87">
              <w:rPr>
                <w:rFonts w:ascii="Times New Roman" w:eastAsia="Times New Roman" w:hAnsi="Times New Roman" w:cs="Times New Roman"/>
                <w:sz w:val="24"/>
                <w:szCs w:val="24"/>
                <w:lang w:eastAsia="lv-LV"/>
              </w:rPr>
              <w:t xml:space="preserve"> tādā pašā līmenī (kvalitātē)</w:t>
            </w:r>
            <w:r w:rsidRPr="00824B87">
              <w:rPr>
                <w:rFonts w:ascii="Times New Roman" w:eastAsia="Times New Roman" w:hAnsi="Times New Roman" w:cs="Times New Roman"/>
                <w:sz w:val="24"/>
                <w:szCs w:val="24"/>
                <w:lang w:eastAsia="lv-LV"/>
              </w:rPr>
              <w:t xml:space="preserve">, jo nenodrošinātu </w:t>
            </w:r>
            <w:r w:rsidR="00D01B3F" w:rsidRPr="00824B87">
              <w:rPr>
                <w:rFonts w:ascii="Times New Roman" w:eastAsia="Times New Roman" w:hAnsi="Times New Roman" w:cs="Times New Roman"/>
                <w:sz w:val="24"/>
                <w:szCs w:val="24"/>
                <w:lang w:eastAsia="lv-LV"/>
              </w:rPr>
              <w:t xml:space="preserve">normu </w:t>
            </w:r>
            <w:r w:rsidRPr="00824B87">
              <w:rPr>
                <w:rFonts w:ascii="Times New Roman" w:eastAsia="Times New Roman" w:hAnsi="Times New Roman" w:cs="Times New Roman"/>
                <w:sz w:val="24"/>
                <w:szCs w:val="24"/>
                <w:lang w:eastAsia="lv-LV"/>
              </w:rPr>
              <w:t>vienveidīgu piemērošanu.</w:t>
            </w:r>
          </w:p>
          <w:p w14:paraId="531BFDCD" w14:textId="1DCEE3D7" w:rsidR="00BE0F45" w:rsidRPr="00824B87" w:rsidRDefault="00BE0F45" w:rsidP="00020B3F">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Izraugoties piemērotāko līdzekli leģitīmā mērķa sasniegšanai, Latvijas Banka</w:t>
            </w:r>
            <w:r w:rsidR="00D01B3F"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vērtēj</w:t>
            </w:r>
            <w:r w:rsidR="00D01B3F" w:rsidRPr="00824B87">
              <w:rPr>
                <w:rFonts w:ascii="Times New Roman" w:eastAsia="Times New Roman" w:hAnsi="Times New Roman" w:cs="Times New Roman"/>
                <w:sz w:val="24"/>
                <w:szCs w:val="24"/>
                <w:lang w:eastAsia="lv-LV"/>
              </w:rPr>
              <w:t>umā</w:t>
            </w:r>
            <w:r w:rsidRPr="00824B87">
              <w:rPr>
                <w:rFonts w:ascii="Times New Roman" w:eastAsia="Times New Roman" w:hAnsi="Times New Roman" w:cs="Times New Roman"/>
                <w:sz w:val="24"/>
                <w:szCs w:val="24"/>
                <w:lang w:eastAsia="lv-LV"/>
              </w:rPr>
              <w:t xml:space="preserve"> nebūtu atbilstoši izdot, piemēram, zemāka </w:t>
            </w:r>
            <w:r w:rsidR="00BC6682" w:rsidRPr="00824B87">
              <w:rPr>
                <w:rFonts w:ascii="Times New Roman" w:eastAsia="Times New Roman" w:hAnsi="Times New Roman" w:cs="Times New Roman"/>
                <w:sz w:val="24"/>
                <w:szCs w:val="24"/>
                <w:lang w:eastAsia="lv-LV"/>
              </w:rPr>
              <w:t>līmeņa</w:t>
            </w:r>
            <w:r w:rsidRPr="00824B87">
              <w:rPr>
                <w:rFonts w:ascii="Times New Roman" w:eastAsia="Times New Roman" w:hAnsi="Times New Roman" w:cs="Times New Roman"/>
                <w:sz w:val="24"/>
                <w:szCs w:val="24"/>
                <w:lang w:eastAsia="lv-LV"/>
              </w:rPr>
              <w:t xml:space="preserve"> normatīvos aktus, kuri nebūtu </w:t>
            </w:r>
            <w:r w:rsidR="00FB005F">
              <w:rPr>
                <w:rFonts w:ascii="Times New Roman" w:eastAsia="Times New Roman" w:hAnsi="Times New Roman" w:cs="Times New Roman"/>
                <w:sz w:val="24"/>
                <w:szCs w:val="24"/>
                <w:lang w:eastAsia="lv-LV"/>
              </w:rPr>
              <w:t>pārvaldītājiem</w:t>
            </w:r>
            <w:r w:rsidRPr="00824B87">
              <w:rPr>
                <w:rFonts w:ascii="Times New Roman" w:eastAsia="Times New Roman" w:hAnsi="Times New Roman" w:cs="Times New Roman"/>
                <w:sz w:val="24"/>
                <w:szCs w:val="24"/>
                <w:lang w:eastAsia="lv-LV"/>
              </w:rPr>
              <w:t xml:space="preserve"> juridiski saistoši. Turklāt noteikumu projekta izstrād</w:t>
            </w:r>
            <w:r w:rsidR="001A00D1">
              <w:rPr>
                <w:rFonts w:ascii="Times New Roman" w:eastAsia="Times New Roman" w:hAnsi="Times New Roman" w:cs="Times New Roman"/>
                <w:sz w:val="24"/>
                <w:szCs w:val="24"/>
                <w:lang w:eastAsia="lv-LV"/>
              </w:rPr>
              <w:t>es nepieciešamība izriet no pilnvarojošām Likuma normām</w:t>
            </w:r>
            <w:r w:rsidRPr="00824B87">
              <w:rPr>
                <w:rFonts w:ascii="Times New Roman" w:eastAsia="Times New Roman" w:hAnsi="Times New Roman" w:cs="Times New Roman"/>
                <w:sz w:val="24"/>
                <w:szCs w:val="24"/>
                <w:lang w:eastAsia="lv-LV"/>
              </w:rPr>
              <w:t>. Vienlaikus ar noteikumu projektu tiek noteiktas prasības, kuras Latvijas Banka</w:t>
            </w:r>
            <w:r w:rsidR="009A14BA" w:rsidRPr="00824B87">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 xml:space="preserve"> uzraudzības ietvaros </w:t>
            </w:r>
            <w:r w:rsidR="003A7F1F" w:rsidRPr="00824B87">
              <w:rPr>
                <w:rFonts w:ascii="Times New Roman" w:eastAsia="Times New Roman" w:hAnsi="Times New Roman" w:cs="Times New Roman"/>
                <w:sz w:val="24"/>
                <w:szCs w:val="24"/>
                <w:lang w:eastAsia="lv-LV"/>
              </w:rPr>
              <w:t>ir tiesības</w:t>
            </w:r>
            <w:r w:rsidRPr="00824B87">
              <w:rPr>
                <w:rFonts w:ascii="Times New Roman" w:eastAsia="Times New Roman" w:hAnsi="Times New Roman" w:cs="Times New Roman"/>
                <w:sz w:val="24"/>
                <w:szCs w:val="24"/>
                <w:lang w:eastAsia="lv-LV"/>
              </w:rPr>
              <w:t xml:space="preserve"> kontrolēt un nepieciešamības gadījumā par konkrētu prasību pārkāpumu piemērot tirgus dalībniekam korektīvos pasākumus vai sankcijas.</w:t>
            </w:r>
          </w:p>
          <w:p w14:paraId="53FDB824" w14:textId="10DC0015" w:rsidR="00E53DE9" w:rsidRPr="00824B87" w:rsidRDefault="00BC6682" w:rsidP="00020B3F">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w:t>
            </w:r>
            <w:r w:rsidR="00BE0F45" w:rsidRPr="00824B87">
              <w:rPr>
                <w:rFonts w:ascii="Times New Roman" w:eastAsia="Times New Roman" w:hAnsi="Times New Roman" w:cs="Times New Roman"/>
                <w:sz w:val="24"/>
                <w:szCs w:val="24"/>
                <w:lang w:eastAsia="lv-LV"/>
              </w:rPr>
              <w:t>o</w:t>
            </w:r>
            <w:r w:rsidRPr="00824B87">
              <w:rPr>
                <w:rFonts w:ascii="Times New Roman" w:eastAsia="Times New Roman" w:hAnsi="Times New Roman" w:cs="Times New Roman"/>
                <w:sz w:val="24"/>
                <w:szCs w:val="24"/>
                <w:lang w:eastAsia="lv-LV"/>
              </w:rPr>
              <w:t>teikumu projekts</w:t>
            </w:r>
            <w:r w:rsidR="00BE0F45" w:rsidRPr="00824B87">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w:t>
            </w:r>
            <w:r w:rsidR="00B85A1E" w:rsidRPr="00824B87">
              <w:rPr>
                <w:rFonts w:ascii="Times New Roman" w:eastAsia="Times New Roman" w:hAnsi="Times New Roman" w:cs="Times New Roman"/>
                <w:sz w:val="24"/>
                <w:szCs w:val="24"/>
                <w:lang w:eastAsia="lv-LV"/>
              </w:rPr>
              <w:t xml:space="preserve">prasību </w:t>
            </w:r>
            <w:r w:rsidR="00BE0F45" w:rsidRPr="00824B87">
              <w:rPr>
                <w:rFonts w:ascii="Times New Roman" w:eastAsia="Times New Roman" w:hAnsi="Times New Roman" w:cs="Times New Roman"/>
                <w:sz w:val="24"/>
                <w:szCs w:val="24"/>
                <w:lang w:eastAsia="lv-LV"/>
              </w:rPr>
              <w:t xml:space="preserve">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w:t>
            </w:r>
            <w:r w:rsidR="00684460">
              <w:rPr>
                <w:rFonts w:ascii="Times New Roman" w:eastAsia="Times New Roman" w:hAnsi="Times New Roman" w:cs="Times New Roman"/>
                <w:sz w:val="24"/>
                <w:szCs w:val="24"/>
                <w:lang w:eastAsia="lv-LV"/>
              </w:rPr>
              <w:t xml:space="preserve">ar kuriem </w:t>
            </w:r>
            <w:r w:rsidR="00BE0F45" w:rsidRPr="00824B87">
              <w:rPr>
                <w:rFonts w:ascii="Times New Roman" w:eastAsia="Times New Roman" w:hAnsi="Times New Roman" w:cs="Times New Roman"/>
                <w:sz w:val="24"/>
                <w:szCs w:val="24"/>
                <w:lang w:eastAsia="lv-LV"/>
              </w:rPr>
              <w:t xml:space="preserve">leģitīmo mērķi </w:t>
            </w:r>
            <w:r w:rsidR="00684460">
              <w:rPr>
                <w:rFonts w:ascii="Times New Roman" w:eastAsia="Times New Roman" w:hAnsi="Times New Roman" w:cs="Times New Roman"/>
                <w:sz w:val="24"/>
                <w:szCs w:val="24"/>
                <w:lang w:eastAsia="lv-LV"/>
              </w:rPr>
              <w:t xml:space="preserve">varētu sasniegt </w:t>
            </w:r>
            <w:r w:rsidR="00BE0F45" w:rsidRPr="00824B87">
              <w:rPr>
                <w:rFonts w:ascii="Times New Roman" w:eastAsia="Times New Roman" w:hAnsi="Times New Roman" w:cs="Times New Roman"/>
                <w:sz w:val="24"/>
                <w:szCs w:val="24"/>
                <w:lang w:eastAsia="lv-LV"/>
              </w:rPr>
              <w:t>tādā pašā kvalitātē.</w:t>
            </w:r>
            <w:r w:rsidR="00B46F6C">
              <w:rPr>
                <w:rFonts w:ascii="Times New Roman" w:eastAsia="Times New Roman" w:hAnsi="Times New Roman" w:cs="Times New Roman"/>
                <w:sz w:val="24"/>
                <w:szCs w:val="24"/>
                <w:lang w:eastAsia="lv-LV"/>
              </w:rPr>
              <w:t xml:space="preserve"> Treškārt, </w:t>
            </w:r>
            <w:r w:rsidR="00B46F6C" w:rsidRPr="00824B87">
              <w:rPr>
                <w:rFonts w:ascii="Times New Roman" w:eastAsia="Times New Roman" w:hAnsi="Times New Roman" w:cs="Times New Roman"/>
                <w:sz w:val="24"/>
                <w:szCs w:val="24"/>
                <w:lang w:eastAsia="lv-LV"/>
              </w:rPr>
              <w:t xml:space="preserve">sabiedrības ieguvums būs lielāks par papildu slogu un resursu ieguldījumu (ņemot vērā jau esošās prasības), kas konkrētajam </w:t>
            </w:r>
            <w:r w:rsidR="00B46F6C">
              <w:rPr>
                <w:rFonts w:ascii="Times New Roman" w:eastAsia="Times New Roman" w:hAnsi="Times New Roman" w:cs="Times New Roman"/>
                <w:sz w:val="24"/>
                <w:szCs w:val="24"/>
                <w:lang w:eastAsia="lv-LV"/>
              </w:rPr>
              <w:t>pārvaldītājam</w:t>
            </w:r>
            <w:r w:rsidR="00B46F6C" w:rsidRPr="00824B87">
              <w:rPr>
                <w:rFonts w:ascii="Times New Roman" w:eastAsia="Times New Roman" w:hAnsi="Times New Roman" w:cs="Times New Roman"/>
                <w:sz w:val="24"/>
                <w:szCs w:val="24"/>
                <w:lang w:eastAsia="lv-LV"/>
              </w:rPr>
              <w:t xml:space="preserve"> varētu rasties ar uzliktajiem pienākumiem, un tos atsver gaidāmie ilgtermiņa ieguvumi stabilākas finanšu sektora darbības veidā.</w:t>
            </w:r>
          </w:p>
        </w:tc>
      </w:tr>
      <w:tr w:rsidR="000B4E0A" w:rsidRPr="00824B87" w14:paraId="76EA3413" w14:textId="77777777" w:rsidTr="00211300">
        <w:trPr>
          <w:trHeight w:val="567"/>
        </w:trPr>
        <w:tc>
          <w:tcPr>
            <w:tcW w:w="1092" w:type="pct"/>
            <w:shd w:val="clear" w:color="auto" w:fill="auto"/>
            <w:hideMark/>
          </w:tcPr>
          <w:p w14:paraId="31068790"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Spēkā stāšanās</w:t>
            </w:r>
          </w:p>
          <w:p w14:paraId="628B62D2"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3DCD8AD" w14:textId="73FDD5E1" w:rsidR="003D6A5B" w:rsidRPr="003D6A5B" w:rsidRDefault="003D6A5B" w:rsidP="00020B3F">
            <w:pPr>
              <w:spacing w:after="120" w:line="240" w:lineRule="auto"/>
              <w:jc w:val="both"/>
              <w:rPr>
                <w:rFonts w:ascii="Times New Roman" w:eastAsia="Times New Roman" w:hAnsi="Times New Roman" w:cs="Times New Roman"/>
                <w:sz w:val="24"/>
                <w:szCs w:val="24"/>
                <w:lang w:eastAsia="lv-LV"/>
              </w:rPr>
            </w:pPr>
            <w:bookmarkStart w:id="0" w:name="_Hlk143074355"/>
            <w:r w:rsidRPr="003D6A5B">
              <w:rPr>
                <w:rFonts w:ascii="Times New Roman" w:eastAsia="Times New Roman" w:hAnsi="Times New Roman" w:cs="Times New Roman"/>
                <w:sz w:val="24"/>
                <w:szCs w:val="24"/>
                <w:lang w:eastAsia="lv-LV"/>
              </w:rPr>
              <w:t>Noteikumi stā</w:t>
            </w:r>
            <w:r w:rsidR="003863D9">
              <w:rPr>
                <w:rFonts w:ascii="Times New Roman" w:eastAsia="Times New Roman" w:hAnsi="Times New Roman" w:cs="Times New Roman"/>
                <w:sz w:val="24"/>
                <w:szCs w:val="24"/>
                <w:lang w:eastAsia="lv-LV"/>
              </w:rPr>
              <w:t>sies</w:t>
            </w:r>
            <w:r w:rsidRPr="003D6A5B">
              <w:rPr>
                <w:rFonts w:ascii="Times New Roman" w:eastAsia="Times New Roman" w:hAnsi="Times New Roman" w:cs="Times New Roman"/>
                <w:sz w:val="24"/>
                <w:szCs w:val="24"/>
                <w:lang w:eastAsia="lv-LV"/>
              </w:rPr>
              <w:t xml:space="preserve"> spēkā 2024.</w:t>
            </w:r>
            <w:r w:rsidR="00C84BBB">
              <w:rPr>
                <w:rFonts w:ascii="Times New Roman" w:eastAsia="Times New Roman" w:hAnsi="Times New Roman" w:cs="Times New Roman"/>
                <w:sz w:val="24"/>
                <w:szCs w:val="24"/>
                <w:lang w:eastAsia="lv-LV"/>
              </w:rPr>
              <w:t> </w:t>
            </w:r>
            <w:r w:rsidRPr="003D6A5B">
              <w:rPr>
                <w:rFonts w:ascii="Times New Roman" w:eastAsia="Times New Roman" w:hAnsi="Times New Roman" w:cs="Times New Roman"/>
                <w:sz w:val="24"/>
                <w:szCs w:val="24"/>
                <w:lang w:eastAsia="lv-LV"/>
              </w:rPr>
              <w:t>gada 1.</w:t>
            </w:r>
            <w:r w:rsidR="00C84BBB">
              <w:rPr>
                <w:rFonts w:ascii="Times New Roman" w:eastAsia="Times New Roman" w:hAnsi="Times New Roman" w:cs="Times New Roman"/>
                <w:sz w:val="24"/>
                <w:szCs w:val="24"/>
                <w:lang w:eastAsia="lv-LV"/>
              </w:rPr>
              <w:t> </w:t>
            </w:r>
            <w:r w:rsidRPr="003D6A5B">
              <w:rPr>
                <w:rFonts w:ascii="Times New Roman" w:eastAsia="Times New Roman" w:hAnsi="Times New Roman" w:cs="Times New Roman"/>
                <w:sz w:val="24"/>
                <w:szCs w:val="24"/>
                <w:lang w:eastAsia="lv-LV"/>
              </w:rPr>
              <w:t>janvārī</w:t>
            </w:r>
            <w:r w:rsidR="00B46F6C">
              <w:rPr>
                <w:rFonts w:ascii="Times New Roman" w:eastAsia="Times New Roman" w:hAnsi="Times New Roman" w:cs="Times New Roman"/>
                <w:sz w:val="24"/>
                <w:szCs w:val="24"/>
                <w:lang w:eastAsia="lv-LV"/>
              </w:rPr>
              <w:t xml:space="preserve">, </w:t>
            </w:r>
            <w:r w:rsidR="007D1894">
              <w:rPr>
                <w:rFonts w:ascii="Times New Roman" w:eastAsia="Times New Roman" w:hAnsi="Times New Roman" w:cs="Times New Roman"/>
                <w:sz w:val="24"/>
                <w:szCs w:val="24"/>
                <w:lang w:eastAsia="lv-LV"/>
              </w:rPr>
              <w:t xml:space="preserve">lai nodrošinātu, ka tie stājas spēkā </w:t>
            </w:r>
            <w:r w:rsidR="00C76C7D">
              <w:rPr>
                <w:rFonts w:ascii="Times New Roman" w:eastAsia="Times New Roman" w:hAnsi="Times New Roman" w:cs="Times New Roman"/>
                <w:sz w:val="24"/>
                <w:szCs w:val="24"/>
                <w:lang w:eastAsia="lv-LV"/>
              </w:rPr>
              <w:t xml:space="preserve">vienlaikus ar grozījumiem </w:t>
            </w:r>
            <w:r w:rsidR="00C76C7D" w:rsidRPr="00C76C7D">
              <w:rPr>
                <w:rFonts w:ascii="Times New Roman" w:eastAsia="Times New Roman" w:hAnsi="Times New Roman" w:cs="Times New Roman"/>
                <w:sz w:val="24"/>
                <w:szCs w:val="24"/>
                <w:lang w:eastAsia="lv-LV"/>
              </w:rPr>
              <w:t>Ministru kabineta 2003.</w:t>
            </w:r>
            <w:r w:rsidR="003863D9">
              <w:rPr>
                <w:rFonts w:ascii="Times New Roman" w:eastAsia="Times New Roman" w:hAnsi="Times New Roman" w:cs="Times New Roman"/>
                <w:sz w:val="24"/>
                <w:szCs w:val="24"/>
                <w:lang w:eastAsia="lv-LV"/>
              </w:rPr>
              <w:t> </w:t>
            </w:r>
            <w:r w:rsidR="00C76C7D" w:rsidRPr="00C76C7D">
              <w:rPr>
                <w:rFonts w:ascii="Times New Roman" w:eastAsia="Times New Roman" w:hAnsi="Times New Roman" w:cs="Times New Roman"/>
                <w:sz w:val="24"/>
                <w:szCs w:val="24"/>
                <w:lang w:eastAsia="lv-LV"/>
              </w:rPr>
              <w:t>gada 2</w:t>
            </w:r>
            <w:r w:rsidR="007D1894">
              <w:rPr>
                <w:rFonts w:ascii="Times New Roman" w:eastAsia="Times New Roman" w:hAnsi="Times New Roman" w:cs="Times New Roman"/>
                <w:sz w:val="24"/>
                <w:szCs w:val="24"/>
                <w:lang w:eastAsia="lv-LV"/>
              </w:rPr>
              <w:t>7</w:t>
            </w:r>
            <w:r w:rsidR="00C76C7D" w:rsidRPr="00C76C7D">
              <w:rPr>
                <w:rFonts w:ascii="Times New Roman" w:eastAsia="Times New Roman" w:hAnsi="Times New Roman" w:cs="Times New Roman"/>
                <w:sz w:val="24"/>
                <w:szCs w:val="24"/>
                <w:lang w:eastAsia="lv-LV"/>
              </w:rPr>
              <w:t>.</w:t>
            </w:r>
            <w:r w:rsidR="007D1894">
              <w:rPr>
                <w:rFonts w:ascii="Times New Roman" w:eastAsia="Times New Roman" w:hAnsi="Times New Roman" w:cs="Times New Roman"/>
                <w:sz w:val="24"/>
                <w:szCs w:val="24"/>
                <w:lang w:eastAsia="lv-LV"/>
              </w:rPr>
              <w:t> </w:t>
            </w:r>
            <w:r w:rsidR="00C76C7D" w:rsidRPr="00C76C7D">
              <w:rPr>
                <w:rFonts w:ascii="Times New Roman" w:eastAsia="Times New Roman" w:hAnsi="Times New Roman" w:cs="Times New Roman"/>
                <w:sz w:val="24"/>
                <w:szCs w:val="24"/>
                <w:lang w:eastAsia="lv-LV"/>
              </w:rPr>
              <w:t>maija noteikum</w:t>
            </w:r>
            <w:r w:rsidR="00C76C7D">
              <w:rPr>
                <w:rFonts w:ascii="Times New Roman" w:eastAsia="Times New Roman" w:hAnsi="Times New Roman" w:cs="Times New Roman"/>
                <w:sz w:val="24"/>
                <w:szCs w:val="24"/>
                <w:lang w:eastAsia="lv-LV"/>
              </w:rPr>
              <w:t>os</w:t>
            </w:r>
            <w:r w:rsidR="00C76C7D" w:rsidRPr="00C76C7D">
              <w:rPr>
                <w:rFonts w:ascii="Times New Roman" w:eastAsia="Times New Roman" w:hAnsi="Times New Roman" w:cs="Times New Roman"/>
                <w:sz w:val="24"/>
                <w:szCs w:val="24"/>
                <w:lang w:eastAsia="lv-LV"/>
              </w:rPr>
              <w:t xml:space="preserve"> Nr.</w:t>
            </w:r>
            <w:r w:rsidR="007D1894">
              <w:rPr>
                <w:rFonts w:ascii="Times New Roman" w:eastAsia="Times New Roman" w:hAnsi="Times New Roman" w:cs="Times New Roman"/>
                <w:sz w:val="24"/>
                <w:szCs w:val="24"/>
                <w:lang w:eastAsia="lv-LV"/>
              </w:rPr>
              <w:t> </w:t>
            </w:r>
            <w:r w:rsidR="00C76C7D" w:rsidRPr="00C76C7D">
              <w:rPr>
                <w:rFonts w:ascii="Times New Roman" w:eastAsia="Times New Roman" w:hAnsi="Times New Roman" w:cs="Times New Roman"/>
                <w:sz w:val="24"/>
                <w:szCs w:val="24"/>
                <w:lang w:eastAsia="lv-LV"/>
              </w:rPr>
              <w:t>272 "</w:t>
            </w:r>
            <w:r w:rsidR="007D1894">
              <w:rPr>
                <w:rFonts w:ascii="Times New Roman" w:eastAsia="Times New Roman" w:hAnsi="Times New Roman" w:cs="Times New Roman"/>
                <w:sz w:val="24"/>
                <w:szCs w:val="24"/>
                <w:lang w:eastAsia="lv-LV"/>
              </w:rPr>
              <w:t>Noteikumi p</w:t>
            </w:r>
            <w:r w:rsidR="00C76C7D" w:rsidRPr="00C76C7D">
              <w:rPr>
                <w:rFonts w:ascii="Times New Roman" w:eastAsia="Times New Roman" w:hAnsi="Times New Roman" w:cs="Times New Roman"/>
                <w:sz w:val="24"/>
                <w:szCs w:val="24"/>
                <w:lang w:eastAsia="lv-LV"/>
              </w:rPr>
              <w:t>ar valsts fondēto pensiju shēmas darbību"</w:t>
            </w:r>
            <w:r w:rsidR="007D1894">
              <w:rPr>
                <w:rStyle w:val="Vresatsauce"/>
                <w:rFonts w:ascii="Times New Roman" w:eastAsia="Times New Roman" w:hAnsi="Times New Roman" w:cs="Times New Roman"/>
                <w:sz w:val="24"/>
                <w:szCs w:val="24"/>
                <w:lang w:eastAsia="lv-LV"/>
              </w:rPr>
              <w:footnoteReference w:id="1"/>
            </w:r>
            <w:r w:rsidR="00C76C7D">
              <w:rPr>
                <w:rFonts w:ascii="Times New Roman" w:eastAsia="Times New Roman" w:hAnsi="Times New Roman" w:cs="Times New Roman"/>
                <w:sz w:val="24"/>
                <w:szCs w:val="24"/>
                <w:lang w:eastAsia="lv-LV"/>
              </w:rPr>
              <w:t>, kuri nosaka prasības ieguldījumu plāna prospekta sagatavošanai.</w:t>
            </w:r>
          </w:p>
          <w:p w14:paraId="63D94203" w14:textId="52224916" w:rsidR="00CA28AB" w:rsidRDefault="003D6A5B"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3D6A5B">
              <w:rPr>
                <w:rFonts w:ascii="Times New Roman" w:eastAsia="Times New Roman" w:hAnsi="Times New Roman" w:cs="Times New Roman"/>
                <w:sz w:val="24"/>
                <w:szCs w:val="24"/>
                <w:lang w:eastAsia="lv-LV"/>
              </w:rPr>
              <w:t xml:space="preserve">oteikumu </w:t>
            </w:r>
            <w:r w:rsidR="003863D9">
              <w:rPr>
                <w:rFonts w:ascii="Times New Roman" w:eastAsia="Times New Roman" w:hAnsi="Times New Roman" w:cs="Times New Roman"/>
                <w:sz w:val="24"/>
                <w:szCs w:val="24"/>
                <w:lang w:eastAsia="lv-LV"/>
              </w:rPr>
              <w:t>III</w:t>
            </w:r>
            <w:r w:rsidRPr="003D6A5B">
              <w:rPr>
                <w:rFonts w:ascii="Times New Roman" w:eastAsia="Times New Roman" w:hAnsi="Times New Roman" w:cs="Times New Roman"/>
                <w:sz w:val="24"/>
                <w:szCs w:val="24"/>
                <w:lang w:eastAsia="lv-LV"/>
              </w:rPr>
              <w:t xml:space="preserve"> un </w:t>
            </w:r>
            <w:r w:rsidR="003863D9">
              <w:rPr>
                <w:rFonts w:ascii="Times New Roman" w:eastAsia="Times New Roman" w:hAnsi="Times New Roman" w:cs="Times New Roman"/>
                <w:sz w:val="24"/>
                <w:szCs w:val="24"/>
                <w:lang w:eastAsia="lv-LV"/>
              </w:rPr>
              <w:t>IV </w:t>
            </w:r>
            <w:r w:rsidRPr="003D6A5B">
              <w:rPr>
                <w:rFonts w:ascii="Times New Roman" w:eastAsia="Times New Roman" w:hAnsi="Times New Roman" w:cs="Times New Roman"/>
                <w:sz w:val="24"/>
                <w:szCs w:val="24"/>
                <w:lang w:eastAsia="lv-LV"/>
              </w:rPr>
              <w:t>nodaļ</w:t>
            </w:r>
            <w:r w:rsidR="000E5906">
              <w:rPr>
                <w:rFonts w:ascii="Times New Roman" w:eastAsia="Times New Roman" w:hAnsi="Times New Roman" w:cs="Times New Roman"/>
                <w:sz w:val="24"/>
                <w:szCs w:val="24"/>
                <w:lang w:eastAsia="lv-LV"/>
              </w:rPr>
              <w:t xml:space="preserve">a stāsies spēkā </w:t>
            </w:r>
            <w:r w:rsidRPr="003D6A5B">
              <w:rPr>
                <w:rFonts w:ascii="Times New Roman" w:eastAsia="Times New Roman" w:hAnsi="Times New Roman" w:cs="Times New Roman"/>
                <w:sz w:val="24"/>
                <w:szCs w:val="24"/>
                <w:lang w:eastAsia="lv-LV"/>
              </w:rPr>
              <w:t>2024.</w:t>
            </w:r>
            <w:r w:rsidR="00C84BBB">
              <w:rPr>
                <w:rFonts w:ascii="Times New Roman" w:eastAsia="Times New Roman" w:hAnsi="Times New Roman" w:cs="Times New Roman"/>
                <w:sz w:val="24"/>
                <w:szCs w:val="24"/>
                <w:lang w:eastAsia="lv-LV"/>
              </w:rPr>
              <w:t> </w:t>
            </w:r>
            <w:r w:rsidRPr="003D6A5B">
              <w:rPr>
                <w:rFonts w:ascii="Times New Roman" w:eastAsia="Times New Roman" w:hAnsi="Times New Roman" w:cs="Times New Roman"/>
                <w:sz w:val="24"/>
                <w:szCs w:val="24"/>
                <w:lang w:eastAsia="lv-LV"/>
              </w:rPr>
              <w:t>gada 1.</w:t>
            </w:r>
            <w:r w:rsidR="00C84BBB">
              <w:rPr>
                <w:rFonts w:ascii="Times New Roman" w:eastAsia="Times New Roman" w:hAnsi="Times New Roman" w:cs="Times New Roman"/>
                <w:sz w:val="24"/>
                <w:szCs w:val="24"/>
                <w:lang w:eastAsia="lv-LV"/>
              </w:rPr>
              <w:t> </w:t>
            </w:r>
            <w:r w:rsidRPr="003D6A5B">
              <w:rPr>
                <w:rFonts w:ascii="Times New Roman" w:eastAsia="Times New Roman" w:hAnsi="Times New Roman" w:cs="Times New Roman"/>
                <w:sz w:val="24"/>
                <w:szCs w:val="24"/>
                <w:lang w:eastAsia="lv-LV"/>
              </w:rPr>
              <w:t>jūlij</w:t>
            </w:r>
            <w:r w:rsidR="000E5906">
              <w:rPr>
                <w:rFonts w:ascii="Times New Roman" w:eastAsia="Times New Roman" w:hAnsi="Times New Roman" w:cs="Times New Roman"/>
                <w:sz w:val="24"/>
                <w:szCs w:val="24"/>
                <w:lang w:eastAsia="lv-LV"/>
              </w:rPr>
              <w:t>ā (vienlaikus ar pilnvarojumu Likuma 11.</w:t>
            </w:r>
            <w:r w:rsidR="000E5906">
              <w:rPr>
                <w:rFonts w:ascii="Times New Roman" w:eastAsia="Times New Roman" w:hAnsi="Times New Roman" w:cs="Times New Roman"/>
                <w:sz w:val="24"/>
                <w:szCs w:val="24"/>
                <w:vertAlign w:val="superscript"/>
                <w:lang w:eastAsia="lv-LV"/>
              </w:rPr>
              <w:t>4 </w:t>
            </w:r>
            <w:r w:rsidR="000E5906">
              <w:rPr>
                <w:rFonts w:ascii="Times New Roman" w:eastAsia="Times New Roman" w:hAnsi="Times New Roman" w:cs="Times New Roman"/>
                <w:sz w:val="24"/>
                <w:szCs w:val="24"/>
                <w:lang w:eastAsia="lv-LV"/>
              </w:rPr>
              <w:t>panta trešajā daļā)</w:t>
            </w:r>
            <w:r w:rsidRPr="003D6A5B">
              <w:rPr>
                <w:rFonts w:ascii="Times New Roman" w:eastAsia="Times New Roman" w:hAnsi="Times New Roman" w:cs="Times New Roman"/>
                <w:sz w:val="24"/>
                <w:szCs w:val="24"/>
                <w:lang w:eastAsia="lv-LV"/>
              </w:rPr>
              <w:t>.</w:t>
            </w:r>
            <w:bookmarkEnd w:id="0"/>
          </w:p>
          <w:p w14:paraId="185B0562" w14:textId="2819CE39" w:rsidR="00C76C7D" w:rsidRPr="00824B87" w:rsidRDefault="00C76C7D" w:rsidP="00020B3F">
            <w:pPr>
              <w:spacing w:after="120" w:line="240" w:lineRule="auto"/>
              <w:jc w:val="both"/>
              <w:rPr>
                <w:rFonts w:ascii="Times New Roman" w:eastAsia="Times New Roman" w:hAnsi="Times New Roman" w:cs="Times New Roman"/>
                <w:sz w:val="24"/>
                <w:szCs w:val="24"/>
                <w:lang w:eastAsia="lv-LV"/>
              </w:rPr>
            </w:pPr>
            <w:r w:rsidRPr="00C76C7D">
              <w:rPr>
                <w:rFonts w:ascii="Times New Roman" w:eastAsia="Times New Roman" w:hAnsi="Times New Roman" w:cs="Times New Roman"/>
                <w:sz w:val="24"/>
                <w:szCs w:val="24"/>
                <w:lang w:eastAsia="lv-LV"/>
              </w:rPr>
              <w:t>Līdz 2026.</w:t>
            </w:r>
            <w:r w:rsidR="003863D9">
              <w:rPr>
                <w:rFonts w:ascii="Times New Roman" w:eastAsia="Times New Roman" w:hAnsi="Times New Roman" w:cs="Times New Roman"/>
                <w:sz w:val="24"/>
                <w:szCs w:val="24"/>
                <w:lang w:eastAsia="lv-LV"/>
              </w:rPr>
              <w:t> </w:t>
            </w:r>
            <w:r w:rsidRPr="00C76C7D">
              <w:rPr>
                <w:rFonts w:ascii="Times New Roman" w:eastAsia="Times New Roman" w:hAnsi="Times New Roman" w:cs="Times New Roman"/>
                <w:sz w:val="24"/>
                <w:szCs w:val="24"/>
                <w:lang w:eastAsia="lv-LV"/>
              </w:rPr>
              <w:t>gada 1.</w:t>
            </w:r>
            <w:r w:rsidR="003863D9">
              <w:rPr>
                <w:rFonts w:ascii="Times New Roman" w:eastAsia="Times New Roman" w:hAnsi="Times New Roman" w:cs="Times New Roman"/>
                <w:sz w:val="24"/>
                <w:szCs w:val="24"/>
                <w:lang w:eastAsia="lv-LV"/>
              </w:rPr>
              <w:t> </w:t>
            </w:r>
            <w:r w:rsidRPr="00C76C7D">
              <w:rPr>
                <w:rFonts w:ascii="Times New Roman" w:eastAsia="Times New Roman" w:hAnsi="Times New Roman" w:cs="Times New Roman"/>
                <w:sz w:val="24"/>
                <w:szCs w:val="24"/>
                <w:lang w:eastAsia="lv-LV"/>
              </w:rPr>
              <w:t xml:space="preserve">jūlijam noteikumu </w:t>
            </w:r>
            <w:r>
              <w:rPr>
                <w:rFonts w:ascii="Times New Roman" w:eastAsia="Times New Roman" w:hAnsi="Times New Roman" w:cs="Times New Roman"/>
                <w:sz w:val="24"/>
                <w:szCs w:val="24"/>
                <w:lang w:eastAsia="lv-LV"/>
              </w:rPr>
              <w:t>projekt</w:t>
            </w:r>
            <w:r w:rsidR="003863D9">
              <w:rPr>
                <w:rFonts w:ascii="Times New Roman" w:eastAsia="Times New Roman" w:hAnsi="Times New Roman" w:cs="Times New Roman"/>
                <w:sz w:val="24"/>
                <w:szCs w:val="24"/>
                <w:lang w:eastAsia="lv-LV"/>
              </w:rPr>
              <w:t>a</w:t>
            </w:r>
            <w:r w:rsidRPr="00C76C7D">
              <w:rPr>
                <w:rFonts w:ascii="Times New Roman" w:eastAsia="Times New Roman" w:hAnsi="Times New Roman" w:cs="Times New Roman"/>
                <w:sz w:val="24"/>
                <w:szCs w:val="24"/>
                <w:lang w:eastAsia="lv-LV"/>
              </w:rPr>
              <w:t xml:space="preserve"> </w:t>
            </w:r>
            <w:r w:rsidR="00DE4590">
              <w:rPr>
                <w:rFonts w:ascii="Times New Roman" w:eastAsia="Times New Roman" w:hAnsi="Times New Roman" w:cs="Times New Roman"/>
                <w:sz w:val="24"/>
                <w:szCs w:val="24"/>
                <w:lang w:eastAsia="lv-LV"/>
              </w:rPr>
              <w:t>24</w:t>
            </w:r>
            <w:r w:rsidR="003863D9">
              <w:rPr>
                <w:rFonts w:ascii="Times New Roman" w:eastAsia="Times New Roman" w:hAnsi="Times New Roman" w:cs="Times New Roman"/>
                <w:sz w:val="24"/>
                <w:szCs w:val="24"/>
                <w:lang w:eastAsia="lv-LV"/>
              </w:rPr>
              <w:t>. </w:t>
            </w:r>
            <w:r w:rsidRPr="00C76C7D">
              <w:rPr>
                <w:rFonts w:ascii="Times New Roman" w:eastAsia="Times New Roman" w:hAnsi="Times New Roman" w:cs="Times New Roman"/>
                <w:sz w:val="24"/>
                <w:szCs w:val="24"/>
                <w:lang w:eastAsia="lv-LV"/>
              </w:rPr>
              <w:t>punktā minēt</w:t>
            </w:r>
            <w:r w:rsidR="00E760BF">
              <w:rPr>
                <w:rFonts w:ascii="Times New Roman" w:eastAsia="Times New Roman" w:hAnsi="Times New Roman" w:cs="Times New Roman"/>
                <w:sz w:val="24"/>
                <w:szCs w:val="24"/>
                <w:lang w:eastAsia="lv-LV"/>
              </w:rPr>
              <w:t>ā</w:t>
            </w:r>
            <w:r w:rsidRPr="00C76C7D">
              <w:rPr>
                <w:rFonts w:ascii="Times New Roman" w:eastAsia="Times New Roman" w:hAnsi="Times New Roman" w:cs="Times New Roman"/>
                <w:sz w:val="24"/>
                <w:szCs w:val="24"/>
                <w:lang w:eastAsia="lv-LV"/>
              </w:rPr>
              <w:t xml:space="preserve"> informācij</w:t>
            </w:r>
            <w:r w:rsidR="00E760BF">
              <w:rPr>
                <w:rFonts w:ascii="Times New Roman" w:eastAsia="Times New Roman" w:hAnsi="Times New Roman" w:cs="Times New Roman"/>
                <w:sz w:val="24"/>
                <w:szCs w:val="24"/>
                <w:lang w:eastAsia="lv-LV"/>
              </w:rPr>
              <w:t>a</w:t>
            </w:r>
            <w:r w:rsidRPr="00C76C7D">
              <w:rPr>
                <w:rFonts w:ascii="Times New Roman" w:eastAsia="Times New Roman" w:hAnsi="Times New Roman" w:cs="Times New Roman"/>
                <w:sz w:val="24"/>
                <w:szCs w:val="24"/>
                <w:lang w:eastAsia="lv-LV"/>
              </w:rPr>
              <w:t xml:space="preserve"> dalībnieka vajadzību noskaidrošanai pārvaldītāj</w:t>
            </w:r>
            <w:r w:rsidR="003863D9">
              <w:rPr>
                <w:rFonts w:ascii="Times New Roman" w:eastAsia="Times New Roman" w:hAnsi="Times New Roman" w:cs="Times New Roman"/>
                <w:sz w:val="24"/>
                <w:szCs w:val="24"/>
                <w:lang w:eastAsia="lv-LV"/>
              </w:rPr>
              <w:t xml:space="preserve">am būs jāsniedz </w:t>
            </w:r>
            <w:r w:rsidRPr="00C76C7D">
              <w:rPr>
                <w:rFonts w:ascii="Times New Roman" w:eastAsia="Times New Roman" w:hAnsi="Times New Roman" w:cs="Times New Roman"/>
                <w:sz w:val="24"/>
                <w:szCs w:val="24"/>
                <w:lang w:eastAsia="lv-LV"/>
              </w:rPr>
              <w:t>visiem ieguldījumu plāna dalībniekiem</w:t>
            </w:r>
            <w:r>
              <w:rPr>
                <w:rFonts w:ascii="Times New Roman" w:eastAsia="Times New Roman" w:hAnsi="Times New Roman" w:cs="Times New Roman"/>
                <w:sz w:val="24"/>
                <w:szCs w:val="24"/>
                <w:lang w:eastAsia="lv-LV"/>
              </w:rPr>
              <w:t>.</w:t>
            </w:r>
          </w:p>
        </w:tc>
      </w:tr>
      <w:tr w:rsidR="000B4E0A" w:rsidRPr="00824B87" w14:paraId="3989B2CF" w14:textId="77777777" w:rsidTr="00211300">
        <w:trPr>
          <w:trHeight w:val="567"/>
        </w:trPr>
        <w:tc>
          <w:tcPr>
            <w:tcW w:w="1092" w:type="pct"/>
            <w:shd w:val="clear" w:color="auto" w:fill="auto"/>
            <w:hideMark/>
          </w:tcPr>
          <w:p w14:paraId="11DCB4F1"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p w14:paraId="5B1634BA"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7DF19FBB" w14:textId="572F09D0" w:rsidR="00E53DE9" w:rsidRPr="00824B87" w:rsidRDefault="00BC6682" w:rsidP="00020B3F">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729D7BFF"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p w14:paraId="1EAAECCF"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3B04C3B" w14:textId="31F4D53D" w:rsidR="00BB147F" w:rsidRDefault="00BB147F"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Attiecībā uz pamatinformācijas sagatavošanu</w:t>
            </w:r>
            <w:r w:rsidRPr="00824B8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tās formātu un saturu noteikumu projekts optimizē</w:t>
            </w:r>
            <w:r w:rsidRPr="00824B87">
              <w:rPr>
                <w:rFonts w:ascii="Times New Roman" w:eastAsia="Times New Roman" w:hAnsi="Times New Roman" w:cs="Times New Roman"/>
                <w:sz w:val="24"/>
                <w:szCs w:val="24"/>
                <w:lang w:eastAsia="lv-LV"/>
              </w:rPr>
              <w:t xml:space="preserve"> šobrīd </w:t>
            </w:r>
            <w:r w:rsidR="00E760BF">
              <w:rPr>
                <w:rFonts w:ascii="Times New Roman" w:eastAsia="Times New Roman" w:hAnsi="Times New Roman" w:cs="Times New Roman"/>
                <w:sz w:val="24"/>
                <w:szCs w:val="24"/>
                <w:lang w:eastAsia="lv-LV"/>
              </w:rPr>
              <w:t xml:space="preserve">jau </w:t>
            </w:r>
            <w:r w:rsidRPr="00824B87">
              <w:rPr>
                <w:rFonts w:ascii="Times New Roman" w:eastAsia="Times New Roman" w:hAnsi="Times New Roman" w:cs="Times New Roman"/>
                <w:sz w:val="24"/>
                <w:szCs w:val="24"/>
                <w:lang w:eastAsia="lv-LV"/>
              </w:rPr>
              <w:t xml:space="preserve">spēkā esošās prasības, kuras noteiktas </w:t>
            </w:r>
            <w:r w:rsidR="001A447A">
              <w:rPr>
                <w:rFonts w:ascii="Times New Roman" w:eastAsia="Times New Roman" w:hAnsi="Times New Roman" w:cs="Times New Roman"/>
                <w:sz w:val="24"/>
                <w:szCs w:val="24"/>
                <w:lang w:eastAsia="lv-LV"/>
              </w:rPr>
              <w:t>N</w:t>
            </w:r>
            <w:r w:rsidRPr="00BB147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 xml:space="preserve">os </w:t>
            </w:r>
            <w:r w:rsidRPr="00BB147F">
              <w:rPr>
                <w:rFonts w:ascii="Times New Roman" w:eastAsia="Times New Roman" w:hAnsi="Times New Roman" w:cs="Times New Roman"/>
                <w:sz w:val="24"/>
                <w:szCs w:val="24"/>
                <w:lang w:eastAsia="lv-LV"/>
              </w:rPr>
              <w:t>Nr.</w:t>
            </w:r>
            <w:r w:rsidR="00C84BBB">
              <w:rPr>
                <w:rFonts w:ascii="Times New Roman" w:eastAsia="Times New Roman" w:hAnsi="Times New Roman" w:cs="Times New Roman"/>
                <w:sz w:val="24"/>
                <w:szCs w:val="24"/>
                <w:lang w:eastAsia="lv-LV"/>
              </w:rPr>
              <w:t> </w:t>
            </w:r>
            <w:r w:rsidRPr="00BB147F">
              <w:rPr>
                <w:rFonts w:ascii="Times New Roman" w:eastAsia="Times New Roman" w:hAnsi="Times New Roman" w:cs="Times New Roman"/>
                <w:sz w:val="24"/>
                <w:szCs w:val="24"/>
                <w:lang w:eastAsia="lv-LV"/>
              </w:rPr>
              <w:t>123</w:t>
            </w:r>
            <w:r w:rsidRPr="00824B87">
              <w:rPr>
                <w:rFonts w:ascii="Times New Roman" w:eastAsia="Times New Roman" w:hAnsi="Times New Roman" w:cs="Times New Roman"/>
                <w:sz w:val="24"/>
                <w:szCs w:val="24"/>
                <w:lang w:eastAsia="lv-LV"/>
              </w:rPr>
              <w:t>.</w:t>
            </w:r>
            <w:r w:rsidRPr="00482C42">
              <w:rPr>
                <w:rFonts w:ascii="Times New Roman" w:hAnsi="Times New Roman" w:cs="Times New Roman"/>
              </w:rPr>
              <w:t xml:space="preserve"> </w:t>
            </w:r>
            <w:r w:rsidRPr="00824B87">
              <w:rPr>
                <w:rFonts w:ascii="Times New Roman" w:eastAsia="Times New Roman" w:hAnsi="Times New Roman" w:cs="Times New Roman"/>
                <w:sz w:val="24"/>
                <w:szCs w:val="24"/>
                <w:lang w:eastAsia="lv-LV"/>
              </w:rPr>
              <w:t xml:space="preserve">Līdz ar to </w:t>
            </w:r>
            <w:r>
              <w:rPr>
                <w:rFonts w:ascii="Times New Roman" w:eastAsia="Times New Roman" w:hAnsi="Times New Roman" w:cs="Times New Roman"/>
                <w:sz w:val="24"/>
                <w:szCs w:val="24"/>
                <w:lang w:eastAsia="lv-LV"/>
              </w:rPr>
              <w:t xml:space="preserve">šīs normas </w:t>
            </w:r>
            <w:r w:rsidRPr="00824B87">
              <w:rPr>
                <w:rFonts w:ascii="Times New Roman" w:eastAsia="Times New Roman" w:hAnsi="Times New Roman" w:cs="Times New Roman"/>
                <w:sz w:val="24"/>
                <w:szCs w:val="24"/>
                <w:lang w:eastAsia="lv-LV"/>
              </w:rPr>
              <w:t xml:space="preserve">papildu administratīvo slogu un jaunas administratīvās izmaksas </w:t>
            </w:r>
            <w:r>
              <w:rPr>
                <w:rFonts w:ascii="Times New Roman" w:eastAsia="Times New Roman" w:hAnsi="Times New Roman" w:cs="Times New Roman"/>
                <w:sz w:val="24"/>
                <w:szCs w:val="24"/>
                <w:lang w:eastAsia="lv-LV"/>
              </w:rPr>
              <w:t>pārvaldītājiem</w:t>
            </w:r>
            <w:r w:rsidRPr="00824B87">
              <w:rPr>
                <w:rFonts w:ascii="Times New Roman" w:eastAsia="Times New Roman" w:hAnsi="Times New Roman" w:cs="Times New Roman"/>
                <w:sz w:val="24"/>
                <w:szCs w:val="24"/>
                <w:lang w:eastAsia="lv-LV"/>
              </w:rPr>
              <w:t xml:space="preserve"> nerada.</w:t>
            </w:r>
            <w:r>
              <w:rPr>
                <w:rFonts w:ascii="Times New Roman" w:eastAsia="Times New Roman" w:hAnsi="Times New Roman" w:cs="Times New Roman"/>
                <w:sz w:val="24"/>
                <w:szCs w:val="24"/>
                <w:lang w:eastAsia="lv-LV"/>
              </w:rPr>
              <w:t xml:space="preserve"> </w:t>
            </w:r>
          </w:p>
          <w:p w14:paraId="1E4B8EC1" w14:textId="1A9FD567" w:rsidR="00A42788" w:rsidRPr="00824B87" w:rsidRDefault="00BB147F"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w:t>
            </w:r>
            <w:r w:rsidR="004B7982">
              <w:rPr>
                <w:rFonts w:ascii="Times New Roman" w:eastAsia="Times New Roman" w:hAnsi="Times New Roman" w:cs="Times New Roman"/>
                <w:sz w:val="24"/>
                <w:szCs w:val="24"/>
                <w:lang w:eastAsia="lv-LV"/>
              </w:rPr>
              <w:t xml:space="preserve">a grozījumi, kuri nosaka pārvaldītājam </w:t>
            </w:r>
            <w:r w:rsidR="00E760BF">
              <w:rPr>
                <w:rFonts w:ascii="Times New Roman" w:eastAsia="Times New Roman" w:hAnsi="Times New Roman" w:cs="Times New Roman"/>
                <w:sz w:val="24"/>
                <w:szCs w:val="24"/>
                <w:lang w:eastAsia="lv-LV"/>
              </w:rPr>
              <w:t xml:space="preserve">pienākumu </w:t>
            </w:r>
            <w:r w:rsidR="004B7982">
              <w:rPr>
                <w:rFonts w:ascii="Times New Roman" w:eastAsia="Times New Roman" w:hAnsi="Times New Roman" w:cs="Times New Roman"/>
                <w:sz w:val="24"/>
                <w:szCs w:val="24"/>
                <w:lang w:eastAsia="lv-LV"/>
              </w:rPr>
              <w:t>noskaidrot dalībnieka vajadzības,</w:t>
            </w:r>
            <w:r w:rsidR="004B7982">
              <w:t xml:space="preserve"> </w:t>
            </w:r>
            <w:r w:rsidR="004B7982" w:rsidRPr="004B7982">
              <w:rPr>
                <w:rFonts w:ascii="Times New Roman" w:eastAsia="Times New Roman" w:hAnsi="Times New Roman" w:cs="Times New Roman"/>
                <w:sz w:val="24"/>
                <w:szCs w:val="24"/>
                <w:lang w:eastAsia="lv-LV"/>
              </w:rPr>
              <w:t xml:space="preserve">nosūtot dalībniekam uzaicinājumu izvēlēties </w:t>
            </w:r>
            <w:r w:rsidR="004B7982" w:rsidRPr="004B7982">
              <w:rPr>
                <w:rFonts w:ascii="Times New Roman" w:eastAsia="Times New Roman" w:hAnsi="Times New Roman" w:cs="Times New Roman"/>
                <w:sz w:val="24"/>
                <w:szCs w:val="24"/>
                <w:lang w:eastAsia="lv-LV"/>
              </w:rPr>
              <w:lastRenderedPageBreak/>
              <w:t xml:space="preserve">viņam nozīmīgos kritērijus uzkrāto līdzekļu ieguldīšanai no tiem kritērijiem, </w:t>
            </w:r>
            <w:r w:rsidR="004B7982">
              <w:rPr>
                <w:rFonts w:ascii="Times New Roman" w:eastAsia="Times New Roman" w:hAnsi="Times New Roman" w:cs="Times New Roman"/>
                <w:sz w:val="24"/>
                <w:szCs w:val="24"/>
                <w:lang w:eastAsia="lv-LV"/>
              </w:rPr>
              <w:t xml:space="preserve">kurus nosaka </w:t>
            </w:r>
            <w:r w:rsidR="00ED0BFC">
              <w:rPr>
                <w:rFonts w:ascii="Times New Roman" w:eastAsia="Times New Roman" w:hAnsi="Times New Roman" w:cs="Times New Roman"/>
                <w:sz w:val="24"/>
                <w:szCs w:val="24"/>
                <w:lang w:eastAsia="lv-LV"/>
              </w:rPr>
              <w:t>Latvijas Banka</w:t>
            </w:r>
            <w:r w:rsidR="004B7982" w:rsidRPr="004B7982">
              <w:rPr>
                <w:rFonts w:ascii="Times New Roman" w:eastAsia="Times New Roman" w:hAnsi="Times New Roman" w:cs="Times New Roman"/>
                <w:sz w:val="24"/>
                <w:szCs w:val="24"/>
                <w:lang w:eastAsia="lv-LV"/>
              </w:rPr>
              <w:t xml:space="preserve">, lai dalībnieks varētu izvēlēties sev atbilstošāko ieguldījumu plānu, </w:t>
            </w:r>
            <w:r w:rsidR="004B7982">
              <w:rPr>
                <w:rFonts w:ascii="Times New Roman" w:eastAsia="Times New Roman" w:hAnsi="Times New Roman" w:cs="Times New Roman"/>
                <w:sz w:val="24"/>
                <w:szCs w:val="24"/>
                <w:lang w:eastAsia="lv-LV"/>
              </w:rPr>
              <w:t>stāsies spēkā</w:t>
            </w:r>
            <w:r w:rsidR="004B7982" w:rsidRPr="004B7982">
              <w:rPr>
                <w:rFonts w:ascii="Times New Roman" w:eastAsia="Times New Roman" w:hAnsi="Times New Roman" w:cs="Times New Roman"/>
                <w:sz w:val="24"/>
                <w:szCs w:val="24"/>
                <w:lang w:eastAsia="lv-LV"/>
              </w:rPr>
              <w:t xml:space="preserve"> 2024.</w:t>
            </w:r>
            <w:r w:rsidR="00C84BBB">
              <w:rPr>
                <w:rFonts w:ascii="Times New Roman" w:eastAsia="Times New Roman" w:hAnsi="Times New Roman" w:cs="Times New Roman"/>
                <w:sz w:val="24"/>
                <w:szCs w:val="24"/>
                <w:lang w:eastAsia="lv-LV"/>
              </w:rPr>
              <w:t> </w:t>
            </w:r>
            <w:r w:rsidR="004B7982" w:rsidRPr="004B7982">
              <w:rPr>
                <w:rFonts w:ascii="Times New Roman" w:eastAsia="Times New Roman" w:hAnsi="Times New Roman" w:cs="Times New Roman"/>
                <w:sz w:val="24"/>
                <w:szCs w:val="24"/>
                <w:lang w:eastAsia="lv-LV"/>
              </w:rPr>
              <w:t>gada 1.</w:t>
            </w:r>
            <w:r w:rsidR="00C84BBB">
              <w:rPr>
                <w:rFonts w:ascii="Times New Roman" w:eastAsia="Times New Roman" w:hAnsi="Times New Roman" w:cs="Times New Roman"/>
                <w:sz w:val="24"/>
                <w:szCs w:val="24"/>
                <w:lang w:eastAsia="lv-LV"/>
              </w:rPr>
              <w:t> </w:t>
            </w:r>
            <w:r w:rsidR="004B7982" w:rsidRPr="004B7982">
              <w:rPr>
                <w:rFonts w:ascii="Times New Roman" w:eastAsia="Times New Roman" w:hAnsi="Times New Roman" w:cs="Times New Roman"/>
                <w:sz w:val="24"/>
                <w:szCs w:val="24"/>
                <w:lang w:eastAsia="lv-LV"/>
              </w:rPr>
              <w:t>jūlijā</w:t>
            </w:r>
            <w:r w:rsidR="004B7982">
              <w:rPr>
                <w:rFonts w:ascii="Times New Roman" w:eastAsia="Times New Roman" w:hAnsi="Times New Roman" w:cs="Times New Roman"/>
                <w:sz w:val="24"/>
                <w:szCs w:val="24"/>
                <w:lang w:eastAsia="lv-LV"/>
              </w:rPr>
              <w:t xml:space="preserve">. Noteikumu projekts paredz normas Likumā minēto prasību īstenošanai, tāpēc papildu administratīvais slogs un izmaksas </w:t>
            </w:r>
            <w:r w:rsidR="00ED0BFC">
              <w:rPr>
                <w:rFonts w:ascii="Times New Roman" w:eastAsia="Times New Roman" w:hAnsi="Times New Roman" w:cs="Times New Roman"/>
                <w:sz w:val="24"/>
                <w:szCs w:val="24"/>
                <w:lang w:eastAsia="lv-LV"/>
              </w:rPr>
              <w:t>izriet no</w:t>
            </w:r>
            <w:r w:rsidR="004B7982">
              <w:rPr>
                <w:rFonts w:ascii="Times New Roman" w:eastAsia="Times New Roman" w:hAnsi="Times New Roman" w:cs="Times New Roman"/>
                <w:sz w:val="24"/>
                <w:szCs w:val="24"/>
                <w:lang w:eastAsia="lv-LV"/>
              </w:rPr>
              <w:t xml:space="preserve"> Likuma prasību piemērošan</w:t>
            </w:r>
            <w:r w:rsidR="00ED0BFC">
              <w:rPr>
                <w:rFonts w:ascii="Times New Roman" w:eastAsia="Times New Roman" w:hAnsi="Times New Roman" w:cs="Times New Roman"/>
                <w:sz w:val="24"/>
                <w:szCs w:val="24"/>
                <w:lang w:eastAsia="lv-LV"/>
              </w:rPr>
              <w:t>as, nevis no noteikumu projektā paredzētajām normām.</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lastRenderedPageBreak/>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12E9C50" w14:textId="7444CFF9" w:rsidR="00E53DE9" w:rsidRDefault="001A447A"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Likums;</w:t>
            </w:r>
          </w:p>
          <w:p w14:paraId="44DB9A9B" w14:textId="77777777" w:rsidR="001A447A" w:rsidRDefault="001A447A"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Noteikumi Nr. 123;</w:t>
            </w:r>
          </w:p>
          <w:p w14:paraId="6C9BCEEC" w14:textId="77777777" w:rsidR="001A447A" w:rsidRDefault="001A447A"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 </w:t>
            </w:r>
            <w:r w:rsidR="007843E4" w:rsidRPr="007843E4">
              <w:rPr>
                <w:rFonts w:ascii="Times New Roman" w:eastAsia="Times New Roman" w:hAnsi="Times New Roman" w:cs="Times New Roman"/>
                <w:sz w:val="24"/>
                <w:szCs w:val="24"/>
                <w:lang w:eastAsia="lv-LV"/>
              </w:rPr>
              <w:t>Latvijas Bankas 2022.</w:t>
            </w:r>
            <w:r w:rsidR="007843E4">
              <w:rPr>
                <w:rFonts w:ascii="Times New Roman" w:eastAsia="Times New Roman" w:hAnsi="Times New Roman" w:cs="Times New Roman"/>
                <w:sz w:val="24"/>
                <w:szCs w:val="24"/>
                <w:lang w:eastAsia="lv-LV"/>
              </w:rPr>
              <w:t> </w:t>
            </w:r>
            <w:r w:rsidR="007843E4" w:rsidRPr="007843E4">
              <w:rPr>
                <w:rFonts w:ascii="Times New Roman" w:eastAsia="Times New Roman" w:hAnsi="Times New Roman" w:cs="Times New Roman"/>
                <w:sz w:val="24"/>
                <w:szCs w:val="24"/>
                <w:lang w:eastAsia="lv-LV"/>
              </w:rPr>
              <w:t>gada 24.</w:t>
            </w:r>
            <w:r w:rsidR="007843E4">
              <w:rPr>
                <w:rFonts w:ascii="Times New Roman" w:eastAsia="Times New Roman" w:hAnsi="Times New Roman" w:cs="Times New Roman"/>
                <w:sz w:val="24"/>
                <w:szCs w:val="24"/>
                <w:lang w:eastAsia="lv-LV"/>
              </w:rPr>
              <w:t> </w:t>
            </w:r>
            <w:r w:rsidR="007843E4" w:rsidRPr="007843E4">
              <w:rPr>
                <w:rFonts w:ascii="Times New Roman" w:eastAsia="Times New Roman" w:hAnsi="Times New Roman" w:cs="Times New Roman"/>
                <w:sz w:val="24"/>
                <w:szCs w:val="24"/>
                <w:lang w:eastAsia="lv-LV"/>
              </w:rPr>
              <w:t>oktobra noteikumi Nr.</w:t>
            </w:r>
            <w:r w:rsidR="007843E4">
              <w:rPr>
                <w:rFonts w:ascii="Times New Roman" w:eastAsia="Times New Roman" w:hAnsi="Times New Roman" w:cs="Times New Roman"/>
                <w:sz w:val="24"/>
                <w:szCs w:val="24"/>
                <w:lang w:eastAsia="lv-LV"/>
              </w:rPr>
              <w:t> </w:t>
            </w:r>
            <w:r w:rsidR="007843E4" w:rsidRPr="007843E4">
              <w:rPr>
                <w:rFonts w:ascii="Times New Roman" w:eastAsia="Times New Roman" w:hAnsi="Times New Roman" w:cs="Times New Roman"/>
                <w:sz w:val="24"/>
                <w:szCs w:val="24"/>
                <w:lang w:eastAsia="lv-LV"/>
              </w:rPr>
              <w:t>226 "Noteikumi par elektronisko informācijas apmaiņu ar Latvijas Banku"</w:t>
            </w:r>
            <w:r w:rsidR="007843E4">
              <w:rPr>
                <w:rFonts w:ascii="Times New Roman" w:eastAsia="Times New Roman" w:hAnsi="Times New Roman" w:cs="Times New Roman"/>
                <w:sz w:val="24"/>
                <w:szCs w:val="24"/>
                <w:lang w:eastAsia="lv-LV"/>
              </w:rPr>
              <w:t>;</w:t>
            </w:r>
          </w:p>
          <w:p w14:paraId="5DCBCCB8" w14:textId="77777777" w:rsidR="00C76C7D" w:rsidRDefault="007843E4"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 </w:t>
            </w:r>
            <w:r w:rsidRPr="007843E4">
              <w:rPr>
                <w:rFonts w:ascii="Times New Roman" w:eastAsia="Times New Roman" w:hAnsi="Times New Roman" w:cs="Times New Roman"/>
                <w:sz w:val="24"/>
                <w:szCs w:val="24"/>
                <w:lang w:eastAsia="lv-LV"/>
              </w:rPr>
              <w:t>Eiropas Parlamenta un Padomes 2019.</w:t>
            </w:r>
            <w:r>
              <w:rPr>
                <w:rFonts w:ascii="Times New Roman" w:eastAsia="Times New Roman" w:hAnsi="Times New Roman" w:cs="Times New Roman"/>
                <w:sz w:val="24"/>
                <w:szCs w:val="24"/>
                <w:lang w:eastAsia="lv-LV"/>
              </w:rPr>
              <w:t> </w:t>
            </w:r>
            <w:r w:rsidRPr="007843E4">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Pr="007843E4">
              <w:rPr>
                <w:rFonts w:ascii="Times New Roman" w:eastAsia="Times New Roman" w:hAnsi="Times New Roman" w:cs="Times New Roman"/>
                <w:sz w:val="24"/>
                <w:szCs w:val="24"/>
                <w:lang w:eastAsia="lv-LV"/>
              </w:rPr>
              <w:t>novembra regula (ES)</w:t>
            </w:r>
            <w:r>
              <w:rPr>
                <w:rFonts w:ascii="Times New Roman" w:eastAsia="Times New Roman" w:hAnsi="Times New Roman" w:cs="Times New Roman"/>
                <w:sz w:val="24"/>
                <w:szCs w:val="24"/>
                <w:lang w:eastAsia="lv-LV"/>
              </w:rPr>
              <w:t> </w:t>
            </w:r>
            <w:r w:rsidRPr="007843E4">
              <w:rPr>
                <w:rFonts w:ascii="Times New Roman" w:eastAsia="Times New Roman" w:hAnsi="Times New Roman" w:cs="Times New Roman"/>
                <w:sz w:val="24"/>
                <w:szCs w:val="24"/>
                <w:lang w:eastAsia="lv-LV"/>
              </w:rPr>
              <w:t>2019/2088 par informācijas atklāšanu, kas saistīta ar ilgtspēju, finanšu pakalpojumu nozarē</w:t>
            </w:r>
            <w:r w:rsidR="00C76C7D">
              <w:rPr>
                <w:rFonts w:ascii="Times New Roman" w:eastAsia="Times New Roman" w:hAnsi="Times New Roman" w:cs="Times New Roman"/>
                <w:sz w:val="24"/>
                <w:szCs w:val="24"/>
                <w:lang w:eastAsia="lv-LV"/>
              </w:rPr>
              <w:t>;</w:t>
            </w:r>
          </w:p>
          <w:p w14:paraId="3F5327BB" w14:textId="1B89F102" w:rsidR="007843E4" w:rsidRDefault="00C76C7D" w:rsidP="00020B3F">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5) </w:t>
            </w:r>
            <w:r w:rsidRPr="00C76C7D">
              <w:rPr>
                <w:rFonts w:ascii="Times New Roman" w:eastAsia="Times New Roman" w:hAnsi="Times New Roman" w:cs="Times New Roman"/>
                <w:sz w:val="24"/>
                <w:szCs w:val="24"/>
                <w:lang w:eastAsia="lv-LV"/>
              </w:rPr>
              <w:t>Ministru kabineta 2003.</w:t>
            </w:r>
            <w:r w:rsidR="00DE4A74">
              <w:rPr>
                <w:rFonts w:ascii="Times New Roman" w:eastAsia="Times New Roman" w:hAnsi="Times New Roman" w:cs="Times New Roman"/>
                <w:sz w:val="24"/>
                <w:szCs w:val="24"/>
                <w:lang w:eastAsia="lv-LV"/>
              </w:rPr>
              <w:t> </w:t>
            </w:r>
            <w:r w:rsidRPr="00C76C7D">
              <w:rPr>
                <w:rFonts w:ascii="Times New Roman" w:eastAsia="Times New Roman" w:hAnsi="Times New Roman" w:cs="Times New Roman"/>
                <w:sz w:val="24"/>
                <w:szCs w:val="24"/>
                <w:lang w:eastAsia="lv-LV"/>
              </w:rPr>
              <w:t>gada 2</w:t>
            </w:r>
            <w:r w:rsidR="00DE4A74">
              <w:rPr>
                <w:rFonts w:ascii="Times New Roman" w:eastAsia="Times New Roman" w:hAnsi="Times New Roman" w:cs="Times New Roman"/>
                <w:sz w:val="24"/>
                <w:szCs w:val="24"/>
                <w:lang w:eastAsia="lv-LV"/>
              </w:rPr>
              <w:t>7</w:t>
            </w:r>
            <w:r w:rsidRPr="00C76C7D">
              <w:rPr>
                <w:rFonts w:ascii="Times New Roman" w:eastAsia="Times New Roman" w:hAnsi="Times New Roman" w:cs="Times New Roman"/>
                <w:sz w:val="24"/>
                <w:szCs w:val="24"/>
                <w:lang w:eastAsia="lv-LV"/>
              </w:rPr>
              <w:t>.</w:t>
            </w:r>
            <w:r w:rsidR="00DE4A74">
              <w:rPr>
                <w:rFonts w:ascii="Times New Roman" w:eastAsia="Times New Roman" w:hAnsi="Times New Roman" w:cs="Times New Roman"/>
                <w:sz w:val="24"/>
                <w:szCs w:val="24"/>
                <w:lang w:eastAsia="lv-LV"/>
              </w:rPr>
              <w:t> </w:t>
            </w:r>
            <w:r w:rsidRPr="00C76C7D">
              <w:rPr>
                <w:rFonts w:ascii="Times New Roman" w:eastAsia="Times New Roman" w:hAnsi="Times New Roman" w:cs="Times New Roman"/>
                <w:sz w:val="24"/>
                <w:szCs w:val="24"/>
                <w:lang w:eastAsia="lv-LV"/>
              </w:rPr>
              <w:t>maij</w:t>
            </w:r>
            <w:r w:rsidR="00A31B20">
              <w:rPr>
                <w:rFonts w:ascii="Times New Roman" w:eastAsia="Times New Roman" w:hAnsi="Times New Roman" w:cs="Times New Roman"/>
                <w:sz w:val="24"/>
                <w:szCs w:val="24"/>
                <w:lang w:eastAsia="lv-LV"/>
              </w:rPr>
              <w:t>a</w:t>
            </w:r>
            <w:r w:rsidRPr="00C76C7D">
              <w:rPr>
                <w:rFonts w:ascii="Times New Roman" w:eastAsia="Times New Roman" w:hAnsi="Times New Roman" w:cs="Times New Roman"/>
                <w:sz w:val="24"/>
                <w:szCs w:val="24"/>
                <w:lang w:eastAsia="lv-LV"/>
              </w:rPr>
              <w:t xml:space="preserve"> noteikum</w:t>
            </w:r>
            <w:r w:rsidR="00A31B20">
              <w:rPr>
                <w:rFonts w:ascii="Times New Roman" w:eastAsia="Times New Roman" w:hAnsi="Times New Roman" w:cs="Times New Roman"/>
                <w:sz w:val="24"/>
                <w:szCs w:val="24"/>
                <w:lang w:eastAsia="lv-LV"/>
              </w:rPr>
              <w:t>i</w:t>
            </w:r>
            <w:r w:rsidRPr="00C76C7D">
              <w:rPr>
                <w:rFonts w:ascii="Times New Roman" w:eastAsia="Times New Roman" w:hAnsi="Times New Roman" w:cs="Times New Roman"/>
                <w:sz w:val="24"/>
                <w:szCs w:val="24"/>
                <w:lang w:eastAsia="lv-LV"/>
              </w:rPr>
              <w:t xml:space="preserve"> Nr.</w:t>
            </w:r>
            <w:r w:rsidR="00DE4A74">
              <w:rPr>
                <w:rFonts w:ascii="Times New Roman" w:eastAsia="Times New Roman" w:hAnsi="Times New Roman" w:cs="Times New Roman"/>
                <w:sz w:val="24"/>
                <w:szCs w:val="24"/>
                <w:lang w:eastAsia="lv-LV"/>
              </w:rPr>
              <w:t> </w:t>
            </w:r>
            <w:r w:rsidRPr="00C76C7D">
              <w:rPr>
                <w:rFonts w:ascii="Times New Roman" w:eastAsia="Times New Roman" w:hAnsi="Times New Roman" w:cs="Times New Roman"/>
                <w:sz w:val="24"/>
                <w:szCs w:val="24"/>
                <w:lang w:eastAsia="lv-LV"/>
              </w:rPr>
              <w:t>272 "</w:t>
            </w:r>
            <w:r w:rsidR="00DE4A74">
              <w:rPr>
                <w:rFonts w:ascii="Times New Roman" w:eastAsia="Times New Roman" w:hAnsi="Times New Roman" w:cs="Times New Roman"/>
                <w:sz w:val="24"/>
                <w:szCs w:val="24"/>
                <w:lang w:eastAsia="lv-LV"/>
              </w:rPr>
              <w:t>Noteikumi p</w:t>
            </w:r>
            <w:r w:rsidRPr="00C76C7D">
              <w:rPr>
                <w:rFonts w:ascii="Times New Roman" w:eastAsia="Times New Roman" w:hAnsi="Times New Roman" w:cs="Times New Roman"/>
                <w:sz w:val="24"/>
                <w:szCs w:val="24"/>
                <w:lang w:eastAsia="lv-LV"/>
              </w:rPr>
              <w:t>ar valsts fondēto pensiju shēmas darbību"</w:t>
            </w:r>
            <w:r w:rsidR="003863D9">
              <w:rPr>
                <w:rFonts w:ascii="Times New Roman" w:eastAsia="Times New Roman" w:hAnsi="Times New Roman" w:cs="Times New Roman"/>
                <w:sz w:val="24"/>
                <w:szCs w:val="24"/>
                <w:lang w:eastAsia="lv-LV"/>
              </w:rPr>
              <w:t>;</w:t>
            </w:r>
          </w:p>
          <w:p w14:paraId="5EA4EF58" w14:textId="0458F747" w:rsidR="003863D9" w:rsidRPr="00824B87" w:rsidRDefault="003863D9" w:rsidP="003863D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 Ministru kabineta noteikumu projekts </w:t>
            </w:r>
            <w:r w:rsidRPr="003863D9">
              <w:rPr>
                <w:rFonts w:ascii="Times New Roman" w:eastAsia="Times New Roman" w:hAnsi="Times New Roman" w:cs="Times New Roman"/>
                <w:sz w:val="24"/>
                <w:szCs w:val="24"/>
                <w:lang w:eastAsia="lv-LV"/>
              </w:rPr>
              <w:t>"Grozījumi Ministru kabineta 2003. gada 27. maija noteikumos Nr. 272 "Noteikumi par valsts fondēto pensiju shēmas darbību""</w:t>
            </w:r>
            <w:r>
              <w:rPr>
                <w:rFonts w:ascii="Times New Roman" w:eastAsia="Times New Roman" w:hAnsi="Times New Roman" w:cs="Times New Roman"/>
                <w:sz w:val="24"/>
                <w:szCs w:val="24"/>
                <w:lang w:eastAsia="lv-LV"/>
              </w:rPr>
              <w:t xml:space="preserve"> (projekts </w:t>
            </w:r>
            <w:hyperlink r:id="rId11" w:history="1">
              <w:r w:rsidRPr="003863D9">
                <w:rPr>
                  <w:rStyle w:val="Hipersaite"/>
                  <w:rFonts w:ascii="Times New Roman" w:eastAsia="Times New Roman" w:hAnsi="Times New Roman" w:cs="Times New Roman"/>
                  <w:sz w:val="24"/>
                  <w:szCs w:val="24"/>
                  <w:lang w:eastAsia="lv-LV"/>
                </w:rPr>
                <w:t>Nr. 23-TA-1834</w:t>
              </w:r>
            </w:hyperlink>
            <w:r>
              <w:rPr>
                <w:rFonts w:ascii="Times New Roman" w:eastAsia="Times New Roman" w:hAnsi="Times New Roman" w:cs="Times New Roman"/>
                <w:sz w:val="24"/>
                <w:szCs w:val="24"/>
                <w:lang w:eastAsia="lv-LV"/>
              </w:rPr>
              <w:t>).</w:t>
            </w:r>
          </w:p>
        </w:tc>
      </w:tr>
      <w:tr w:rsidR="000B4E0A" w:rsidRPr="00824B87" w14:paraId="7D7C647B" w14:textId="77777777" w:rsidTr="00211300">
        <w:trPr>
          <w:trHeight w:val="567"/>
        </w:trPr>
        <w:tc>
          <w:tcPr>
            <w:tcW w:w="1092" w:type="pct"/>
            <w:shd w:val="clear" w:color="auto" w:fill="auto"/>
            <w:hideMark/>
          </w:tcPr>
          <w:p w14:paraId="3A1432E4"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Eiropas Centrālo banku</w:t>
            </w:r>
          </w:p>
          <w:p w14:paraId="33F133EA"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47615EBD" w14:textId="49748C49" w:rsidR="00A42788" w:rsidRPr="00824B87" w:rsidRDefault="003B41EF" w:rsidP="00020B3F">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0B4E0A" w:rsidRPr="00824B87" w14:paraId="3B5BE58A" w14:textId="77777777" w:rsidTr="00211300">
        <w:trPr>
          <w:trHeight w:val="567"/>
        </w:trPr>
        <w:tc>
          <w:tcPr>
            <w:tcW w:w="1092" w:type="pct"/>
            <w:shd w:val="clear" w:color="auto" w:fill="auto"/>
            <w:hideMark/>
          </w:tcPr>
          <w:p w14:paraId="2827AB23"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p w14:paraId="14DD1949"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257D0F9" w14:textId="4ABEE4E2" w:rsidR="003B41EF" w:rsidRPr="00327536" w:rsidRDefault="003B41EF" w:rsidP="00020B3F">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sidR="00B00336">
              <w:rPr>
                <w:rFonts w:ascii="Times New Roman" w:eastAsia="Times New Roman" w:hAnsi="Times New Roman" w:cs="Times New Roman"/>
                <w:sz w:val="24"/>
                <w:szCs w:val="24"/>
                <w:lang w:eastAsia="lv-LV"/>
              </w:rPr>
              <w:t xml:space="preserve">2023. gada 25. oktobrī </w:t>
            </w:r>
            <w:r w:rsidRPr="00327536">
              <w:rPr>
                <w:rFonts w:ascii="Times New Roman" w:eastAsia="Times New Roman" w:hAnsi="Times New Roman" w:cs="Times New Roman"/>
                <w:sz w:val="24"/>
                <w:szCs w:val="24"/>
                <w:lang w:eastAsia="lv-LV"/>
              </w:rPr>
              <w:t>tik</w:t>
            </w:r>
            <w:r w:rsidR="00B00336">
              <w:rPr>
                <w:rFonts w:ascii="Times New Roman" w:eastAsia="Times New Roman" w:hAnsi="Times New Roman" w:cs="Times New Roman"/>
                <w:sz w:val="24"/>
                <w:szCs w:val="24"/>
                <w:lang w:eastAsia="lv-LV"/>
              </w:rPr>
              <w:t>a</w:t>
            </w:r>
            <w:r w:rsidR="00437C1E" w:rsidRPr="0032753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publicēts Latvijas Bankas tīmekļvietnes www.bank.lv sadaļā "Sabiedrības līdzdalība", un par to b</w:t>
            </w:r>
            <w:r w:rsidR="00B00336">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w:t>
            </w:r>
            <w:r w:rsidR="00B00336">
              <w:rPr>
                <w:rFonts w:ascii="Times New Roman" w:eastAsia="Times New Roman" w:hAnsi="Times New Roman" w:cs="Times New Roman"/>
                <w:sz w:val="24"/>
                <w:szCs w:val="24"/>
                <w:lang w:eastAsia="lv-LV"/>
              </w:rPr>
              <w:t xml:space="preserve"> </w:t>
            </w:r>
            <w:r w:rsidR="00B00336" w:rsidRPr="00B00336">
              <w:rPr>
                <w:rFonts w:ascii="Times New Roman" w:eastAsia="Times New Roman" w:hAnsi="Times New Roman" w:cs="Times New Roman"/>
                <w:sz w:val="24"/>
                <w:szCs w:val="24"/>
                <w:lang w:eastAsia="lv-LV"/>
              </w:rPr>
              <w:t xml:space="preserve">2023. gada </w:t>
            </w:r>
            <w:r w:rsidR="00B00336">
              <w:rPr>
                <w:rFonts w:ascii="Times New Roman" w:eastAsia="Times New Roman" w:hAnsi="Times New Roman" w:cs="Times New Roman"/>
                <w:sz w:val="24"/>
                <w:szCs w:val="24"/>
                <w:lang w:eastAsia="lv-LV"/>
              </w:rPr>
              <w:t>31.</w:t>
            </w:r>
            <w:r w:rsidR="00B00336" w:rsidRPr="00B00336">
              <w:rPr>
                <w:rFonts w:ascii="Times New Roman" w:eastAsia="Times New Roman" w:hAnsi="Times New Roman" w:cs="Times New Roman"/>
                <w:sz w:val="24"/>
                <w:szCs w:val="24"/>
                <w:lang w:eastAsia="lv-LV"/>
              </w:rPr>
              <w:t xml:space="preserve"> oktobr</w:t>
            </w:r>
            <w:r w:rsidR="00B00336">
              <w:rPr>
                <w:rFonts w:ascii="Times New Roman" w:eastAsia="Times New Roman" w:hAnsi="Times New Roman" w:cs="Times New Roman"/>
                <w:sz w:val="24"/>
                <w:szCs w:val="24"/>
                <w:lang w:eastAsia="lv-LV"/>
              </w:rPr>
              <w:t>im</w:t>
            </w:r>
            <w:r w:rsidRPr="00327536">
              <w:rPr>
                <w:rFonts w:ascii="Times New Roman" w:eastAsia="Times New Roman" w:hAnsi="Times New Roman" w:cs="Times New Roman"/>
                <w:sz w:val="24"/>
                <w:szCs w:val="24"/>
                <w:lang w:eastAsia="lv-LV"/>
              </w:rPr>
              <w:t xml:space="preserve">. </w:t>
            </w:r>
          </w:p>
          <w:p w14:paraId="011FC882" w14:textId="03843E29" w:rsidR="00437C1E" w:rsidRPr="00327536" w:rsidRDefault="003B41EF" w:rsidP="00020B3F">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Vienlaikus par noteikumu projektu un notiekošo sabiedrības līdzdalību tik</w:t>
            </w:r>
            <w:r w:rsidR="00B00336">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informēta Latvijas Finanšu nozares </w:t>
            </w:r>
            <w:r w:rsidRPr="00B00336">
              <w:rPr>
                <w:rFonts w:ascii="Times New Roman" w:eastAsia="Times New Roman" w:hAnsi="Times New Roman" w:cs="Times New Roman"/>
                <w:sz w:val="24"/>
                <w:szCs w:val="24"/>
                <w:lang w:eastAsia="lv-LV"/>
              </w:rPr>
              <w:t>asociācija</w:t>
            </w:r>
            <w:r w:rsidR="00B00336" w:rsidRPr="00B00336">
              <w:rPr>
                <w:rFonts w:ascii="Times New Roman" w:hAnsi="Times New Roman" w:cs="Times New Roman"/>
                <w:sz w:val="24"/>
                <w:szCs w:val="24"/>
              </w:rPr>
              <w:t xml:space="preserve"> un </w:t>
            </w:r>
            <w:r w:rsidR="00B00336" w:rsidRPr="00B00336">
              <w:rPr>
                <w:rFonts w:ascii="Times New Roman" w:eastAsia="Times New Roman" w:hAnsi="Times New Roman" w:cs="Times New Roman"/>
                <w:sz w:val="24"/>
                <w:szCs w:val="24"/>
                <w:lang w:eastAsia="lv-LV"/>
              </w:rPr>
              <w:t>valsts fondēto pensiju shēmas līdzekļu pārvaldītāji</w:t>
            </w:r>
            <w:r w:rsidR="00C1424D" w:rsidRPr="00327536">
              <w:rPr>
                <w:rFonts w:ascii="Times New Roman" w:eastAsia="Times New Roman" w:hAnsi="Times New Roman" w:cs="Times New Roman"/>
                <w:sz w:val="24"/>
                <w:szCs w:val="24"/>
                <w:lang w:eastAsia="lv-LV"/>
              </w:rPr>
              <w:t>.</w:t>
            </w:r>
          </w:p>
        </w:tc>
      </w:tr>
      <w:tr w:rsidR="000B4E0A" w:rsidRPr="00824B87" w14:paraId="22ACDFFC" w14:textId="77777777" w:rsidTr="00211300">
        <w:trPr>
          <w:trHeight w:val="567"/>
        </w:trPr>
        <w:tc>
          <w:tcPr>
            <w:tcW w:w="1092" w:type="pct"/>
            <w:shd w:val="clear" w:color="auto" w:fill="auto"/>
            <w:hideMark/>
          </w:tcPr>
          <w:p w14:paraId="4F81AF75" w14:textId="77777777" w:rsidR="00A42788" w:rsidRPr="00327536" w:rsidRDefault="00A42788" w:rsidP="000B4E0A">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t>Saskaņošanas rezultāti</w:t>
            </w:r>
          </w:p>
          <w:p w14:paraId="3D34F605" w14:textId="77777777" w:rsidR="00CA28AB" w:rsidRPr="00327536"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3CEE17A" w14:textId="45C9CBD1" w:rsidR="008862D5" w:rsidRPr="00824B87" w:rsidRDefault="00B00336" w:rsidP="00020B3F">
            <w:pPr>
              <w:spacing w:after="120" w:line="240" w:lineRule="auto"/>
              <w:jc w:val="both"/>
              <w:rPr>
                <w:rFonts w:ascii="Times New Roman" w:eastAsia="Times New Roman" w:hAnsi="Times New Roman" w:cs="Times New Roman"/>
                <w:sz w:val="24"/>
                <w:szCs w:val="24"/>
                <w:lang w:eastAsia="lv-LV"/>
              </w:rPr>
            </w:pPr>
            <w:r w:rsidRPr="00B00336">
              <w:rPr>
                <w:rFonts w:ascii="Times New Roman" w:eastAsia="Times New Roman" w:hAnsi="Times New Roman" w:cs="Times New Roman"/>
                <w:sz w:val="24"/>
                <w:szCs w:val="24"/>
                <w:lang w:eastAsia="lv-LV"/>
              </w:rPr>
              <w:t>Latvijas Finanšu nozares asociācija</w:t>
            </w:r>
            <w:r>
              <w:rPr>
                <w:rFonts w:ascii="Times New Roman" w:eastAsia="Times New Roman" w:hAnsi="Times New Roman" w:cs="Times New Roman"/>
                <w:sz w:val="24"/>
                <w:szCs w:val="24"/>
                <w:lang w:eastAsia="lv-LV"/>
              </w:rPr>
              <w:t xml:space="preserve"> informēja, ka </w:t>
            </w:r>
            <w:r w:rsidRPr="00B00336">
              <w:rPr>
                <w:rFonts w:ascii="Times New Roman" w:eastAsia="Times New Roman" w:hAnsi="Times New Roman" w:cs="Times New Roman"/>
                <w:sz w:val="24"/>
                <w:szCs w:val="24"/>
                <w:lang w:eastAsia="lv-LV"/>
              </w:rPr>
              <w:t>atbalsta noteikumu projekta tālāko virzību</w:t>
            </w:r>
            <w:r w:rsidR="00383B5E">
              <w:rPr>
                <w:rFonts w:ascii="Times New Roman" w:eastAsia="Times New Roman" w:hAnsi="Times New Roman" w:cs="Times New Roman"/>
                <w:sz w:val="24"/>
                <w:szCs w:val="24"/>
                <w:lang w:eastAsia="lv-LV"/>
              </w:rPr>
              <w:t>, piedāvājot veikt dažus redakcionālus precizējumus. Priekšlikums ņemts vērā.</w:t>
            </w:r>
            <w:r w:rsidRPr="00B00336">
              <w:rPr>
                <w:rFonts w:ascii="Times New Roman" w:eastAsia="Times New Roman" w:hAnsi="Times New Roman" w:cs="Times New Roman"/>
                <w:sz w:val="24"/>
                <w:szCs w:val="24"/>
                <w:lang w:eastAsia="lv-LV"/>
              </w:rPr>
              <w:t xml:space="preserve"> </w:t>
            </w:r>
            <w:r w:rsidRPr="00383B5E">
              <w:rPr>
                <w:rFonts w:ascii="Times New Roman" w:eastAsia="Times New Roman" w:hAnsi="Times New Roman" w:cs="Times New Roman"/>
                <w:sz w:val="24"/>
                <w:szCs w:val="24"/>
                <w:lang w:eastAsia="lv-LV"/>
              </w:rPr>
              <w:t>No pārējiem uzrunātajiem finanšu tirgus dalībniekiem komentāri nav saņemti.</w:t>
            </w:r>
          </w:p>
        </w:tc>
      </w:tr>
    </w:tbl>
    <w:p w14:paraId="53EB2572" w14:textId="121C9D4E" w:rsidR="008F5AC8" w:rsidRPr="00482C42" w:rsidRDefault="008F5AC8" w:rsidP="00610C88">
      <w:pPr>
        <w:spacing w:after="0" w:line="240" w:lineRule="auto"/>
        <w:jc w:val="right"/>
        <w:rPr>
          <w:rFonts w:ascii="Times New Roman" w:hAnsi="Times New Roman" w:cs="Times New Roman"/>
          <w:color w:val="000000" w:themeColor="text1"/>
          <w:sz w:val="24"/>
          <w:szCs w:val="24"/>
        </w:rPr>
      </w:pPr>
    </w:p>
    <w:sectPr w:rsidR="008F5AC8" w:rsidRPr="00482C42" w:rsidSect="00BB147F">
      <w:headerReference w:type="default" r:id="rId12"/>
      <w:pgSz w:w="11906" w:h="16838" w:code="9"/>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D939" w14:textId="77777777" w:rsidR="00591C07" w:rsidRDefault="00591C07" w:rsidP="009B27BE">
      <w:pPr>
        <w:spacing w:after="0" w:line="240" w:lineRule="auto"/>
      </w:pPr>
      <w:r>
        <w:separator/>
      </w:r>
    </w:p>
  </w:endnote>
  <w:endnote w:type="continuationSeparator" w:id="0">
    <w:p w14:paraId="6A7BBD89" w14:textId="77777777" w:rsidR="00591C07" w:rsidRDefault="00591C0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837F5" w14:textId="77777777" w:rsidR="00591C07" w:rsidRDefault="00591C07" w:rsidP="009B27BE">
      <w:pPr>
        <w:spacing w:after="0" w:line="240" w:lineRule="auto"/>
      </w:pPr>
      <w:r>
        <w:separator/>
      </w:r>
    </w:p>
  </w:footnote>
  <w:footnote w:type="continuationSeparator" w:id="0">
    <w:p w14:paraId="008EBBC4" w14:textId="77777777" w:rsidR="00591C07" w:rsidRDefault="00591C07" w:rsidP="009B27BE">
      <w:pPr>
        <w:spacing w:after="0" w:line="240" w:lineRule="auto"/>
      </w:pPr>
      <w:r>
        <w:continuationSeparator/>
      </w:r>
    </w:p>
  </w:footnote>
  <w:footnote w:id="1">
    <w:p w14:paraId="312E4110" w14:textId="3AE548BE" w:rsidR="007D1894" w:rsidRPr="007A302E" w:rsidRDefault="007D1894">
      <w:pPr>
        <w:pStyle w:val="Vresteksts"/>
        <w:rPr>
          <w:rFonts w:ascii="Times New Roman" w:hAnsi="Times New Roman" w:cs="Times New Roman"/>
        </w:rPr>
      </w:pPr>
      <w:r w:rsidRPr="007A302E">
        <w:rPr>
          <w:rStyle w:val="Vresatsauce"/>
          <w:rFonts w:ascii="Times New Roman" w:hAnsi="Times New Roman" w:cs="Times New Roman"/>
        </w:rPr>
        <w:footnoteRef/>
      </w:r>
      <w:r w:rsidRPr="007A302E">
        <w:rPr>
          <w:rFonts w:ascii="Times New Roman" w:hAnsi="Times New Roman" w:cs="Times New Roman"/>
        </w:rPr>
        <w:t xml:space="preserve"> </w:t>
      </w:r>
      <w:r w:rsidR="007A302E" w:rsidRPr="007A302E">
        <w:rPr>
          <w:rFonts w:ascii="Times New Roman" w:hAnsi="Times New Roman" w:cs="Times New Roman"/>
        </w:rPr>
        <w:t xml:space="preserve">Ministru kabineta noteikumu projekts </w:t>
      </w:r>
      <w:hyperlink r:id="rId1" w:history="1">
        <w:r w:rsidR="007A302E" w:rsidRPr="007A302E">
          <w:rPr>
            <w:rStyle w:val="Hipersaite"/>
            <w:rFonts w:ascii="Times New Roman" w:hAnsi="Times New Roman" w:cs="Times New Roman"/>
          </w:rPr>
          <w:t>Nr. 23-TA-1834</w:t>
        </w:r>
      </w:hyperlink>
      <w:r w:rsidR="007A302E">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Galvene"/>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65B71"/>
    <w:multiLevelType w:val="hybridMultilevel"/>
    <w:tmpl w:val="4C5852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6E4975"/>
    <w:multiLevelType w:val="hybridMultilevel"/>
    <w:tmpl w:val="2AEAC2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67C1F2C"/>
    <w:multiLevelType w:val="hybridMultilevel"/>
    <w:tmpl w:val="261E9964"/>
    <w:lvl w:ilvl="0" w:tplc="410CB7C8">
      <w:start w:val="1"/>
      <w:numFmt w:val="decimal"/>
      <w:lvlText w:val="%1)"/>
      <w:lvlJc w:val="left"/>
      <w:pPr>
        <w:ind w:left="388" w:hanging="360"/>
      </w:pPr>
      <w:rPr>
        <w:rFonts w:hint="default"/>
      </w:rPr>
    </w:lvl>
    <w:lvl w:ilvl="1" w:tplc="04260019" w:tentative="1">
      <w:start w:val="1"/>
      <w:numFmt w:val="lowerLetter"/>
      <w:lvlText w:val="%2."/>
      <w:lvlJc w:val="left"/>
      <w:pPr>
        <w:ind w:left="1108" w:hanging="360"/>
      </w:pPr>
    </w:lvl>
    <w:lvl w:ilvl="2" w:tplc="0426001B" w:tentative="1">
      <w:start w:val="1"/>
      <w:numFmt w:val="lowerRoman"/>
      <w:lvlText w:val="%3."/>
      <w:lvlJc w:val="right"/>
      <w:pPr>
        <w:ind w:left="1828" w:hanging="180"/>
      </w:pPr>
    </w:lvl>
    <w:lvl w:ilvl="3" w:tplc="0426000F" w:tentative="1">
      <w:start w:val="1"/>
      <w:numFmt w:val="decimal"/>
      <w:lvlText w:val="%4."/>
      <w:lvlJc w:val="left"/>
      <w:pPr>
        <w:ind w:left="2548" w:hanging="360"/>
      </w:pPr>
    </w:lvl>
    <w:lvl w:ilvl="4" w:tplc="04260019" w:tentative="1">
      <w:start w:val="1"/>
      <w:numFmt w:val="lowerLetter"/>
      <w:lvlText w:val="%5."/>
      <w:lvlJc w:val="left"/>
      <w:pPr>
        <w:ind w:left="3268" w:hanging="360"/>
      </w:pPr>
    </w:lvl>
    <w:lvl w:ilvl="5" w:tplc="0426001B" w:tentative="1">
      <w:start w:val="1"/>
      <w:numFmt w:val="lowerRoman"/>
      <w:lvlText w:val="%6."/>
      <w:lvlJc w:val="right"/>
      <w:pPr>
        <w:ind w:left="3988" w:hanging="180"/>
      </w:pPr>
    </w:lvl>
    <w:lvl w:ilvl="6" w:tplc="0426000F" w:tentative="1">
      <w:start w:val="1"/>
      <w:numFmt w:val="decimal"/>
      <w:lvlText w:val="%7."/>
      <w:lvlJc w:val="left"/>
      <w:pPr>
        <w:ind w:left="4708" w:hanging="360"/>
      </w:pPr>
    </w:lvl>
    <w:lvl w:ilvl="7" w:tplc="04260019" w:tentative="1">
      <w:start w:val="1"/>
      <w:numFmt w:val="lowerLetter"/>
      <w:lvlText w:val="%8."/>
      <w:lvlJc w:val="left"/>
      <w:pPr>
        <w:ind w:left="5428" w:hanging="360"/>
      </w:pPr>
    </w:lvl>
    <w:lvl w:ilvl="8" w:tplc="0426001B" w:tentative="1">
      <w:start w:val="1"/>
      <w:numFmt w:val="lowerRoman"/>
      <w:lvlText w:val="%9."/>
      <w:lvlJc w:val="right"/>
      <w:pPr>
        <w:ind w:left="6148" w:hanging="180"/>
      </w:pPr>
    </w:lvl>
  </w:abstractNum>
  <w:abstractNum w:abstractNumId="3"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3"/>
  </w:num>
  <w:num w:numId="2" w16cid:durableId="28771291">
    <w:abstractNumId w:val="0"/>
  </w:num>
  <w:num w:numId="3" w16cid:durableId="1877303572">
    <w:abstractNumId w:val="1"/>
  </w:num>
  <w:num w:numId="4" w16cid:durableId="189295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012A2"/>
    <w:rsid w:val="00001FB9"/>
    <w:rsid w:val="00020B3F"/>
    <w:rsid w:val="00021ADF"/>
    <w:rsid w:val="000263F5"/>
    <w:rsid w:val="00042469"/>
    <w:rsid w:val="00042CEA"/>
    <w:rsid w:val="000473FE"/>
    <w:rsid w:val="00051FF3"/>
    <w:rsid w:val="000657BC"/>
    <w:rsid w:val="0008510E"/>
    <w:rsid w:val="0009616F"/>
    <w:rsid w:val="000A054F"/>
    <w:rsid w:val="000A2355"/>
    <w:rsid w:val="000B2E8D"/>
    <w:rsid w:val="000B4E0A"/>
    <w:rsid w:val="000B5B46"/>
    <w:rsid w:val="000D7792"/>
    <w:rsid w:val="000E5906"/>
    <w:rsid w:val="000F1D37"/>
    <w:rsid w:val="000F3BFB"/>
    <w:rsid w:val="001219B0"/>
    <w:rsid w:val="00132070"/>
    <w:rsid w:val="00133F6A"/>
    <w:rsid w:val="001372CC"/>
    <w:rsid w:val="001431CD"/>
    <w:rsid w:val="00143A48"/>
    <w:rsid w:val="0016137F"/>
    <w:rsid w:val="001706C0"/>
    <w:rsid w:val="00186D28"/>
    <w:rsid w:val="001A00D1"/>
    <w:rsid w:val="001A447A"/>
    <w:rsid w:val="001A5171"/>
    <w:rsid w:val="001E032C"/>
    <w:rsid w:val="00211300"/>
    <w:rsid w:val="00221584"/>
    <w:rsid w:val="00252BA9"/>
    <w:rsid w:val="00270AC7"/>
    <w:rsid w:val="002916CC"/>
    <w:rsid w:val="00293ECC"/>
    <w:rsid w:val="002C576C"/>
    <w:rsid w:val="002D4FFA"/>
    <w:rsid w:val="002D7110"/>
    <w:rsid w:val="002F54DF"/>
    <w:rsid w:val="003148F2"/>
    <w:rsid w:val="00327536"/>
    <w:rsid w:val="003344C2"/>
    <w:rsid w:val="003639B1"/>
    <w:rsid w:val="00365838"/>
    <w:rsid w:val="00383B5E"/>
    <w:rsid w:val="003840CF"/>
    <w:rsid w:val="003863D9"/>
    <w:rsid w:val="003907C8"/>
    <w:rsid w:val="003A7F1F"/>
    <w:rsid w:val="003B41EF"/>
    <w:rsid w:val="003B481B"/>
    <w:rsid w:val="003C5C8E"/>
    <w:rsid w:val="003C625B"/>
    <w:rsid w:val="003C652E"/>
    <w:rsid w:val="003D6A5B"/>
    <w:rsid w:val="003E169B"/>
    <w:rsid w:val="003E5C64"/>
    <w:rsid w:val="004041AE"/>
    <w:rsid w:val="00431CB6"/>
    <w:rsid w:val="00437C1E"/>
    <w:rsid w:val="00456B64"/>
    <w:rsid w:val="00475ED3"/>
    <w:rsid w:val="00482C42"/>
    <w:rsid w:val="0049248A"/>
    <w:rsid w:val="004940DF"/>
    <w:rsid w:val="004B7982"/>
    <w:rsid w:val="004C0CCE"/>
    <w:rsid w:val="004F327F"/>
    <w:rsid w:val="00570C5E"/>
    <w:rsid w:val="005776F2"/>
    <w:rsid w:val="00591C07"/>
    <w:rsid w:val="005A3E8A"/>
    <w:rsid w:val="005B3E28"/>
    <w:rsid w:val="005B5544"/>
    <w:rsid w:val="005C1BEB"/>
    <w:rsid w:val="005C6323"/>
    <w:rsid w:val="005D10ED"/>
    <w:rsid w:val="0060016E"/>
    <w:rsid w:val="00610C88"/>
    <w:rsid w:val="006275C2"/>
    <w:rsid w:val="00632774"/>
    <w:rsid w:val="00635A01"/>
    <w:rsid w:val="00642172"/>
    <w:rsid w:val="0066677E"/>
    <w:rsid w:val="0068293B"/>
    <w:rsid w:val="00684460"/>
    <w:rsid w:val="006D29F6"/>
    <w:rsid w:val="00756820"/>
    <w:rsid w:val="00762371"/>
    <w:rsid w:val="00763A73"/>
    <w:rsid w:val="007712DA"/>
    <w:rsid w:val="00772A37"/>
    <w:rsid w:val="007833E8"/>
    <w:rsid w:val="007843E4"/>
    <w:rsid w:val="00790CDB"/>
    <w:rsid w:val="007A1973"/>
    <w:rsid w:val="007A302E"/>
    <w:rsid w:val="007B4CE2"/>
    <w:rsid w:val="007B6A26"/>
    <w:rsid w:val="007D1894"/>
    <w:rsid w:val="007E313B"/>
    <w:rsid w:val="007F21F6"/>
    <w:rsid w:val="007F5031"/>
    <w:rsid w:val="00824B87"/>
    <w:rsid w:val="00840AA7"/>
    <w:rsid w:val="00847563"/>
    <w:rsid w:val="00885F7B"/>
    <w:rsid w:val="008862D5"/>
    <w:rsid w:val="00890CC1"/>
    <w:rsid w:val="00891482"/>
    <w:rsid w:val="00895B91"/>
    <w:rsid w:val="008A3D75"/>
    <w:rsid w:val="008C1FDB"/>
    <w:rsid w:val="008F5AC8"/>
    <w:rsid w:val="009051A4"/>
    <w:rsid w:val="00920831"/>
    <w:rsid w:val="009302CA"/>
    <w:rsid w:val="00941B06"/>
    <w:rsid w:val="00942D75"/>
    <w:rsid w:val="009530C3"/>
    <w:rsid w:val="00954401"/>
    <w:rsid w:val="00966A4C"/>
    <w:rsid w:val="009A14BA"/>
    <w:rsid w:val="009B27BE"/>
    <w:rsid w:val="009B6CD6"/>
    <w:rsid w:val="009D69BC"/>
    <w:rsid w:val="009F067C"/>
    <w:rsid w:val="009F46A6"/>
    <w:rsid w:val="00A02D0E"/>
    <w:rsid w:val="00A0418B"/>
    <w:rsid w:val="00A10264"/>
    <w:rsid w:val="00A21C6B"/>
    <w:rsid w:val="00A229E4"/>
    <w:rsid w:val="00A31B20"/>
    <w:rsid w:val="00A42788"/>
    <w:rsid w:val="00A73953"/>
    <w:rsid w:val="00A81944"/>
    <w:rsid w:val="00A873E9"/>
    <w:rsid w:val="00A949CB"/>
    <w:rsid w:val="00AC70F9"/>
    <w:rsid w:val="00AC73E2"/>
    <w:rsid w:val="00AE709D"/>
    <w:rsid w:val="00B00336"/>
    <w:rsid w:val="00B239A5"/>
    <w:rsid w:val="00B4465E"/>
    <w:rsid w:val="00B46F6C"/>
    <w:rsid w:val="00B547D3"/>
    <w:rsid w:val="00B603E2"/>
    <w:rsid w:val="00B62244"/>
    <w:rsid w:val="00B63C8F"/>
    <w:rsid w:val="00B80B95"/>
    <w:rsid w:val="00B85A1E"/>
    <w:rsid w:val="00B95445"/>
    <w:rsid w:val="00B95DAB"/>
    <w:rsid w:val="00BB147F"/>
    <w:rsid w:val="00BB368E"/>
    <w:rsid w:val="00BC0C8C"/>
    <w:rsid w:val="00BC6682"/>
    <w:rsid w:val="00BD2EDC"/>
    <w:rsid w:val="00BE0F45"/>
    <w:rsid w:val="00BE6403"/>
    <w:rsid w:val="00BE7F1C"/>
    <w:rsid w:val="00C1424D"/>
    <w:rsid w:val="00C44491"/>
    <w:rsid w:val="00C61DEA"/>
    <w:rsid w:val="00C76C7D"/>
    <w:rsid w:val="00C84BBB"/>
    <w:rsid w:val="00C85C34"/>
    <w:rsid w:val="00C94CFF"/>
    <w:rsid w:val="00CA261B"/>
    <w:rsid w:val="00CA28AB"/>
    <w:rsid w:val="00CD6AF5"/>
    <w:rsid w:val="00CE0699"/>
    <w:rsid w:val="00CE3CB6"/>
    <w:rsid w:val="00CF0314"/>
    <w:rsid w:val="00CF4408"/>
    <w:rsid w:val="00D01B3F"/>
    <w:rsid w:val="00D17D5D"/>
    <w:rsid w:val="00D17EAC"/>
    <w:rsid w:val="00D2056C"/>
    <w:rsid w:val="00D43C59"/>
    <w:rsid w:val="00D508D3"/>
    <w:rsid w:val="00D6357E"/>
    <w:rsid w:val="00DA5565"/>
    <w:rsid w:val="00DB38CA"/>
    <w:rsid w:val="00DC718C"/>
    <w:rsid w:val="00DE4590"/>
    <w:rsid w:val="00DE4A74"/>
    <w:rsid w:val="00E04474"/>
    <w:rsid w:val="00E17DE6"/>
    <w:rsid w:val="00E253DA"/>
    <w:rsid w:val="00E53DE9"/>
    <w:rsid w:val="00E570C4"/>
    <w:rsid w:val="00E60064"/>
    <w:rsid w:val="00E60491"/>
    <w:rsid w:val="00E760BF"/>
    <w:rsid w:val="00E957BC"/>
    <w:rsid w:val="00EB261C"/>
    <w:rsid w:val="00EB3DC3"/>
    <w:rsid w:val="00ED0BFC"/>
    <w:rsid w:val="00ED11A7"/>
    <w:rsid w:val="00EE2B5D"/>
    <w:rsid w:val="00EF330D"/>
    <w:rsid w:val="00F505C8"/>
    <w:rsid w:val="00F70B5D"/>
    <w:rsid w:val="00F804D2"/>
    <w:rsid w:val="00FA2E51"/>
    <w:rsid w:val="00FA4B91"/>
    <w:rsid w:val="00FB005F"/>
    <w:rsid w:val="00FB08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character" w:styleId="Hipersaite">
    <w:name w:val="Hyperlink"/>
    <w:basedOn w:val="Noklusjumarindkopasfonts"/>
    <w:uiPriority w:val="99"/>
    <w:unhideWhenUsed/>
    <w:rsid w:val="00847563"/>
    <w:rPr>
      <w:color w:val="0563C1" w:themeColor="hyperlink"/>
      <w:u w:val="single"/>
    </w:rPr>
  </w:style>
  <w:style w:type="character" w:styleId="Neatrisintapieminana">
    <w:name w:val="Unresolved Mention"/>
    <w:basedOn w:val="Noklusjumarindkopasfonts"/>
    <w:uiPriority w:val="99"/>
    <w:semiHidden/>
    <w:unhideWhenUsed/>
    <w:rsid w:val="00847563"/>
    <w:rPr>
      <w:color w:val="605E5C"/>
      <w:shd w:val="clear" w:color="auto" w:fill="E1DFDD"/>
    </w:rPr>
  </w:style>
  <w:style w:type="character" w:styleId="Izmantotahipersaite">
    <w:name w:val="FollowedHyperlink"/>
    <w:basedOn w:val="Noklusjumarindkopasfonts"/>
    <w:uiPriority w:val="99"/>
    <w:semiHidden/>
    <w:unhideWhenUsed/>
    <w:rsid w:val="00B80B95"/>
    <w:rPr>
      <w:color w:val="954F72" w:themeColor="followedHyperlink"/>
      <w:u w:val="single"/>
    </w:rPr>
  </w:style>
  <w:style w:type="paragraph" w:styleId="Sarakstarindkopa">
    <w:name w:val="List Paragraph"/>
    <w:basedOn w:val="Parasts"/>
    <w:uiPriority w:val="34"/>
    <w:qFormat/>
    <w:rsid w:val="00D2056C"/>
    <w:pPr>
      <w:ind w:left="720"/>
      <w:contextualSpacing/>
    </w:pPr>
  </w:style>
  <w:style w:type="paragraph" w:styleId="Prskatjums">
    <w:name w:val="Revision"/>
    <w:hidden/>
    <w:uiPriority w:val="99"/>
    <w:semiHidden/>
    <w:rsid w:val="00A10264"/>
    <w:pPr>
      <w:spacing w:after="0" w:line="240" w:lineRule="auto"/>
    </w:pPr>
  </w:style>
  <w:style w:type="character" w:styleId="Komentraatsauce">
    <w:name w:val="annotation reference"/>
    <w:basedOn w:val="Noklusjumarindkopasfonts"/>
    <w:uiPriority w:val="99"/>
    <w:semiHidden/>
    <w:unhideWhenUsed/>
    <w:rsid w:val="007F5031"/>
    <w:rPr>
      <w:sz w:val="16"/>
      <w:szCs w:val="16"/>
    </w:rPr>
  </w:style>
  <w:style w:type="paragraph" w:styleId="Komentrateksts">
    <w:name w:val="annotation text"/>
    <w:basedOn w:val="Parasts"/>
    <w:link w:val="KomentratekstsRakstz"/>
    <w:uiPriority w:val="99"/>
    <w:unhideWhenUsed/>
    <w:rsid w:val="007F5031"/>
    <w:pPr>
      <w:spacing w:line="240" w:lineRule="auto"/>
    </w:pPr>
    <w:rPr>
      <w:sz w:val="20"/>
      <w:szCs w:val="20"/>
    </w:rPr>
  </w:style>
  <w:style w:type="character" w:customStyle="1" w:styleId="KomentratekstsRakstz">
    <w:name w:val="Komentāra teksts Rakstz."/>
    <w:basedOn w:val="Noklusjumarindkopasfonts"/>
    <w:link w:val="Komentrateksts"/>
    <w:uiPriority w:val="99"/>
    <w:rsid w:val="007F5031"/>
    <w:rPr>
      <w:sz w:val="20"/>
      <w:szCs w:val="20"/>
    </w:rPr>
  </w:style>
  <w:style w:type="paragraph" w:styleId="Komentratma">
    <w:name w:val="annotation subject"/>
    <w:basedOn w:val="Komentrateksts"/>
    <w:next w:val="Komentrateksts"/>
    <w:link w:val="KomentratmaRakstz"/>
    <w:uiPriority w:val="99"/>
    <w:semiHidden/>
    <w:unhideWhenUsed/>
    <w:rsid w:val="007F5031"/>
    <w:rPr>
      <w:b/>
      <w:bCs/>
    </w:rPr>
  </w:style>
  <w:style w:type="character" w:customStyle="1" w:styleId="KomentratmaRakstz">
    <w:name w:val="Komentāra tēma Rakstz."/>
    <w:basedOn w:val="KomentratekstsRakstz"/>
    <w:link w:val="Komentratma"/>
    <w:uiPriority w:val="99"/>
    <w:semiHidden/>
    <w:rsid w:val="007F5031"/>
    <w:rPr>
      <w:b/>
      <w:bCs/>
      <w:sz w:val="20"/>
      <w:szCs w:val="20"/>
    </w:rPr>
  </w:style>
  <w:style w:type="table" w:styleId="Reatabula">
    <w:name w:val="Table Grid"/>
    <w:basedOn w:val="Parastatabula"/>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oklusjumarindkopasfonts"/>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63960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pportals.mk.gov.lv/legal_acts/0ab84c67-2330-47f4-9ab3-e611636fb3a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apportals.mk.gov.lv/legal_acts/0ab84c67-2330-47f4-9ab3-e611636fb3a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0</TotalTime>
  <Pages>4</Pages>
  <Words>6756</Words>
  <Characters>3852</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Aiga Ļaksa</cp:lastModifiedBy>
  <cp:revision>2</cp:revision>
  <cp:lastPrinted>2023-10-17T06:04:00Z</cp:lastPrinted>
  <dcterms:created xsi:type="dcterms:W3CDTF">2023-10-31T13:18:00Z</dcterms:created>
  <dcterms:modified xsi:type="dcterms:W3CDTF">2023-10-31T13:18:00Z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