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FC9B4"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114A8EF984C4DC890F225CA0F3B1052"/>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D19BE3B" w14:textId="031EB63C" w:rsidR="009C42A8" w:rsidRDefault="003C1EF2" w:rsidP="003C1EF2">
      <w:pPr>
        <w:spacing w:before="240"/>
        <w:jc w:val="right"/>
        <w:rPr>
          <w:rFonts w:cs="Times New Roman"/>
          <w:szCs w:val="24"/>
        </w:rPr>
      </w:pPr>
      <w:r>
        <w:rPr>
          <w:rFonts w:cs="Times New Roman"/>
          <w:szCs w:val="24"/>
        </w:rPr>
        <w:t>Projekts (1.</w:t>
      </w:r>
      <w:r w:rsidR="00C21653">
        <w:rPr>
          <w:rFonts w:cs="Times New Roman"/>
          <w:szCs w:val="24"/>
        </w:rPr>
        <w:t> </w:t>
      </w:r>
      <w:r>
        <w:rPr>
          <w:rFonts w:cs="Times New Roman"/>
          <w:szCs w:val="24"/>
        </w:rPr>
        <w:t>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4254"/>
      </w:tblGrid>
      <w:tr w:rsidR="003C1EF2" w14:paraId="1CCCD68B" w14:textId="77777777" w:rsidTr="00811BE5">
        <w:sdt>
          <w:sdtPr>
            <w:rPr>
              <w:rFonts w:cs="Times New Roman"/>
            </w:rPr>
            <w:id w:val="25447574"/>
            <w:lock w:val="sdtLocked"/>
            <w:placeholder>
              <w:docPart w:val="F259E96EA476461597DC3D2A8A8B39D2"/>
            </w:placeholder>
            <w:showingPlcHdr/>
          </w:sdtPr>
          <w:sdtContent>
            <w:tc>
              <w:tcPr>
                <w:tcW w:w="4360" w:type="dxa"/>
                <w:vAlign w:val="bottom"/>
              </w:tcPr>
              <w:p w14:paraId="7FA3ADFA" w14:textId="1A1AB1C8" w:rsidR="003C1EF2" w:rsidRDefault="00E36793" w:rsidP="00822F12">
                <w:pPr>
                  <w:pStyle w:val="NoSpacing"/>
                  <w:spacing w:before="240"/>
                  <w:rPr>
                    <w:rFonts w:cs="Times New Roman"/>
                  </w:rPr>
                </w:pPr>
                <w:r w:rsidRPr="00811BE5">
                  <w:rPr>
                    <w:color w:val="808080" w:themeColor="background1" w:themeShade="80"/>
                  </w:rPr>
                  <w:t>[Datums]</w:t>
                </w:r>
              </w:p>
            </w:tc>
          </w:sdtContent>
        </w:sdt>
        <w:tc>
          <w:tcPr>
            <w:tcW w:w="4360" w:type="dxa"/>
            <w:vAlign w:val="bottom"/>
          </w:tcPr>
          <w:p w14:paraId="45565A23" w14:textId="28DD8EB4" w:rsidR="003C1EF2" w:rsidRDefault="00000000" w:rsidP="00822F12">
            <w:pPr>
              <w:pStyle w:val="NoSpacing"/>
              <w:ind w:right="-2"/>
              <w:jc w:val="right"/>
            </w:pPr>
            <w:sdt>
              <w:sdtPr>
                <w:id w:val="32932642"/>
                <w:lock w:val="sdtContentLocked"/>
                <w:placeholder>
                  <w:docPart w:val="06E48C2FD0CD46098135032166928684"/>
                </w:placeholder>
                <w:showingPlcHdr/>
              </w:sdtPr>
              <w:sdtContent>
                <w:r w:rsidR="00F13DD7">
                  <w:t xml:space="preserve">Noteikumi </w:t>
                </w:r>
              </w:sdtContent>
            </w:sdt>
            <w:sdt>
              <w:sdtPr>
                <w:id w:val="25447619"/>
                <w:lock w:val="sdtContentLocked"/>
                <w:placeholder>
                  <w:docPart w:val="966CAF205E74420BAA4B96A1430DA749"/>
                </w:placeholder>
                <w:showingPlcHdr/>
              </w:sdtPr>
              <w:sdtContent>
                <w:r w:rsidR="003C1EF2">
                  <w:t xml:space="preserve">Nr. </w:t>
                </w:r>
              </w:sdtContent>
            </w:sdt>
            <w:sdt>
              <w:sdtPr>
                <w:id w:val="25447645"/>
                <w:lock w:val="sdtLocked"/>
                <w:placeholder>
                  <w:docPart w:val="A52528F4CF7A4255A72DEE64B06E3A87"/>
                </w:placeholder>
                <w:showingPlcHdr/>
              </w:sdtPr>
              <w:sdtContent>
                <w:r w:rsidR="007A4159">
                  <w:t>___</w:t>
                </w:r>
              </w:sdtContent>
            </w:sdt>
          </w:p>
        </w:tc>
      </w:tr>
    </w:tbl>
    <w:sdt>
      <w:sdtPr>
        <w:rPr>
          <w:rFonts w:cs="Times New Roman"/>
          <w:szCs w:val="24"/>
        </w:rPr>
        <w:id w:val="25447675"/>
        <w:lock w:val="sdtContentLocked"/>
        <w:placeholder>
          <w:docPart w:val="E2BD2B4AA79448DD9ACF14981CD52FF2"/>
        </w:placeholder>
        <w:showingPlcHdr/>
      </w:sdtPr>
      <w:sdtContent>
        <w:p w14:paraId="794F6690" w14:textId="68205A4D" w:rsidR="003C1EF2" w:rsidRDefault="00C2284A" w:rsidP="00C2284A">
          <w:pPr>
            <w:rPr>
              <w:rFonts w:cs="Times New Roman"/>
              <w:szCs w:val="24"/>
            </w:rPr>
          </w:pPr>
          <w:r>
            <w:rPr>
              <w:rFonts w:cs="Times New Roman"/>
              <w:szCs w:val="24"/>
            </w:rPr>
            <w:t>Rīgā</w:t>
          </w:r>
        </w:p>
      </w:sdtContent>
    </w:sdt>
    <w:p w14:paraId="378D1F4E" w14:textId="74C0357E" w:rsidR="004667BF" w:rsidRDefault="00520959" w:rsidP="00A91A40">
      <w:pPr>
        <w:pStyle w:val="NormalWeb"/>
        <w:spacing w:before="240" w:beforeAutospacing="0" w:after="240" w:afterAutospacing="0"/>
        <w:rPr>
          <w:b/>
        </w:rPr>
      </w:pPr>
      <w:bookmarkStart w:id="1" w:name="_Hlk137569837"/>
      <w:bookmarkStart w:id="2" w:name="_Hlk139545857"/>
      <w:r>
        <w:rPr>
          <w:rFonts w:ascii="Times New Roman" w:hAnsi="Times New Roman"/>
          <w:b/>
          <w:noProof/>
        </w:rPr>
        <w:t>Kredītiestāžu licencēšanas, atsevišķu atļauju izsni</w:t>
      </w:r>
      <w:r w:rsidR="00DA5CB7">
        <w:rPr>
          <w:rFonts w:ascii="Times New Roman" w:hAnsi="Times New Roman"/>
          <w:b/>
          <w:noProof/>
        </w:rPr>
        <w:t>e</w:t>
      </w:r>
      <w:r>
        <w:rPr>
          <w:rFonts w:ascii="Times New Roman" w:hAnsi="Times New Roman"/>
          <w:b/>
          <w:noProof/>
        </w:rPr>
        <w:t>gšanas un informācijas sniegšanas noteikumi</w:t>
      </w:r>
      <w:bookmarkEnd w:id="1"/>
    </w:p>
    <w:bookmarkEnd w:id="2"/>
    <w:p w14:paraId="0F2840E5" w14:textId="5079BAB2" w:rsidR="00C2284A" w:rsidRDefault="00000000" w:rsidP="00DB385B">
      <w:pPr>
        <w:jc w:val="right"/>
        <w:rPr>
          <w:rFonts w:cs="Times New Roman"/>
          <w:szCs w:val="24"/>
        </w:rPr>
      </w:pPr>
      <w:sdt>
        <w:sdtPr>
          <w:rPr>
            <w:rFonts w:cs="Times New Roman"/>
            <w:color w:val="808080"/>
            <w:szCs w:val="24"/>
          </w:rPr>
          <w:id w:val="32932717"/>
          <w:lock w:val="sdtContentLocked"/>
          <w:placeholder>
            <w:docPart w:val="7E49CA956E0644DE8409961E2E8DFD2C"/>
          </w:placeholder>
          <w:showingPlcHdr/>
        </w:sdtPr>
        <w:sdtContent>
          <w:r w:rsidR="00F13DD7">
            <w:rPr>
              <w:rFonts w:cs="Times New Roman"/>
              <w:szCs w:val="24"/>
            </w:rPr>
            <w:t xml:space="preserve">Izdoti </w:t>
          </w:r>
          <w:r w:rsidR="00084BA8">
            <w:rPr>
              <w:rFonts w:cs="Times New Roman"/>
              <w:szCs w:val="24"/>
            </w:rPr>
            <w:t>saskaņā ar</w:t>
          </w:r>
        </w:sdtContent>
      </w:sdt>
    </w:p>
    <w:p w14:paraId="164E499E" w14:textId="387DD176" w:rsidR="00301089" w:rsidRDefault="00C17266" w:rsidP="00DB385B">
      <w:pPr>
        <w:jc w:val="right"/>
        <w:rPr>
          <w:rFonts w:cs="Times New Roman"/>
          <w:szCs w:val="24"/>
        </w:rPr>
      </w:pPr>
      <w:r>
        <w:rPr>
          <w:rFonts w:cs="Times New Roman"/>
          <w:szCs w:val="24"/>
        </w:rPr>
        <w:t>Kredītiestāžu likuma</w:t>
      </w:r>
    </w:p>
    <w:p w14:paraId="2152999E" w14:textId="01EAA0BE" w:rsidR="004844FF" w:rsidRDefault="00C17266" w:rsidP="00DB385B">
      <w:pPr>
        <w:jc w:val="right"/>
        <w:rPr>
          <w:rFonts w:cs="Times New Roman"/>
          <w:szCs w:val="24"/>
        </w:rPr>
      </w:pPr>
      <w:r>
        <w:rPr>
          <w:rFonts w:cs="Times New Roman"/>
          <w:color w:val="000000" w:themeColor="text1"/>
          <w:szCs w:val="24"/>
        </w:rPr>
        <w:t>13</w:t>
      </w:r>
      <w:r w:rsidR="00283F70" w:rsidRPr="00283F70">
        <w:rPr>
          <w:rFonts w:cs="Times New Roman"/>
          <w:szCs w:val="24"/>
        </w:rPr>
        <w:t>. panta</w:t>
      </w:r>
      <w:r w:rsidR="00DB385B" w:rsidRPr="00283F70">
        <w:rPr>
          <w:rFonts w:cs="Times New Roman"/>
          <w:szCs w:val="24"/>
        </w:rPr>
        <w:t xml:space="preserve"> </w:t>
      </w:r>
      <w:r w:rsidRPr="00283F70">
        <w:rPr>
          <w:rFonts w:cs="Times New Roman"/>
          <w:szCs w:val="24"/>
        </w:rPr>
        <w:t>ceturto</w:t>
      </w:r>
      <w:r w:rsidR="00DB385B">
        <w:rPr>
          <w:rFonts w:cs="Times New Roman"/>
          <w:szCs w:val="24"/>
        </w:rPr>
        <w:t xml:space="preserve"> daļ</w:t>
      </w:r>
      <w:r>
        <w:rPr>
          <w:rFonts w:cs="Times New Roman"/>
          <w:szCs w:val="24"/>
        </w:rPr>
        <w:t xml:space="preserve">u </w:t>
      </w:r>
      <w:r w:rsidR="00F037A8">
        <w:rPr>
          <w:rFonts w:cs="Times New Roman"/>
          <w:szCs w:val="24"/>
        </w:rPr>
        <w:t>un</w:t>
      </w:r>
    </w:p>
    <w:p w14:paraId="21A3A5FE" w14:textId="717B9C5C" w:rsidR="003E0440" w:rsidRDefault="00C17266" w:rsidP="00DB385B">
      <w:pPr>
        <w:jc w:val="right"/>
        <w:rPr>
          <w:rFonts w:cs="Times New Roman"/>
          <w:color w:val="808080"/>
          <w:szCs w:val="24"/>
        </w:rPr>
      </w:pPr>
      <w:r>
        <w:rPr>
          <w:rFonts w:cs="Times New Roman"/>
          <w:szCs w:val="24"/>
        </w:rPr>
        <w:t>50.</w:t>
      </w:r>
      <w:r w:rsidR="00283F70">
        <w:rPr>
          <w:rFonts w:cs="Times New Roman"/>
          <w:szCs w:val="24"/>
        </w:rPr>
        <w:t> </w:t>
      </w:r>
      <w:r>
        <w:rPr>
          <w:rFonts w:cs="Times New Roman"/>
          <w:szCs w:val="24"/>
        </w:rPr>
        <w:t xml:space="preserve">panta </w:t>
      </w:r>
      <w:r w:rsidR="004F14E5">
        <w:rPr>
          <w:rFonts w:cs="Times New Roman"/>
          <w:szCs w:val="24"/>
        </w:rPr>
        <w:t xml:space="preserve">otro un </w:t>
      </w:r>
      <w:r>
        <w:rPr>
          <w:rFonts w:cs="Times New Roman"/>
          <w:szCs w:val="24"/>
        </w:rPr>
        <w:t>trešo daļu</w:t>
      </w:r>
    </w:p>
    <w:p w14:paraId="59F8BFCF" w14:textId="651D3400" w:rsidR="000A06E4" w:rsidRPr="004E15E7" w:rsidRDefault="00840034" w:rsidP="00D35490">
      <w:pPr>
        <w:pStyle w:val="NAnodalaromiesucipari"/>
      </w:pPr>
      <w:r w:rsidRPr="004E15E7">
        <w:t>Vispārīg</w:t>
      </w:r>
      <w:r w:rsidR="009B4FE2" w:rsidRPr="00386947">
        <w:t>ie</w:t>
      </w:r>
      <w:r w:rsidRPr="004E15E7">
        <w:t xml:space="preserve"> jautājum</w:t>
      </w:r>
      <w:r w:rsidR="009B4FE2" w:rsidRPr="004E15E7">
        <w:t>i</w:t>
      </w:r>
    </w:p>
    <w:p w14:paraId="53BEF592" w14:textId="77777777" w:rsidR="00F20BF9" w:rsidRPr="004E15E7" w:rsidRDefault="005930AC" w:rsidP="00F7148B">
      <w:pPr>
        <w:pStyle w:val="NApunkts1"/>
        <w:ind w:left="0" w:firstLine="0"/>
      </w:pPr>
      <w:r w:rsidRPr="004E15E7">
        <w:rPr>
          <w:rStyle w:val="cf01"/>
          <w:rFonts w:ascii="Times New Roman" w:hAnsi="Times New Roman" w:cs="Times New Roman"/>
          <w:sz w:val="24"/>
          <w:szCs w:val="24"/>
        </w:rPr>
        <w:t>Noteikumi nosaka:</w:t>
      </w:r>
    </w:p>
    <w:p w14:paraId="4ED191D8" w14:textId="237FCDAE" w:rsidR="00DF2062" w:rsidRDefault="00DF2062" w:rsidP="00D97CC1">
      <w:pPr>
        <w:pStyle w:val="NApunkts2"/>
        <w:rPr>
          <w:rStyle w:val="cf01"/>
          <w:rFonts w:ascii="Times New Roman" w:hAnsi="Times New Roman" w:cs="Times New Roman"/>
          <w:sz w:val="24"/>
          <w:szCs w:val="24"/>
        </w:rPr>
      </w:pPr>
      <w:r>
        <w:t xml:space="preserve">licences (atļaujas) </w:t>
      </w:r>
      <w:r w:rsidRPr="00DE1349">
        <w:t xml:space="preserve">kredītiestādes </w:t>
      </w:r>
      <w:r>
        <w:t>darbībai</w:t>
      </w:r>
      <w:r w:rsidRPr="004E15E7" w:rsidDel="005B2CE6">
        <w:rPr>
          <w:rStyle w:val="cf01"/>
          <w:rFonts w:ascii="Times New Roman" w:hAnsi="Times New Roman" w:cs="Times New Roman"/>
          <w:sz w:val="24"/>
          <w:szCs w:val="24"/>
        </w:rPr>
        <w:t xml:space="preserve"> </w:t>
      </w:r>
      <w:r w:rsidR="002630FD">
        <w:rPr>
          <w:rStyle w:val="cf01"/>
          <w:rFonts w:ascii="Times New Roman" w:hAnsi="Times New Roman" w:cs="Times New Roman"/>
          <w:sz w:val="24"/>
          <w:szCs w:val="24"/>
        </w:rPr>
        <w:t xml:space="preserve">izsniegšanas kārtību un </w:t>
      </w:r>
      <w:r w:rsidR="009B6462">
        <w:rPr>
          <w:rStyle w:val="cf01"/>
          <w:rFonts w:ascii="Times New Roman" w:hAnsi="Times New Roman" w:cs="Times New Roman"/>
          <w:sz w:val="24"/>
          <w:szCs w:val="24"/>
        </w:rPr>
        <w:t>iesniedzamos dokumentus</w:t>
      </w:r>
      <w:r>
        <w:rPr>
          <w:rStyle w:val="cf01"/>
          <w:rFonts w:ascii="Times New Roman" w:hAnsi="Times New Roman" w:cs="Times New Roman"/>
          <w:sz w:val="24"/>
          <w:szCs w:val="24"/>
        </w:rPr>
        <w:t>;</w:t>
      </w:r>
    </w:p>
    <w:p w14:paraId="153D0BBA" w14:textId="0B577F98" w:rsidR="002630FD" w:rsidRDefault="00DF2062" w:rsidP="00D97CC1">
      <w:pPr>
        <w:pStyle w:val="NApunkts2"/>
        <w:rPr>
          <w:rStyle w:val="cf01"/>
          <w:rFonts w:ascii="Times New Roman" w:hAnsi="Times New Roman" w:cs="Times New Roman"/>
          <w:sz w:val="24"/>
          <w:szCs w:val="24"/>
        </w:rPr>
      </w:pPr>
      <w:r>
        <w:rPr>
          <w:rStyle w:val="cf01"/>
          <w:rFonts w:ascii="Times New Roman" w:hAnsi="Times New Roman" w:cs="Times New Roman"/>
          <w:sz w:val="24"/>
          <w:szCs w:val="24"/>
        </w:rPr>
        <w:t xml:space="preserve">iesniedzamos dokumentus </w:t>
      </w:r>
      <w:r w:rsidR="00DE1349">
        <w:rPr>
          <w:rStyle w:val="cf01"/>
          <w:rFonts w:ascii="Times New Roman" w:hAnsi="Times New Roman" w:cs="Times New Roman"/>
          <w:sz w:val="24"/>
          <w:szCs w:val="24"/>
        </w:rPr>
        <w:t>šād</w:t>
      </w:r>
      <w:r w:rsidR="005B2CE6">
        <w:rPr>
          <w:rStyle w:val="cf01"/>
          <w:rFonts w:ascii="Times New Roman" w:hAnsi="Times New Roman" w:cs="Times New Roman"/>
          <w:sz w:val="24"/>
          <w:szCs w:val="24"/>
        </w:rPr>
        <w:t>ām</w:t>
      </w:r>
      <w:r w:rsidR="00DE1349">
        <w:rPr>
          <w:rStyle w:val="cf01"/>
          <w:rFonts w:ascii="Times New Roman" w:hAnsi="Times New Roman" w:cs="Times New Roman"/>
          <w:sz w:val="24"/>
          <w:szCs w:val="24"/>
        </w:rPr>
        <w:t xml:space="preserve"> Kredītiestāžu likumā paredzēta</w:t>
      </w:r>
      <w:r w:rsidR="005B2CE6">
        <w:rPr>
          <w:rStyle w:val="cf01"/>
          <w:rFonts w:ascii="Times New Roman" w:hAnsi="Times New Roman" w:cs="Times New Roman"/>
          <w:sz w:val="24"/>
          <w:szCs w:val="24"/>
        </w:rPr>
        <w:t xml:space="preserve">jām licencēm </w:t>
      </w:r>
      <w:r w:rsidR="00EA125C">
        <w:rPr>
          <w:rStyle w:val="cf01"/>
          <w:rFonts w:ascii="Times New Roman" w:hAnsi="Times New Roman" w:cs="Times New Roman"/>
          <w:sz w:val="24"/>
          <w:szCs w:val="24"/>
        </w:rPr>
        <w:t>(</w:t>
      </w:r>
      <w:r w:rsidR="005B2CE6">
        <w:rPr>
          <w:rStyle w:val="cf01"/>
          <w:rFonts w:ascii="Times New Roman" w:hAnsi="Times New Roman" w:cs="Times New Roman"/>
          <w:sz w:val="24"/>
          <w:szCs w:val="24"/>
        </w:rPr>
        <w:t>atļaujām</w:t>
      </w:r>
      <w:r w:rsidR="00EA125C">
        <w:rPr>
          <w:rStyle w:val="cf01"/>
          <w:rFonts w:ascii="Times New Roman" w:hAnsi="Times New Roman" w:cs="Times New Roman"/>
          <w:sz w:val="24"/>
          <w:szCs w:val="24"/>
        </w:rPr>
        <w:t>)</w:t>
      </w:r>
      <w:r w:rsidR="00DE1349">
        <w:rPr>
          <w:rStyle w:val="cf01"/>
          <w:rFonts w:ascii="Times New Roman" w:hAnsi="Times New Roman" w:cs="Times New Roman"/>
          <w:sz w:val="24"/>
          <w:szCs w:val="24"/>
        </w:rPr>
        <w:t>:</w:t>
      </w:r>
    </w:p>
    <w:p w14:paraId="721354AE" w14:textId="7D1B01A4" w:rsidR="00FF3B2F" w:rsidRDefault="0015667F" w:rsidP="00D97CC1">
      <w:pPr>
        <w:pStyle w:val="NApunkts3"/>
        <w:ind w:left="0"/>
      </w:pPr>
      <w:r>
        <w:t xml:space="preserve">licence (atļauja) </w:t>
      </w:r>
      <w:r w:rsidR="00DE1349">
        <w:t xml:space="preserve">ārvalsts kredītiestādes filiāles </w:t>
      </w:r>
      <w:r w:rsidR="00DE1349" w:rsidRPr="00DE1349">
        <w:t>darbībai Latvijas Republikā</w:t>
      </w:r>
      <w:r w:rsidR="00DE76B9" w:rsidRPr="00E7111C">
        <w:t>;</w:t>
      </w:r>
    </w:p>
    <w:p w14:paraId="2BBFA98A" w14:textId="72F61E0C" w:rsidR="007A2680" w:rsidRDefault="00EA125C" w:rsidP="00D97CC1">
      <w:pPr>
        <w:pStyle w:val="NApunkts3"/>
        <w:ind w:left="0"/>
        <w:rPr>
          <w:rStyle w:val="cf01"/>
          <w:rFonts w:ascii="Times New Roman" w:eastAsiaTheme="minorEastAsia" w:hAnsi="Times New Roman" w:cs="Times New Roman"/>
          <w:sz w:val="24"/>
          <w:szCs w:val="24"/>
        </w:rPr>
      </w:pPr>
      <w:r>
        <w:rPr>
          <w:rStyle w:val="cf01"/>
          <w:rFonts w:ascii="Times New Roman" w:hAnsi="Times New Roman" w:cs="Times New Roman"/>
          <w:sz w:val="24"/>
          <w:szCs w:val="24"/>
        </w:rPr>
        <w:t xml:space="preserve">atļauja </w:t>
      </w:r>
      <w:r w:rsidR="007A2680">
        <w:rPr>
          <w:rStyle w:val="cf01"/>
          <w:rFonts w:ascii="Times New Roman" w:hAnsi="Times New Roman" w:cs="Times New Roman"/>
          <w:sz w:val="24"/>
          <w:szCs w:val="24"/>
        </w:rPr>
        <w:t>kredītiestādes reorganizācija</w:t>
      </w:r>
      <w:r w:rsidR="005B2CE6">
        <w:rPr>
          <w:rStyle w:val="cf01"/>
          <w:rFonts w:ascii="Times New Roman" w:hAnsi="Times New Roman" w:cs="Times New Roman"/>
          <w:sz w:val="24"/>
          <w:szCs w:val="24"/>
        </w:rPr>
        <w:t>i</w:t>
      </w:r>
      <w:r w:rsidR="007A2680">
        <w:rPr>
          <w:rStyle w:val="cf01"/>
          <w:rFonts w:ascii="Times New Roman" w:hAnsi="Times New Roman" w:cs="Times New Roman"/>
          <w:sz w:val="24"/>
          <w:szCs w:val="24"/>
        </w:rPr>
        <w:t>;</w:t>
      </w:r>
    </w:p>
    <w:p w14:paraId="5A585F93" w14:textId="5527E79E" w:rsidR="001D0535" w:rsidRDefault="001D0535" w:rsidP="001D0535">
      <w:pPr>
        <w:pStyle w:val="NApunkts2"/>
        <w:rPr>
          <w:rStyle w:val="cf01"/>
          <w:rFonts w:ascii="Times New Roman" w:hAnsi="Times New Roman" w:cs="Times New Roman"/>
          <w:sz w:val="24"/>
          <w:szCs w:val="24"/>
        </w:rPr>
      </w:pPr>
      <w:r>
        <w:rPr>
          <w:rStyle w:val="cf01"/>
          <w:rFonts w:ascii="Times New Roman" w:hAnsi="Times New Roman" w:cs="Times New Roman"/>
          <w:sz w:val="24"/>
          <w:szCs w:val="24"/>
        </w:rPr>
        <w:t>iesniedzamos dokumentus un papildu prasības šādām Kredītiestāžu likumā paredzētajām atļaujām:</w:t>
      </w:r>
    </w:p>
    <w:p w14:paraId="3D319526" w14:textId="64AE3159" w:rsidR="001D0535" w:rsidRDefault="001D0535" w:rsidP="001D0535">
      <w:pPr>
        <w:pStyle w:val="NApunkts3"/>
        <w:ind w:left="0"/>
      </w:pPr>
      <w:r>
        <w:t xml:space="preserve">atļauja Latvijas Republikas </w:t>
      </w:r>
      <w:r w:rsidRPr="00E7111C">
        <w:t>kredītiestādes filiāles atvēršanai ārvalstī</w:t>
      </w:r>
      <w:r>
        <w:t>;</w:t>
      </w:r>
    </w:p>
    <w:p w14:paraId="118ABA67" w14:textId="6FB15DD2" w:rsidR="001D0535" w:rsidRPr="001D0535" w:rsidRDefault="001D0535" w:rsidP="001D0535">
      <w:pPr>
        <w:pStyle w:val="NApunkts3"/>
        <w:ind w:left="0"/>
        <w:rPr>
          <w:rStyle w:val="cf01"/>
          <w:rFonts w:ascii="Times New Roman" w:hAnsi="Times New Roman" w:cs="Times New Roman"/>
          <w:sz w:val="24"/>
          <w:szCs w:val="24"/>
        </w:rPr>
      </w:pPr>
      <w:r>
        <w:rPr>
          <w:rStyle w:val="cf01"/>
          <w:rFonts w:ascii="Times New Roman" w:hAnsi="Times New Roman" w:cs="Times New Roman"/>
          <w:sz w:val="24"/>
          <w:szCs w:val="24"/>
        </w:rPr>
        <w:t>atļauja k</w:t>
      </w:r>
      <w:r w:rsidRPr="00F5243C">
        <w:rPr>
          <w:rStyle w:val="cf01"/>
          <w:rFonts w:ascii="Times New Roman" w:hAnsi="Times New Roman" w:cs="Times New Roman"/>
          <w:sz w:val="24"/>
          <w:szCs w:val="24"/>
        </w:rPr>
        <w:t>redītiestādes uzņēmuma vai tā daļas, ta</w:t>
      </w:r>
      <w:r w:rsidR="008C397C">
        <w:rPr>
          <w:rStyle w:val="cf01"/>
          <w:rFonts w:ascii="Times New Roman" w:hAnsi="Times New Roman" w:cs="Times New Roman"/>
          <w:sz w:val="24"/>
          <w:szCs w:val="24"/>
        </w:rPr>
        <w:t>i</w:t>
      </w:r>
      <w:r w:rsidRPr="00F5243C">
        <w:rPr>
          <w:rStyle w:val="cf01"/>
          <w:rFonts w:ascii="Times New Roman" w:hAnsi="Times New Roman" w:cs="Times New Roman"/>
          <w:sz w:val="24"/>
          <w:szCs w:val="24"/>
        </w:rPr>
        <w:t xml:space="preserve"> skaitā filiāles, nodalāmas mantas kopuma, aktīvu vai saistību kopuma vai ar kredītiestādes klientiem noslēgto tipveida līgumu kopuma pāreja</w:t>
      </w:r>
      <w:r>
        <w:rPr>
          <w:rStyle w:val="cf01"/>
          <w:rFonts w:ascii="Times New Roman" w:hAnsi="Times New Roman" w:cs="Times New Roman"/>
          <w:sz w:val="24"/>
          <w:szCs w:val="24"/>
        </w:rPr>
        <w:t>i</w:t>
      </w:r>
      <w:r w:rsidRPr="00F5243C">
        <w:rPr>
          <w:rStyle w:val="cf01"/>
          <w:rFonts w:ascii="Times New Roman" w:hAnsi="Times New Roman" w:cs="Times New Roman"/>
          <w:sz w:val="24"/>
          <w:szCs w:val="24"/>
        </w:rPr>
        <w:t xml:space="preserve"> citas personas īpašumā vai lietošanā (turpmāk</w:t>
      </w:r>
      <w:r>
        <w:rPr>
          <w:rStyle w:val="cf01"/>
          <w:rFonts w:ascii="Times New Roman" w:hAnsi="Times New Roman" w:cs="Times New Roman"/>
          <w:sz w:val="24"/>
          <w:szCs w:val="24"/>
        </w:rPr>
        <w:t> –</w:t>
      </w:r>
      <w:r w:rsidRPr="00F5243C">
        <w:rPr>
          <w:rStyle w:val="cf01"/>
          <w:rFonts w:ascii="Times New Roman" w:hAnsi="Times New Roman" w:cs="Times New Roman"/>
          <w:sz w:val="24"/>
          <w:szCs w:val="24"/>
        </w:rPr>
        <w:t xml:space="preserve"> kredītiestādes uzņēmuma pāreja);</w:t>
      </w:r>
    </w:p>
    <w:p w14:paraId="4FECE3E9" w14:textId="56828932" w:rsidR="007A2680" w:rsidRDefault="008D0945" w:rsidP="00D97CC1">
      <w:pPr>
        <w:pStyle w:val="NApunkts2"/>
        <w:rPr>
          <w:rStyle w:val="cf01"/>
          <w:rFonts w:ascii="Times New Roman" w:eastAsiaTheme="minorEastAsia" w:hAnsi="Times New Roman" w:cs="Times New Roman"/>
          <w:sz w:val="24"/>
          <w:szCs w:val="24"/>
        </w:rPr>
      </w:pPr>
      <w:r w:rsidRPr="004E15E7">
        <w:rPr>
          <w:rStyle w:val="cf01"/>
          <w:rFonts w:ascii="Times New Roman" w:hAnsi="Times New Roman" w:cs="Times New Roman"/>
          <w:sz w:val="24"/>
          <w:szCs w:val="24"/>
        </w:rPr>
        <w:t>iesniegšanas kārtību un iesniedzamos dokumentu</w:t>
      </w:r>
      <w:r>
        <w:rPr>
          <w:rStyle w:val="cf01"/>
          <w:rFonts w:ascii="Times New Roman" w:hAnsi="Times New Roman" w:cs="Times New Roman"/>
          <w:sz w:val="24"/>
          <w:szCs w:val="24"/>
        </w:rPr>
        <w:t>s</w:t>
      </w:r>
      <w:r w:rsidDel="00047808">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šādiem </w:t>
      </w:r>
      <w:r w:rsidR="005930AC" w:rsidRPr="004E15E7">
        <w:rPr>
          <w:rStyle w:val="cf01"/>
          <w:rFonts w:ascii="Times New Roman" w:hAnsi="Times New Roman" w:cs="Times New Roman"/>
          <w:sz w:val="24"/>
          <w:szCs w:val="24"/>
        </w:rPr>
        <w:t>Kredītiestāžu likumā paredzēt</w:t>
      </w:r>
      <w:r>
        <w:rPr>
          <w:rStyle w:val="cf01"/>
          <w:rFonts w:ascii="Times New Roman" w:hAnsi="Times New Roman" w:cs="Times New Roman"/>
          <w:sz w:val="24"/>
          <w:szCs w:val="24"/>
        </w:rPr>
        <w:t xml:space="preserve">ajiem </w:t>
      </w:r>
      <w:r w:rsidR="005930AC" w:rsidRPr="004E15E7">
        <w:rPr>
          <w:rStyle w:val="cf01"/>
          <w:rFonts w:ascii="Times New Roman" w:hAnsi="Times New Roman" w:cs="Times New Roman"/>
          <w:sz w:val="24"/>
          <w:szCs w:val="24"/>
        </w:rPr>
        <w:t>paziņojum</w:t>
      </w:r>
      <w:r>
        <w:rPr>
          <w:rStyle w:val="cf01"/>
          <w:rFonts w:ascii="Times New Roman" w:hAnsi="Times New Roman" w:cs="Times New Roman"/>
          <w:sz w:val="24"/>
          <w:szCs w:val="24"/>
        </w:rPr>
        <w:t>iem</w:t>
      </w:r>
      <w:r w:rsidR="007A2680">
        <w:rPr>
          <w:rStyle w:val="cf01"/>
          <w:rFonts w:ascii="Times New Roman" w:hAnsi="Times New Roman" w:cs="Times New Roman"/>
          <w:sz w:val="24"/>
          <w:szCs w:val="24"/>
        </w:rPr>
        <w:t>:</w:t>
      </w:r>
    </w:p>
    <w:p w14:paraId="0F19DA12" w14:textId="77777777" w:rsidR="00C45EDF" w:rsidRDefault="00C45EDF" w:rsidP="00D97CC1">
      <w:pPr>
        <w:pStyle w:val="NApunkts3"/>
        <w:ind w:left="0"/>
        <w:rPr>
          <w:rStyle w:val="cf01"/>
          <w:rFonts w:ascii="Times New Roman" w:hAnsi="Times New Roman" w:cs="Times New Roman"/>
          <w:sz w:val="24"/>
          <w:szCs w:val="24"/>
        </w:rPr>
      </w:pPr>
      <w:r>
        <w:t xml:space="preserve">Latvijas Republikas </w:t>
      </w:r>
      <w:r w:rsidRPr="00E7111C">
        <w:t>kredītiestādes filiāles atvēršanai</w:t>
      </w:r>
      <w:r>
        <w:t xml:space="preserve"> </w:t>
      </w:r>
      <w:r>
        <w:rPr>
          <w:rStyle w:val="cf01"/>
          <w:rFonts w:ascii="Times New Roman" w:hAnsi="Times New Roman" w:cs="Times New Roman"/>
          <w:sz w:val="24"/>
          <w:szCs w:val="24"/>
        </w:rPr>
        <w:t xml:space="preserve">dalībvalstī un </w:t>
      </w:r>
      <w:r w:rsidRPr="00E7111C">
        <w:t>finanšu pakalpojumu sniegšanai dalībvalstī, neatverot filiāli</w:t>
      </w:r>
      <w:r>
        <w:rPr>
          <w:rStyle w:val="cf01"/>
          <w:rFonts w:ascii="Times New Roman" w:hAnsi="Times New Roman" w:cs="Times New Roman"/>
          <w:sz w:val="24"/>
          <w:szCs w:val="24"/>
        </w:rPr>
        <w:t>;</w:t>
      </w:r>
    </w:p>
    <w:p w14:paraId="4D27AE22" w14:textId="7BAD23CE" w:rsidR="00FF499D" w:rsidRDefault="00FF499D" w:rsidP="00D97CC1">
      <w:pPr>
        <w:pStyle w:val="NApunkts3"/>
        <w:ind w:left="0"/>
        <w:rPr>
          <w:rStyle w:val="cf01"/>
          <w:rFonts w:ascii="Times New Roman" w:hAnsi="Times New Roman" w:cs="Times New Roman"/>
          <w:sz w:val="24"/>
          <w:szCs w:val="24"/>
        </w:rPr>
      </w:pPr>
      <w:r w:rsidRPr="006B645B">
        <w:t xml:space="preserve">ārvalsts </w:t>
      </w:r>
      <w:r w:rsidR="008D0945">
        <w:t>un</w:t>
      </w:r>
      <w:r w:rsidRPr="006B645B">
        <w:t xml:space="preserve"> dalībvalsts kredītiestādes pārstāvniecības atvēršanai</w:t>
      </w:r>
      <w:r w:rsidRPr="004E15E7">
        <w:rPr>
          <w:b/>
          <w:bCs/>
        </w:rPr>
        <w:t xml:space="preserve"> </w:t>
      </w:r>
      <w:r>
        <w:rPr>
          <w:rStyle w:val="cf01"/>
          <w:rFonts w:ascii="Times New Roman" w:hAnsi="Times New Roman" w:cs="Times New Roman"/>
          <w:sz w:val="24"/>
          <w:szCs w:val="24"/>
        </w:rPr>
        <w:t>Latvij</w:t>
      </w:r>
      <w:r w:rsidR="007C7A45">
        <w:rPr>
          <w:rStyle w:val="cf01"/>
          <w:rFonts w:ascii="Times New Roman" w:hAnsi="Times New Roman" w:cs="Times New Roman"/>
          <w:sz w:val="24"/>
          <w:szCs w:val="24"/>
        </w:rPr>
        <w:t>as Republikā</w:t>
      </w:r>
      <w:r>
        <w:rPr>
          <w:rStyle w:val="cf01"/>
          <w:rFonts w:ascii="Times New Roman" w:hAnsi="Times New Roman" w:cs="Times New Roman"/>
          <w:sz w:val="24"/>
          <w:szCs w:val="24"/>
        </w:rPr>
        <w:t>;</w:t>
      </w:r>
    </w:p>
    <w:p w14:paraId="3E8C55C7" w14:textId="7DB629E8" w:rsidR="00583B06" w:rsidRDefault="007D4D72" w:rsidP="00D97CC1">
      <w:pPr>
        <w:pStyle w:val="NApunkts3"/>
        <w:ind w:left="0"/>
        <w:rPr>
          <w:rStyle w:val="cf01"/>
          <w:rFonts w:ascii="Times New Roman" w:eastAsiaTheme="minorEastAsia" w:hAnsi="Times New Roman" w:cs="Times New Roman"/>
          <w:sz w:val="24"/>
          <w:szCs w:val="24"/>
        </w:rPr>
      </w:pPr>
      <w:r>
        <w:rPr>
          <w:rStyle w:val="cf01"/>
          <w:rFonts w:ascii="Times New Roman" w:hAnsi="Times New Roman" w:cs="Times New Roman"/>
          <w:sz w:val="24"/>
          <w:szCs w:val="24"/>
        </w:rPr>
        <w:t xml:space="preserve">Latvijas Republikas </w:t>
      </w:r>
      <w:r w:rsidR="00FF499D">
        <w:rPr>
          <w:rStyle w:val="cf01"/>
          <w:rFonts w:ascii="Times New Roman" w:hAnsi="Times New Roman" w:cs="Times New Roman"/>
          <w:sz w:val="24"/>
          <w:szCs w:val="24"/>
        </w:rPr>
        <w:t xml:space="preserve">kredītiestādes pārstāvniecības atvēršanai </w:t>
      </w:r>
      <w:r w:rsidR="0008400A">
        <w:rPr>
          <w:rStyle w:val="cf01"/>
          <w:rFonts w:ascii="Times New Roman" w:hAnsi="Times New Roman" w:cs="Times New Roman"/>
          <w:sz w:val="24"/>
          <w:szCs w:val="24"/>
        </w:rPr>
        <w:t xml:space="preserve">un slēgšanai </w:t>
      </w:r>
      <w:r w:rsidR="00FF499D">
        <w:rPr>
          <w:rStyle w:val="cf01"/>
          <w:rFonts w:ascii="Times New Roman" w:hAnsi="Times New Roman" w:cs="Times New Roman"/>
          <w:sz w:val="24"/>
          <w:szCs w:val="24"/>
        </w:rPr>
        <w:t xml:space="preserve">ārvalstī </w:t>
      </w:r>
      <w:r w:rsidR="00DB0E68">
        <w:rPr>
          <w:rStyle w:val="cf01"/>
          <w:rFonts w:ascii="Times New Roman" w:hAnsi="Times New Roman" w:cs="Times New Roman"/>
          <w:sz w:val="24"/>
          <w:szCs w:val="24"/>
        </w:rPr>
        <w:t>un</w:t>
      </w:r>
      <w:r w:rsidR="00FF499D">
        <w:rPr>
          <w:rStyle w:val="cf01"/>
          <w:rFonts w:ascii="Times New Roman" w:hAnsi="Times New Roman" w:cs="Times New Roman"/>
          <w:sz w:val="24"/>
          <w:szCs w:val="24"/>
        </w:rPr>
        <w:t xml:space="preserve"> dalībvalstī;</w:t>
      </w:r>
    </w:p>
    <w:p w14:paraId="6D92A4F1" w14:textId="791D05AC" w:rsidR="00D451E8" w:rsidRPr="00583B06" w:rsidRDefault="00583B06" w:rsidP="00D97CC1">
      <w:pPr>
        <w:pStyle w:val="NApunkts3"/>
        <w:ind w:left="0"/>
        <w:rPr>
          <w:rStyle w:val="cf01"/>
          <w:rFonts w:ascii="Times New Roman" w:hAnsi="Times New Roman" w:cs="Times New Roman"/>
          <w:sz w:val="24"/>
          <w:szCs w:val="24"/>
        </w:rPr>
      </w:pPr>
      <w:r w:rsidRPr="006B645B">
        <w:t xml:space="preserve">dividenžu </w:t>
      </w:r>
      <w:r>
        <w:t xml:space="preserve">un </w:t>
      </w:r>
      <w:r w:rsidRPr="006B645B">
        <w:t>ārkārtas dividenžu izmaksai</w:t>
      </w:r>
      <w:r>
        <w:t>;</w:t>
      </w:r>
    </w:p>
    <w:p w14:paraId="4CB991A7" w14:textId="0E2CBC96" w:rsidR="00F037A8" w:rsidRPr="00F037A8" w:rsidRDefault="00F037A8" w:rsidP="00D97CC1">
      <w:pPr>
        <w:pStyle w:val="NApunkts2"/>
      </w:pPr>
      <w:r w:rsidRPr="00F037A8">
        <w:rPr>
          <w:rStyle w:val="cf01"/>
          <w:rFonts w:ascii="Times New Roman" w:hAnsi="Times New Roman" w:cs="Times New Roman"/>
          <w:sz w:val="24"/>
          <w:szCs w:val="24"/>
        </w:rPr>
        <w:t xml:space="preserve">kārtību, kādā kredītiestāde </w:t>
      </w:r>
      <w:r w:rsidR="00BB3F91">
        <w:rPr>
          <w:rStyle w:val="cf01"/>
          <w:rFonts w:ascii="Times New Roman" w:hAnsi="Times New Roman" w:cs="Times New Roman"/>
          <w:sz w:val="24"/>
          <w:szCs w:val="24"/>
        </w:rPr>
        <w:t xml:space="preserve">sagatavo un </w:t>
      </w:r>
      <w:r w:rsidRPr="00F037A8">
        <w:rPr>
          <w:rStyle w:val="cf01"/>
          <w:rFonts w:ascii="Times New Roman" w:hAnsi="Times New Roman" w:cs="Times New Roman"/>
          <w:sz w:val="24"/>
          <w:szCs w:val="24"/>
        </w:rPr>
        <w:t>sniedz Latvijas Bankai uzraudzībai nepieciešamo informāciju par:</w:t>
      </w:r>
    </w:p>
    <w:p w14:paraId="79DC7A0B" w14:textId="3B182901" w:rsidR="00FF6B98" w:rsidRPr="004E15E7" w:rsidRDefault="00FF6B98" w:rsidP="00D97CC1">
      <w:pPr>
        <w:pStyle w:val="NApunkts3"/>
        <w:ind w:left="0"/>
      </w:pPr>
      <w:r>
        <w:rPr>
          <w:rStyle w:val="cf01"/>
          <w:rFonts w:ascii="Times New Roman" w:hAnsi="Times New Roman" w:cs="Times New Roman"/>
          <w:sz w:val="24"/>
          <w:szCs w:val="24"/>
        </w:rPr>
        <w:t>ciešām attiecībām;</w:t>
      </w:r>
    </w:p>
    <w:p w14:paraId="7C45C19D" w14:textId="72374507" w:rsidR="007A2680" w:rsidRPr="00F13C71" w:rsidRDefault="00F037A8" w:rsidP="00D97CC1">
      <w:pPr>
        <w:pStyle w:val="NApunkts3"/>
        <w:ind w:left="0"/>
        <w:rPr>
          <w:rStyle w:val="cf01"/>
          <w:rFonts w:ascii="Times New Roman" w:eastAsiaTheme="minorEastAsia" w:hAnsi="Times New Roman" w:cs="Times New Roman"/>
          <w:sz w:val="24"/>
          <w:szCs w:val="24"/>
        </w:rPr>
      </w:pPr>
      <w:r w:rsidRPr="00F13C71">
        <w:rPr>
          <w:rStyle w:val="cf01"/>
          <w:rFonts w:ascii="Times New Roman" w:hAnsi="Times New Roman" w:cs="Times New Roman"/>
          <w:sz w:val="24"/>
          <w:szCs w:val="24"/>
        </w:rPr>
        <w:t xml:space="preserve">ārvalsts kredītiestādes </w:t>
      </w:r>
      <w:r w:rsidR="00514EEE" w:rsidRPr="00F13C71">
        <w:rPr>
          <w:rStyle w:val="cf01"/>
          <w:rFonts w:ascii="Times New Roman" w:hAnsi="Times New Roman" w:cs="Times New Roman"/>
          <w:sz w:val="24"/>
          <w:szCs w:val="24"/>
        </w:rPr>
        <w:t xml:space="preserve">filiāles </w:t>
      </w:r>
      <w:r w:rsidRPr="00F13C71">
        <w:rPr>
          <w:rStyle w:val="cf01"/>
          <w:rFonts w:ascii="Times New Roman" w:hAnsi="Times New Roman" w:cs="Times New Roman"/>
          <w:sz w:val="24"/>
          <w:szCs w:val="24"/>
        </w:rPr>
        <w:t>darbību Latvij</w:t>
      </w:r>
      <w:r w:rsidR="007C7A45" w:rsidRPr="00F13C71">
        <w:rPr>
          <w:rStyle w:val="cf01"/>
          <w:rFonts w:ascii="Times New Roman" w:hAnsi="Times New Roman" w:cs="Times New Roman"/>
          <w:sz w:val="24"/>
          <w:szCs w:val="24"/>
        </w:rPr>
        <w:t>as Republikā</w:t>
      </w:r>
      <w:r w:rsidR="007A2680" w:rsidRPr="00F13C71">
        <w:rPr>
          <w:rStyle w:val="cf01"/>
          <w:rFonts w:ascii="Times New Roman" w:hAnsi="Times New Roman" w:cs="Times New Roman"/>
          <w:sz w:val="24"/>
          <w:szCs w:val="24"/>
        </w:rPr>
        <w:t>;</w:t>
      </w:r>
    </w:p>
    <w:p w14:paraId="4CA871AE" w14:textId="57CFA264" w:rsidR="00C22903" w:rsidRPr="00F13C71" w:rsidRDefault="007A2680" w:rsidP="00D97CC1">
      <w:pPr>
        <w:pStyle w:val="NApunkts3"/>
        <w:ind w:left="0"/>
      </w:pPr>
      <w:r w:rsidRPr="00F13C71">
        <w:rPr>
          <w:rStyle w:val="cf01"/>
          <w:rFonts w:ascii="Times New Roman" w:hAnsi="Times New Roman" w:cs="Times New Roman"/>
          <w:sz w:val="24"/>
          <w:szCs w:val="24"/>
        </w:rPr>
        <w:t>kredītiestā</w:t>
      </w:r>
      <w:r w:rsidR="00BA44DB" w:rsidRPr="00F13C71">
        <w:rPr>
          <w:rStyle w:val="cf01"/>
          <w:rFonts w:ascii="Times New Roman" w:hAnsi="Times New Roman" w:cs="Times New Roman"/>
          <w:sz w:val="24"/>
          <w:szCs w:val="24"/>
        </w:rPr>
        <w:t>des</w:t>
      </w:r>
      <w:r w:rsidRPr="00F13C71">
        <w:rPr>
          <w:rStyle w:val="cf01"/>
          <w:rFonts w:ascii="Times New Roman" w:hAnsi="Times New Roman" w:cs="Times New Roman"/>
          <w:sz w:val="24"/>
          <w:szCs w:val="24"/>
        </w:rPr>
        <w:t xml:space="preserve"> struktūrvienībām</w:t>
      </w:r>
      <w:r w:rsidR="009D05DA" w:rsidRPr="00F13C71">
        <w:rPr>
          <w:rStyle w:val="cf01"/>
          <w:rFonts w:ascii="Times New Roman" w:hAnsi="Times New Roman" w:cs="Times New Roman"/>
          <w:sz w:val="24"/>
          <w:szCs w:val="24"/>
        </w:rPr>
        <w:t xml:space="preserve"> un finanšu pakalpojumu sniegšanu</w:t>
      </w:r>
      <w:r w:rsidR="00304ECB" w:rsidRPr="00F13C71">
        <w:rPr>
          <w:rStyle w:val="cf01"/>
          <w:rFonts w:ascii="Times New Roman" w:hAnsi="Times New Roman" w:cs="Times New Roman"/>
          <w:sz w:val="24"/>
          <w:szCs w:val="24"/>
        </w:rPr>
        <w:t xml:space="preserve"> dalībvalstī</w:t>
      </w:r>
      <w:r w:rsidR="009D05DA" w:rsidRPr="00F13C71">
        <w:rPr>
          <w:rStyle w:val="cf01"/>
          <w:rFonts w:ascii="Times New Roman" w:hAnsi="Times New Roman" w:cs="Times New Roman"/>
          <w:sz w:val="24"/>
          <w:szCs w:val="24"/>
        </w:rPr>
        <w:t>, neatverot filiāli</w:t>
      </w:r>
      <w:r w:rsidR="00FF6B98" w:rsidRPr="00F13C71">
        <w:rPr>
          <w:rStyle w:val="cf01"/>
          <w:rFonts w:ascii="Times New Roman" w:hAnsi="Times New Roman" w:cs="Times New Roman"/>
          <w:sz w:val="24"/>
          <w:szCs w:val="24"/>
        </w:rPr>
        <w:t>.</w:t>
      </w:r>
    </w:p>
    <w:p w14:paraId="0D2E7C79" w14:textId="17B74C37" w:rsidR="00FA0658" w:rsidRPr="004E15E7" w:rsidRDefault="00EF181B" w:rsidP="00D90880">
      <w:pPr>
        <w:pStyle w:val="NApunkts1"/>
        <w:ind w:left="0" w:firstLine="0"/>
      </w:pPr>
      <w:r w:rsidRPr="004E15E7">
        <w:lastRenderedPageBreak/>
        <w:t xml:space="preserve">Ja iesnieguma vai citu dokumentu izskatīšanas laikā šajos noteikumos minētajos iesniedzamajos dokumentos tiek izdarīti grozījumi, </w:t>
      </w:r>
      <w:r w:rsidR="00472E83">
        <w:t>iesniedzējs</w:t>
      </w:r>
      <w:r w:rsidRPr="004E15E7">
        <w:t xml:space="preserve"> nekavējoties iesniedz Latvijas Bankai precizētos dokumentus.</w:t>
      </w:r>
    </w:p>
    <w:p w14:paraId="65EAC9B5" w14:textId="799CBDE9" w:rsidR="00EF181B" w:rsidRPr="004E15E7" w:rsidRDefault="00EF181B" w:rsidP="00F7148B">
      <w:pPr>
        <w:pStyle w:val="NApunkts1"/>
        <w:ind w:left="0" w:firstLine="0"/>
      </w:pPr>
      <w:r w:rsidRPr="004E15E7">
        <w:t>Ja šajos noteikumos noteiktajos gadījumos jāiesniedz dokumenti, kuri jau ir Latvijas Bankas rīcībā un kuros ietvertajā informācijā nav notikušas izmaiņas, tad attiecīgos dokumentus neiesniedz atkārtoti un iesniegumā Latvijas Bankai norāda, kad attiecīgie dokumenti ir iesniegti un ka tajos ietvertajā informācijā no iesniegšanas brīža nav notikušas izmaiņas.</w:t>
      </w:r>
    </w:p>
    <w:p w14:paraId="3FD65B23" w14:textId="57DC60D2" w:rsidR="00840034" w:rsidRPr="004E15E7" w:rsidRDefault="002A3DD5" w:rsidP="00D35490">
      <w:pPr>
        <w:pStyle w:val="NAnodalaromiesucipari"/>
      </w:pPr>
      <w:r w:rsidRPr="004E15E7">
        <w:t xml:space="preserve">Licence </w:t>
      </w:r>
      <w:r w:rsidR="001B6D92" w:rsidRPr="004E15E7">
        <w:t xml:space="preserve">(atļauja) </w:t>
      </w:r>
      <w:r w:rsidRPr="004E15E7">
        <w:t>kredītiestāde</w:t>
      </w:r>
      <w:r w:rsidR="003B10F4">
        <w:t>s darbībai</w:t>
      </w:r>
    </w:p>
    <w:p w14:paraId="618693DE" w14:textId="7AE4202C" w:rsidR="00F705FB" w:rsidRPr="00EA693A" w:rsidRDefault="00F705FB" w:rsidP="00F7148B">
      <w:pPr>
        <w:pStyle w:val="NApunkts1"/>
        <w:ind w:left="0" w:firstLine="0"/>
        <w:rPr>
          <w:rStyle w:val="cf01"/>
          <w:rFonts w:ascii="Times New Roman" w:hAnsi="Times New Roman" w:cs="Times New Roman"/>
          <w:sz w:val="24"/>
          <w:szCs w:val="24"/>
        </w:rPr>
      </w:pPr>
      <w:r w:rsidRPr="00F705FB">
        <w:rPr>
          <w:rStyle w:val="cf01"/>
          <w:rFonts w:ascii="Times New Roman" w:hAnsi="Times New Roman" w:cs="Times New Roman"/>
          <w:sz w:val="24"/>
          <w:szCs w:val="24"/>
        </w:rPr>
        <w:t xml:space="preserve">Lai saņemtu </w:t>
      </w:r>
      <w:r w:rsidR="00696FE6">
        <w:rPr>
          <w:rStyle w:val="cf01"/>
          <w:rFonts w:ascii="Times New Roman" w:hAnsi="Times New Roman" w:cs="Times New Roman"/>
          <w:sz w:val="24"/>
          <w:szCs w:val="24"/>
        </w:rPr>
        <w:t xml:space="preserve">Kredītiestāžu likuma 11. pantā paredzēto </w:t>
      </w:r>
      <w:r w:rsidRPr="00F705FB">
        <w:rPr>
          <w:rStyle w:val="cf01"/>
          <w:rFonts w:ascii="Times New Roman" w:hAnsi="Times New Roman" w:cs="Times New Roman"/>
          <w:sz w:val="24"/>
          <w:szCs w:val="24"/>
        </w:rPr>
        <w:t xml:space="preserve">licenci (atļauju) kredītiestādes darbībai, </w:t>
      </w:r>
      <w:r w:rsidR="00EA693A" w:rsidRPr="00EA693A">
        <w:rPr>
          <w:rStyle w:val="cf01"/>
          <w:rFonts w:ascii="Times New Roman" w:hAnsi="Times New Roman" w:cs="Times New Roman"/>
          <w:sz w:val="24"/>
          <w:szCs w:val="24"/>
        </w:rPr>
        <w:t xml:space="preserve">jaundibināmā </w:t>
      </w:r>
      <w:r w:rsidRPr="002E6AA7">
        <w:rPr>
          <w:rStyle w:val="cf01"/>
          <w:rFonts w:ascii="Times New Roman" w:hAnsi="Times New Roman" w:cs="Times New Roman"/>
          <w:sz w:val="24"/>
          <w:szCs w:val="24"/>
        </w:rPr>
        <w:t>kredītiestāde iesniedz Latvijas Bank</w:t>
      </w:r>
      <w:r w:rsidR="00696FE6" w:rsidRPr="002E6AA7">
        <w:rPr>
          <w:rStyle w:val="cf01"/>
          <w:rFonts w:ascii="Times New Roman" w:hAnsi="Times New Roman" w:cs="Times New Roman"/>
          <w:sz w:val="24"/>
          <w:szCs w:val="24"/>
        </w:rPr>
        <w:t>ai</w:t>
      </w:r>
      <w:r w:rsidRPr="002E6AA7">
        <w:rPr>
          <w:rStyle w:val="cf01"/>
          <w:rFonts w:ascii="Times New Roman" w:hAnsi="Times New Roman" w:cs="Times New Roman"/>
          <w:sz w:val="24"/>
          <w:szCs w:val="24"/>
        </w:rPr>
        <w:t xml:space="preserve"> informāciju un dokumentus saskaņā ar šādu tieši piemērojamo Eiropas Savienības tiesību aktu prasībām</w:t>
      </w:r>
      <w:r w:rsidRPr="00EA693A">
        <w:rPr>
          <w:rStyle w:val="cf01"/>
          <w:rFonts w:ascii="Times New Roman" w:hAnsi="Times New Roman" w:cs="Times New Roman"/>
          <w:sz w:val="24"/>
          <w:szCs w:val="24"/>
        </w:rPr>
        <w:t>:</w:t>
      </w:r>
    </w:p>
    <w:p w14:paraId="64C2943C" w14:textId="69586EE3" w:rsidR="00F705FB" w:rsidRPr="00F705FB" w:rsidRDefault="00F705FB" w:rsidP="00F7148B">
      <w:pPr>
        <w:pStyle w:val="NApunkts2"/>
      </w:pPr>
      <w:r w:rsidRPr="00F705FB">
        <w:rPr>
          <w:rStyle w:val="cf01"/>
          <w:rFonts w:ascii="Times New Roman" w:hAnsi="Times New Roman" w:cs="Times New Roman"/>
          <w:sz w:val="24"/>
          <w:szCs w:val="24"/>
        </w:rPr>
        <w:t>Komisijas 2022. gada 17. jūnija deleģēto regulu (ES)</w:t>
      </w:r>
      <w:r w:rsidR="008C397C">
        <w:rPr>
          <w:rStyle w:val="cf01"/>
          <w:rFonts w:ascii="Times New Roman" w:hAnsi="Times New Roman" w:cs="Times New Roman"/>
          <w:sz w:val="24"/>
          <w:szCs w:val="24"/>
        </w:rPr>
        <w:t> </w:t>
      </w:r>
      <w:r w:rsidRPr="00F705FB">
        <w:rPr>
          <w:rStyle w:val="cf01"/>
          <w:rFonts w:ascii="Times New Roman" w:hAnsi="Times New Roman" w:cs="Times New Roman"/>
          <w:sz w:val="24"/>
          <w:szCs w:val="24"/>
        </w:rPr>
        <w:t>2022/2580, ar ko Eiropas Parlamenta un Padomes direktīvu</w:t>
      </w:r>
      <w:r w:rsidR="008C397C">
        <w:rPr>
          <w:rStyle w:val="cf01"/>
          <w:rFonts w:ascii="Times New Roman" w:hAnsi="Times New Roman" w:cs="Times New Roman"/>
          <w:sz w:val="24"/>
          <w:szCs w:val="24"/>
        </w:rPr>
        <w:t> </w:t>
      </w:r>
      <w:r w:rsidRPr="00F705FB">
        <w:rPr>
          <w:rStyle w:val="cf01"/>
          <w:rFonts w:ascii="Times New Roman" w:hAnsi="Times New Roman" w:cs="Times New Roman"/>
          <w:sz w:val="24"/>
          <w:szCs w:val="24"/>
        </w:rPr>
        <w:t>2013/36/ES papildina attiecībā uz regulatīvajiem tehniskajiem standartiem par informāciju, kas jāsniedz pieteikumā kredītiestādes atļaujas saņemšanai, un šķēršļiem, kuri var kavēt kompetento iestāžu uzraudzības funkciju efektīvu īstenošanu;</w:t>
      </w:r>
    </w:p>
    <w:p w14:paraId="1C38D07D" w14:textId="00A2F25B" w:rsidR="00F705FB" w:rsidRPr="00F705FB" w:rsidRDefault="00F705FB" w:rsidP="00F7148B">
      <w:pPr>
        <w:pStyle w:val="NApunkts2"/>
      </w:pPr>
      <w:r w:rsidRPr="00F705FB">
        <w:rPr>
          <w:rStyle w:val="cf01"/>
          <w:rFonts w:ascii="Times New Roman" w:hAnsi="Times New Roman" w:cs="Times New Roman"/>
          <w:sz w:val="24"/>
          <w:szCs w:val="24"/>
        </w:rPr>
        <w:t>Komisijas 2022. gada 20. jūnija īstenošanas regulu (ES)</w:t>
      </w:r>
      <w:r w:rsidR="008C397C">
        <w:rPr>
          <w:rStyle w:val="cf01"/>
          <w:rFonts w:ascii="Times New Roman" w:hAnsi="Times New Roman" w:cs="Times New Roman"/>
          <w:sz w:val="24"/>
          <w:szCs w:val="24"/>
        </w:rPr>
        <w:t xml:space="preserve"> </w:t>
      </w:r>
      <w:r w:rsidRPr="00F705FB">
        <w:rPr>
          <w:rStyle w:val="cf01"/>
          <w:rFonts w:ascii="Times New Roman" w:hAnsi="Times New Roman" w:cs="Times New Roman"/>
          <w:sz w:val="24"/>
          <w:szCs w:val="24"/>
        </w:rPr>
        <w:t>2022/2581, ar ko nosaka īstenošanas tehniskos standartus Eiropas Parlamenta un Padomes direktīvas 2013/36/ES piemērošanai attiecībā uz informācijas sniegšanu kredītiestādes atļaujas pieteikumā.</w:t>
      </w:r>
    </w:p>
    <w:p w14:paraId="00097B9F" w14:textId="4179B901" w:rsidR="00114FB7" w:rsidRPr="00E64B13" w:rsidRDefault="00F705FB" w:rsidP="00F7148B">
      <w:pPr>
        <w:pStyle w:val="NApunkts1"/>
        <w:ind w:left="0" w:firstLine="0"/>
      </w:pPr>
      <w:r w:rsidRPr="00EA693A">
        <w:rPr>
          <w:rStyle w:val="cf01"/>
          <w:rFonts w:ascii="Times New Roman" w:hAnsi="Times New Roman" w:cs="Times New Roman"/>
          <w:sz w:val="24"/>
          <w:szCs w:val="24"/>
        </w:rPr>
        <w:t xml:space="preserve">Papildus </w:t>
      </w:r>
      <w:r w:rsidR="00400B15" w:rsidRPr="00EA693A">
        <w:rPr>
          <w:rStyle w:val="cf01"/>
          <w:rFonts w:ascii="Times New Roman" w:hAnsi="Times New Roman" w:cs="Times New Roman"/>
          <w:sz w:val="24"/>
          <w:szCs w:val="24"/>
        </w:rPr>
        <w:t xml:space="preserve">šo noteikumu </w:t>
      </w:r>
      <w:r w:rsidRPr="00EA693A">
        <w:rPr>
          <w:rStyle w:val="cf01"/>
          <w:rFonts w:ascii="Times New Roman" w:hAnsi="Times New Roman" w:cs="Times New Roman"/>
          <w:sz w:val="24"/>
          <w:szCs w:val="24"/>
        </w:rPr>
        <w:t xml:space="preserve">4. punktā minētajiem dokumentiem </w:t>
      </w:r>
      <w:r w:rsidR="00EA693A" w:rsidRPr="00EA693A">
        <w:rPr>
          <w:rStyle w:val="cf01"/>
          <w:rFonts w:ascii="Times New Roman" w:hAnsi="Times New Roman" w:cs="Times New Roman"/>
          <w:sz w:val="24"/>
          <w:szCs w:val="24"/>
        </w:rPr>
        <w:t xml:space="preserve">jaundibināmā </w:t>
      </w:r>
      <w:r w:rsidRPr="002E6AA7">
        <w:rPr>
          <w:rStyle w:val="cf01"/>
          <w:rFonts w:ascii="Times New Roman" w:hAnsi="Times New Roman" w:cs="Times New Roman"/>
          <w:sz w:val="24"/>
          <w:szCs w:val="24"/>
        </w:rPr>
        <w:t>kredītiestāde iesniedz</w:t>
      </w:r>
      <w:r w:rsidRPr="00EA693A">
        <w:rPr>
          <w:rStyle w:val="cf01"/>
          <w:rFonts w:ascii="Times New Roman" w:hAnsi="Times New Roman" w:cs="Times New Roman"/>
          <w:sz w:val="24"/>
          <w:szCs w:val="24"/>
        </w:rPr>
        <w:t xml:space="preserve"> Latvijas Bankai kredītiestādes amatpersonu un akcionāru parakstītu apliecinājumu </w:t>
      </w:r>
      <w:r w:rsidR="0006272A" w:rsidRPr="00EA693A">
        <w:rPr>
          <w:rStyle w:val="cf01"/>
          <w:rFonts w:ascii="Times New Roman" w:hAnsi="Times New Roman" w:cs="Times New Roman"/>
          <w:sz w:val="24"/>
          <w:szCs w:val="24"/>
        </w:rPr>
        <w:t>par</w:t>
      </w:r>
      <w:r w:rsidR="0006272A">
        <w:rPr>
          <w:rStyle w:val="cf01"/>
          <w:rFonts w:ascii="Times New Roman" w:hAnsi="Times New Roman" w:cs="Times New Roman"/>
          <w:sz w:val="24"/>
          <w:szCs w:val="24"/>
        </w:rPr>
        <w:t xml:space="preserve"> iepazīšanos ar personas datu apstrādes kārtību licencēšanas procedūras </w:t>
      </w:r>
      <w:r w:rsidR="0006272A" w:rsidRPr="00E64B13">
        <w:rPr>
          <w:rStyle w:val="cf01"/>
          <w:rFonts w:ascii="Times New Roman" w:hAnsi="Times New Roman" w:cs="Times New Roman"/>
          <w:sz w:val="24"/>
          <w:szCs w:val="24"/>
        </w:rPr>
        <w:t>ietvaros (1. pielikums).</w:t>
      </w:r>
    </w:p>
    <w:p w14:paraId="1D7058CC" w14:textId="73C8739A" w:rsidR="00362916" w:rsidRDefault="00575863" w:rsidP="00F7148B">
      <w:pPr>
        <w:pStyle w:val="NApunkts1"/>
        <w:ind w:left="0" w:firstLine="0"/>
      </w:pPr>
      <w:r w:rsidRPr="004E15E7">
        <w:t xml:space="preserve">Latvijas Banka izsniedz licenci (atļauju) triju darbdienu laikā no </w:t>
      </w:r>
      <w:r w:rsidR="00A259C0">
        <w:t xml:space="preserve">kredītiestādes reģistrācijas </w:t>
      </w:r>
      <w:r w:rsidRPr="004E15E7">
        <w:t>komercreģistrā.</w:t>
      </w:r>
    </w:p>
    <w:p w14:paraId="35540DD9" w14:textId="12F09D26" w:rsidR="007319E5" w:rsidRPr="004E15E7" w:rsidRDefault="007319E5" w:rsidP="007319E5">
      <w:pPr>
        <w:pStyle w:val="NApunkts1"/>
        <w:ind w:left="0" w:firstLine="0"/>
      </w:pPr>
      <w:r w:rsidRPr="004E15E7">
        <w:t xml:space="preserve">Kredītiestādes nosaukuma (firmas) maiņas gadījumā Latvijas Banka licenci (atļauju) pārreģistrē triju darbdienu laikā pēc </w:t>
      </w:r>
      <w:r>
        <w:t>attiecīgās informācijas</w:t>
      </w:r>
      <w:r w:rsidRPr="004E15E7">
        <w:t xml:space="preserve"> saņemšanas.</w:t>
      </w:r>
    </w:p>
    <w:p w14:paraId="5D12D693" w14:textId="1714775F" w:rsidR="007319E5" w:rsidRDefault="007319E5" w:rsidP="00F7148B">
      <w:pPr>
        <w:pStyle w:val="NApunkts1"/>
        <w:ind w:left="0" w:firstLine="0"/>
      </w:pPr>
      <w:r>
        <w:t xml:space="preserve">Ja </w:t>
      </w:r>
      <w:r w:rsidR="00AF65E5">
        <w:t xml:space="preserve">saskaņā ar </w:t>
      </w:r>
      <w:r w:rsidR="007D4D72">
        <w:t>Kredītiestāžu likuma 11. pant</w:t>
      </w:r>
      <w:r w:rsidR="00AF65E5">
        <w:t>u</w:t>
      </w:r>
      <w:r w:rsidR="007D4D72">
        <w:t xml:space="preserve"> kredītiestādei tiek noteikti darbības nosacījumi, </w:t>
      </w:r>
      <w:r w:rsidRPr="007319E5">
        <w:t>kuri nebija iepriekš norādīti licencē (atļaujā</w:t>
      </w:r>
      <w:r>
        <w:t xml:space="preserve">), Latvijas Banka </w:t>
      </w:r>
      <w:r w:rsidRPr="004E15E7">
        <w:t xml:space="preserve">licenci (atļauju) </w:t>
      </w:r>
      <w:r w:rsidR="00D52A62">
        <w:t xml:space="preserve">kredītiestādes darbībai </w:t>
      </w:r>
      <w:r w:rsidRPr="004E15E7">
        <w:t>pārreģistrē</w:t>
      </w:r>
      <w:r>
        <w:t xml:space="preserve"> </w:t>
      </w:r>
      <w:r w:rsidR="00D52A62">
        <w:t xml:space="preserve">vienlaikus ar </w:t>
      </w:r>
      <w:r w:rsidR="007D4D72">
        <w:rPr>
          <w:rStyle w:val="ui-provider"/>
        </w:rPr>
        <w:t>lēmuma, kas paredz šādus nosacījumus</w:t>
      </w:r>
      <w:r w:rsidR="008C397C">
        <w:rPr>
          <w:rStyle w:val="ui-provider"/>
        </w:rPr>
        <w:t>,</w:t>
      </w:r>
      <w:r w:rsidR="008C397C" w:rsidRPr="008C397C">
        <w:rPr>
          <w:rStyle w:val="ui-provider"/>
        </w:rPr>
        <w:t xml:space="preserve"> </w:t>
      </w:r>
      <w:r w:rsidR="008C397C">
        <w:rPr>
          <w:rStyle w:val="ui-provider"/>
        </w:rPr>
        <w:t>pieņemšanu</w:t>
      </w:r>
      <w:r w:rsidR="00D52A62">
        <w:t>.</w:t>
      </w:r>
    </w:p>
    <w:p w14:paraId="2757A1AC" w14:textId="77777777" w:rsidR="00DE76B9" w:rsidRPr="004E15E7" w:rsidRDefault="00DE76B9" w:rsidP="00D35490">
      <w:pPr>
        <w:pStyle w:val="NAnodalaromiesucipari"/>
      </w:pPr>
      <w:r w:rsidRPr="004E15E7">
        <w:t>Licence (atļauja) ārvalsts kredītiestādes filiāle</w:t>
      </w:r>
      <w:r>
        <w:t xml:space="preserve">s darbībai Latvijas Republikā un atļauja Latvijas Republikas </w:t>
      </w:r>
      <w:r w:rsidRPr="004E15E7">
        <w:t>kredītiestādes filiāles atvēršanai ārvalstī</w:t>
      </w:r>
    </w:p>
    <w:p w14:paraId="67E20F76" w14:textId="4F3D32AA" w:rsidR="00DE76B9" w:rsidRPr="004E15E7" w:rsidRDefault="00DE76B9" w:rsidP="00DE76B9">
      <w:pPr>
        <w:pStyle w:val="NApunkts1"/>
        <w:ind w:left="0" w:firstLine="0"/>
      </w:pPr>
      <w:r w:rsidRPr="004E15E7">
        <w:t xml:space="preserve">Lai </w:t>
      </w:r>
      <w:r w:rsidR="00C77CB9">
        <w:t xml:space="preserve">ārvalsts kredītiestādes filiāle </w:t>
      </w:r>
      <w:r w:rsidRPr="004E15E7">
        <w:t xml:space="preserve">saņemtu </w:t>
      </w:r>
      <w:r>
        <w:t xml:space="preserve">Kredītiestāžu likuma 11. pantā paredzēto </w:t>
      </w:r>
      <w:r w:rsidRPr="004E15E7">
        <w:t>licenci (atļauju) darbībai</w:t>
      </w:r>
      <w:r>
        <w:t xml:space="preserve"> Latvijas Republikā</w:t>
      </w:r>
      <w:r w:rsidRPr="004E15E7">
        <w:t xml:space="preserve">, </w:t>
      </w:r>
      <w:r w:rsidR="00C77CB9" w:rsidRPr="004E15E7">
        <w:t xml:space="preserve">ārvalsts kredītiestādes pilnvarota persona </w:t>
      </w:r>
      <w:r w:rsidRPr="004E15E7">
        <w:t>iesniedz Latvijas Bankai:</w:t>
      </w:r>
    </w:p>
    <w:p w14:paraId="667802BF" w14:textId="77344CF9" w:rsidR="00DE76B9" w:rsidRPr="004E15E7" w:rsidRDefault="00DE76B9" w:rsidP="00DE76B9">
      <w:pPr>
        <w:pStyle w:val="NApunkts2"/>
      </w:pPr>
      <w:r w:rsidRPr="004E15E7">
        <w:t>iesniegumu;</w:t>
      </w:r>
    </w:p>
    <w:p w14:paraId="250E5445" w14:textId="6378BC88" w:rsidR="00DE76B9" w:rsidRPr="004E15E7" w:rsidRDefault="00DE76B9" w:rsidP="00DE76B9">
      <w:pPr>
        <w:pStyle w:val="NApunkts2"/>
      </w:pPr>
      <w:r w:rsidRPr="004E15E7">
        <w:t xml:space="preserve">šo </w:t>
      </w:r>
      <w:r w:rsidRPr="00426CB2">
        <w:t xml:space="preserve">noteikumu </w:t>
      </w:r>
      <w:r w:rsidR="00B17405" w:rsidRPr="00426CB2">
        <w:t>2</w:t>
      </w:r>
      <w:r w:rsidRPr="00426CB2">
        <w:t>. pielikum</w:t>
      </w:r>
      <w:r w:rsidR="0006272A" w:rsidRPr="00426CB2">
        <w:t>ā norādīto</w:t>
      </w:r>
      <w:r w:rsidRPr="004E15E7">
        <w:t xml:space="preserve"> informāciju;</w:t>
      </w:r>
    </w:p>
    <w:p w14:paraId="31C3B0B6" w14:textId="77777777" w:rsidR="00DE76B9" w:rsidRPr="004E15E7" w:rsidRDefault="00DE76B9" w:rsidP="00DE76B9">
      <w:pPr>
        <w:pStyle w:val="NApunkts2"/>
      </w:pPr>
      <w:r w:rsidRPr="004E15E7">
        <w:t>ārvalsts kredītiestāžu uzraudzības institūcijas atļauju kredītiestādes filiāles atvēršanai Latvijas Republikā, ja attiecīgās ārvalsts normatīvie akti paredz šādas atļaujas nepieciešamību, vai šīs institūcijas apstiprinājumu, ka šāda atļauja nav nepieciešama un ka tā neiebilst pret filiāles atvēršanu;</w:t>
      </w:r>
    </w:p>
    <w:p w14:paraId="3B5F0132" w14:textId="77777777" w:rsidR="00DE76B9" w:rsidRPr="004E15E7" w:rsidRDefault="00DE76B9" w:rsidP="00DE76B9">
      <w:pPr>
        <w:pStyle w:val="NApunkts2"/>
      </w:pPr>
      <w:r>
        <w:t>informāciju</w:t>
      </w:r>
      <w:r w:rsidRPr="004E15E7">
        <w:t xml:space="preserve"> par ārvalsts kredītiestādes ciešām attiecībām ar trešajām personām.</w:t>
      </w:r>
    </w:p>
    <w:p w14:paraId="46BDB527" w14:textId="3C64D29A" w:rsidR="00DE76B9" w:rsidRPr="004E15E7" w:rsidRDefault="00DE76B9" w:rsidP="00DE76B9">
      <w:pPr>
        <w:pStyle w:val="NApunkts1"/>
        <w:ind w:left="0" w:firstLine="0"/>
      </w:pPr>
      <w:r w:rsidRPr="004E15E7">
        <w:lastRenderedPageBreak/>
        <w:t xml:space="preserve">Lai saņemtu </w:t>
      </w:r>
      <w:r>
        <w:t xml:space="preserve">Kredītiestāžu likuma 12. panta pirmajā daļā paredzēto </w:t>
      </w:r>
      <w:r w:rsidRPr="004E15E7">
        <w:t xml:space="preserve">atļauju </w:t>
      </w:r>
      <w:r>
        <w:t xml:space="preserve">Latvijas Republikas </w:t>
      </w:r>
      <w:r w:rsidRPr="004E15E7">
        <w:t xml:space="preserve">kredītiestādes filiāles atvēršanai ārvalstī, </w:t>
      </w:r>
      <w:r w:rsidR="00792C42" w:rsidRPr="004E15E7">
        <w:t>kredītiestādes pilnvarota persona</w:t>
      </w:r>
      <w:r w:rsidRPr="004E15E7">
        <w:t xml:space="preserve"> iesniedz Latvijas Bankai:</w:t>
      </w:r>
    </w:p>
    <w:p w14:paraId="76DB78C6" w14:textId="181C555B" w:rsidR="00DE76B9" w:rsidRPr="004E15E7" w:rsidRDefault="00DE76B9" w:rsidP="00DE76B9">
      <w:pPr>
        <w:pStyle w:val="NApunkts2"/>
      </w:pPr>
      <w:r w:rsidRPr="004E15E7">
        <w:t>iesniegumu;</w:t>
      </w:r>
    </w:p>
    <w:p w14:paraId="5CB53B70" w14:textId="5598A5F3" w:rsidR="00DE76B9" w:rsidRPr="004E15E7" w:rsidRDefault="00DE76B9" w:rsidP="00DE76B9">
      <w:pPr>
        <w:pStyle w:val="NApunkts2"/>
      </w:pPr>
      <w:r w:rsidRPr="004E15E7">
        <w:t>kredītiestādes statūtos noteikt</w:t>
      </w:r>
      <w:r w:rsidR="00D97CC1">
        <w:t>ajā</w:t>
      </w:r>
      <w:r w:rsidRPr="004E15E7">
        <w:t xml:space="preserve"> kārtībā apstiprinātu kredītiestādes filiāles nolikumu;</w:t>
      </w:r>
    </w:p>
    <w:p w14:paraId="2FB62D1A" w14:textId="124E59AD" w:rsidR="00DE76B9" w:rsidRDefault="00D97CC1" w:rsidP="00450D9C">
      <w:pPr>
        <w:pStyle w:val="NApunkts2"/>
      </w:pPr>
      <w:r>
        <w:t xml:space="preserve">šādu </w:t>
      </w:r>
      <w:r w:rsidR="00DE76B9">
        <w:t>informāciju</w:t>
      </w:r>
      <w:r w:rsidR="00DE76B9" w:rsidRPr="004E15E7">
        <w:t xml:space="preserve"> par kredītiestādes filiāles vadītāja kandidatūru</w:t>
      </w:r>
      <w:r w:rsidR="00DE76B9">
        <w:t>:</w:t>
      </w:r>
    </w:p>
    <w:p w14:paraId="770FBD64" w14:textId="5747DFBE" w:rsidR="00450D9C" w:rsidRDefault="00DE76B9" w:rsidP="00DE76B9">
      <w:pPr>
        <w:pStyle w:val="NApunkts3"/>
        <w:ind w:left="0"/>
        <w:rPr>
          <w:bCs/>
          <w:color w:val="000000" w:themeColor="text1"/>
        </w:rPr>
      </w:pPr>
      <w:r>
        <w:rPr>
          <w:bCs/>
          <w:color w:val="000000" w:themeColor="text1"/>
        </w:rPr>
        <w:t>p</w:t>
      </w:r>
      <w:r w:rsidRPr="00403EB4">
        <w:rPr>
          <w:bCs/>
          <w:color w:val="000000" w:themeColor="text1"/>
        </w:rPr>
        <w:t>ersonu identificējoša informācija</w:t>
      </w:r>
      <w:r>
        <w:rPr>
          <w:bCs/>
          <w:color w:val="000000" w:themeColor="text1"/>
        </w:rPr>
        <w:t xml:space="preserve"> (</w:t>
      </w:r>
      <w:r w:rsidRPr="00403EB4">
        <w:rPr>
          <w:bCs/>
          <w:color w:val="000000" w:themeColor="text1"/>
        </w:rPr>
        <w:t xml:space="preserve">vārds, uzvārds, dzimšanas datums un vieta, </w:t>
      </w:r>
      <w:r w:rsidR="00450D9C">
        <w:rPr>
          <w:bCs/>
          <w:color w:val="000000" w:themeColor="text1"/>
        </w:rPr>
        <w:t xml:space="preserve">kā arī </w:t>
      </w:r>
      <w:r w:rsidRPr="00403EB4">
        <w:rPr>
          <w:bCs/>
          <w:color w:val="000000" w:themeColor="text1"/>
        </w:rPr>
        <w:t>personas nacionālais identifikācijas numurs (ja ir)</w:t>
      </w:r>
      <w:r w:rsidR="00450D9C">
        <w:rPr>
          <w:bCs/>
          <w:color w:val="000000" w:themeColor="text1"/>
        </w:rPr>
        <w:t>);</w:t>
      </w:r>
    </w:p>
    <w:p w14:paraId="7AED0A1F" w14:textId="0B57919C" w:rsidR="00DE76B9" w:rsidRDefault="00DE76B9" w:rsidP="00DE76B9">
      <w:pPr>
        <w:pStyle w:val="NApunkts3"/>
        <w:ind w:left="0"/>
        <w:rPr>
          <w:bCs/>
          <w:color w:val="000000" w:themeColor="text1"/>
        </w:rPr>
      </w:pPr>
      <w:r w:rsidRPr="00403EB4">
        <w:rPr>
          <w:bCs/>
          <w:color w:val="000000" w:themeColor="text1"/>
        </w:rPr>
        <w:t>personu apliecinoša dokumenta dati (</w:t>
      </w:r>
      <w:r w:rsidR="00450D9C" w:rsidRPr="00403EB4">
        <w:rPr>
          <w:bCs/>
          <w:color w:val="000000" w:themeColor="text1"/>
        </w:rPr>
        <w:t>numurs</w:t>
      </w:r>
      <w:r w:rsidR="00450D9C">
        <w:rPr>
          <w:bCs/>
          <w:color w:val="000000" w:themeColor="text1"/>
        </w:rPr>
        <w:t>,</w:t>
      </w:r>
      <w:r w:rsidR="00450D9C" w:rsidRPr="00403EB4">
        <w:rPr>
          <w:bCs/>
          <w:color w:val="000000" w:themeColor="text1"/>
        </w:rPr>
        <w:t xml:space="preserve"> izdošanas datums, derīguma termiņš</w:t>
      </w:r>
      <w:r w:rsidR="00450D9C">
        <w:rPr>
          <w:bCs/>
          <w:color w:val="000000" w:themeColor="text1"/>
        </w:rPr>
        <w:t>,</w:t>
      </w:r>
      <w:r w:rsidR="00450D9C" w:rsidRPr="00403EB4">
        <w:rPr>
          <w:bCs/>
          <w:color w:val="000000" w:themeColor="text1"/>
        </w:rPr>
        <w:t xml:space="preserve"> </w:t>
      </w:r>
      <w:r w:rsidRPr="00403EB4">
        <w:rPr>
          <w:bCs/>
          <w:color w:val="000000" w:themeColor="text1"/>
        </w:rPr>
        <w:t>izdevējiestāde</w:t>
      </w:r>
      <w:r w:rsidR="00450D9C">
        <w:rPr>
          <w:bCs/>
          <w:color w:val="000000" w:themeColor="text1"/>
        </w:rPr>
        <w:t xml:space="preserve"> un </w:t>
      </w:r>
      <w:r w:rsidRPr="00403EB4">
        <w:rPr>
          <w:bCs/>
          <w:color w:val="000000" w:themeColor="text1"/>
        </w:rPr>
        <w:t>izdevējvalsts)</w:t>
      </w:r>
      <w:r>
        <w:rPr>
          <w:bCs/>
          <w:color w:val="000000" w:themeColor="text1"/>
        </w:rPr>
        <w:t>;</w:t>
      </w:r>
    </w:p>
    <w:p w14:paraId="72AA32A2" w14:textId="1703926D" w:rsidR="00DE76B9" w:rsidRPr="00403EB4" w:rsidRDefault="00DE76B9" w:rsidP="00DE76B9">
      <w:pPr>
        <w:pStyle w:val="NApunkts3"/>
        <w:ind w:left="0"/>
        <w:rPr>
          <w:bCs/>
          <w:color w:val="000000" w:themeColor="text1"/>
        </w:rPr>
      </w:pPr>
      <w:r>
        <w:t>dzīves</w:t>
      </w:r>
      <w:r w:rsidR="00EF1E1C">
        <w:t xml:space="preserve"> un darba </w:t>
      </w:r>
      <w:r>
        <w:t>gājuma apraksts (CV)</w:t>
      </w:r>
      <w:r w:rsidRPr="00403EB4">
        <w:t xml:space="preserve">, norādot </w:t>
      </w:r>
      <w:r w:rsidR="002E6AA7" w:rsidRPr="00403EB4">
        <w:t>pēdēj</w:t>
      </w:r>
      <w:r w:rsidR="002E6AA7">
        <w:t>os</w:t>
      </w:r>
      <w:r w:rsidR="002E6AA7" w:rsidRPr="00403EB4">
        <w:t xml:space="preserve"> 10</w:t>
      </w:r>
      <w:r w:rsidR="002E6AA7">
        <w:t> </w:t>
      </w:r>
      <w:r w:rsidR="002E6AA7" w:rsidRPr="00403EB4">
        <w:t>gad</w:t>
      </w:r>
      <w:r w:rsidR="002E6AA7">
        <w:t>os</w:t>
      </w:r>
      <w:r w:rsidR="002E6AA7" w:rsidRPr="00403EB4">
        <w:t xml:space="preserve"> </w:t>
      </w:r>
      <w:r w:rsidRPr="00403EB4">
        <w:t>ieņemamos amatus, pilnvaru apjomu un veiktās funkcijas</w:t>
      </w:r>
      <w:r>
        <w:t>.</w:t>
      </w:r>
    </w:p>
    <w:p w14:paraId="066555EF" w14:textId="639D68F5" w:rsidR="00DE76B9" w:rsidRPr="004E15E7" w:rsidRDefault="00BC3B36" w:rsidP="00DE76B9">
      <w:pPr>
        <w:pStyle w:val="NApunkts1"/>
        <w:ind w:left="0" w:firstLine="0"/>
      </w:pPr>
      <w:r>
        <w:t xml:space="preserve">Saņemot </w:t>
      </w:r>
      <w:r w:rsidR="00DE76B9" w:rsidRPr="004E15E7">
        <w:t>atļauj</w:t>
      </w:r>
      <w:r>
        <w:t>u</w:t>
      </w:r>
      <w:r w:rsidR="00DE76B9" w:rsidRPr="004E15E7">
        <w:t xml:space="preserve"> </w:t>
      </w:r>
      <w:r w:rsidR="00DE76B9">
        <w:t xml:space="preserve">Latvijas Republikas </w:t>
      </w:r>
      <w:r w:rsidR="00DE76B9" w:rsidRPr="004E15E7">
        <w:t>kredītiestādes filiāles atvēršanai ārvalstī, 30 dienu laikā pēc kredītiestādes filiāles reģistrācijas attiecīgajā ārvalstī kredītiestāde iesniedz Latvijas Bankai filiāles reģistrāciju apliecinoš</w:t>
      </w:r>
      <w:r w:rsidR="00DE76B9">
        <w:t>a</w:t>
      </w:r>
      <w:r w:rsidR="00DE76B9" w:rsidRPr="004E15E7">
        <w:t xml:space="preserve"> dokument</w:t>
      </w:r>
      <w:r w:rsidR="00DE76B9">
        <w:t>a</w:t>
      </w:r>
      <w:r w:rsidR="00DE76B9" w:rsidRPr="004E15E7">
        <w:t xml:space="preserve"> kopij</w:t>
      </w:r>
      <w:r w:rsidR="00DE76B9">
        <w:t>u</w:t>
      </w:r>
      <w:r w:rsidR="00DE76B9" w:rsidRPr="004E15E7">
        <w:t xml:space="preserve">, kā arī ārvalsts kompetentās institūcijas izsniegtās licences </w:t>
      </w:r>
      <w:r w:rsidR="00DE76B9">
        <w:t>(</w:t>
      </w:r>
      <w:r w:rsidR="00DE76B9" w:rsidRPr="004E15E7">
        <w:t>atļaujas</w:t>
      </w:r>
      <w:r w:rsidR="00DE76B9">
        <w:t>)</w:t>
      </w:r>
      <w:r w:rsidR="00DE76B9" w:rsidRPr="004E15E7">
        <w:t xml:space="preserve"> kopiju, ja ārvalsts normatīvie akti paredz licences </w:t>
      </w:r>
      <w:r w:rsidR="00DE76B9">
        <w:t>(</w:t>
      </w:r>
      <w:r w:rsidR="00DE76B9" w:rsidRPr="004E15E7">
        <w:t>atļaujas</w:t>
      </w:r>
      <w:r w:rsidR="00DE76B9">
        <w:t>)</w:t>
      </w:r>
      <w:r w:rsidR="00DE76B9" w:rsidRPr="004E15E7">
        <w:t xml:space="preserve"> nepieciešamību.</w:t>
      </w:r>
    </w:p>
    <w:p w14:paraId="73AF7785" w14:textId="5981F008" w:rsidR="00DA351E" w:rsidRPr="004E15E7" w:rsidRDefault="00DA351E" w:rsidP="00D35490">
      <w:pPr>
        <w:pStyle w:val="NAnodalaromiesucipari"/>
      </w:pPr>
      <w:r>
        <w:t xml:space="preserve">Atļauja kredītiestādes reorganizācijai </w:t>
      </w:r>
      <w:r w:rsidR="00FF3B2F">
        <w:t>un</w:t>
      </w:r>
      <w:r>
        <w:t xml:space="preserve"> </w:t>
      </w:r>
      <w:r w:rsidR="00C77573">
        <w:t xml:space="preserve">atļauja </w:t>
      </w:r>
      <w:r>
        <w:t>kredītiestādes uzņēmuma pārejai</w:t>
      </w:r>
    </w:p>
    <w:p w14:paraId="0EFC9305" w14:textId="06383227" w:rsidR="00362916" w:rsidRPr="00EA693A" w:rsidRDefault="00362916" w:rsidP="00F7148B">
      <w:pPr>
        <w:pStyle w:val="NApunkts1"/>
        <w:ind w:left="0" w:firstLine="0"/>
      </w:pPr>
      <w:r w:rsidRPr="00B666B8">
        <w:t xml:space="preserve">Lai </w:t>
      </w:r>
      <w:r w:rsidR="000F57E2" w:rsidRPr="00B666B8">
        <w:t>saņemtu</w:t>
      </w:r>
      <w:r w:rsidRPr="00B666B8">
        <w:t xml:space="preserve"> </w:t>
      </w:r>
      <w:r w:rsidR="00D10C45" w:rsidRPr="00B666B8">
        <w:t>Kredītiestāžu likuma 57. pant</w:t>
      </w:r>
      <w:r w:rsidR="00672085" w:rsidRPr="00B666B8">
        <w:t>a pirmajā daļ</w:t>
      </w:r>
      <w:r w:rsidR="00D10C45" w:rsidRPr="00B666B8">
        <w:t xml:space="preserve">ā paredzēto </w:t>
      </w:r>
      <w:r w:rsidRPr="00B666B8">
        <w:t>atļau</w:t>
      </w:r>
      <w:r w:rsidR="001F2AA5" w:rsidRPr="00B666B8">
        <w:t>j</w:t>
      </w:r>
      <w:r w:rsidRPr="00B666B8">
        <w:t xml:space="preserve">u reorganizēt kredītiestādi, </w:t>
      </w:r>
      <w:r w:rsidR="000F57E2" w:rsidRPr="00B666B8">
        <w:t>katra reorganizācijā iesaistītā kredītiestāde</w:t>
      </w:r>
      <w:r w:rsidRPr="00B666B8">
        <w:t xml:space="preserve"> iesniedz</w:t>
      </w:r>
      <w:r w:rsidRPr="00EA693A">
        <w:t xml:space="preserve"> Latvijas Bankai:</w:t>
      </w:r>
    </w:p>
    <w:p w14:paraId="0AA0CFA6" w14:textId="22E032AD" w:rsidR="00362916" w:rsidRPr="004E15E7" w:rsidRDefault="00362916" w:rsidP="00F7148B">
      <w:pPr>
        <w:pStyle w:val="NApunkts2"/>
      </w:pPr>
      <w:r w:rsidRPr="004E15E7">
        <w:t>vadītāj</w:t>
      </w:r>
      <w:r w:rsidR="000F57E2">
        <w:t>a</w:t>
      </w:r>
      <w:r w:rsidRPr="004E15E7">
        <w:t xml:space="preserve"> parakstītu iesniegumu, </w:t>
      </w:r>
      <w:r w:rsidR="00262598" w:rsidRPr="004E15E7">
        <w:t>kurā norādīt</w:t>
      </w:r>
      <w:r w:rsidR="00A66998">
        <w:t>i</w:t>
      </w:r>
      <w:r w:rsidR="00262598" w:rsidRPr="004E15E7">
        <w:t xml:space="preserve"> reorganizācijas iemesli</w:t>
      </w:r>
      <w:r w:rsidR="00006D24">
        <w:t xml:space="preserve"> un </w:t>
      </w:r>
      <w:r w:rsidR="00262598">
        <w:t xml:space="preserve">sniegta informācija </w:t>
      </w:r>
      <w:r w:rsidRPr="004E15E7">
        <w:t>par valstīm, kurās kredītiestādei ir kreditori;</w:t>
      </w:r>
    </w:p>
    <w:p w14:paraId="5880EA8F" w14:textId="56D69242" w:rsidR="00262598" w:rsidRDefault="00AA2148" w:rsidP="00F7148B">
      <w:pPr>
        <w:pStyle w:val="NApunkts2"/>
      </w:pPr>
      <w:r>
        <w:t>kredītiestādes, kas turpin</w:t>
      </w:r>
      <w:r w:rsidR="006A691D">
        <w:t>ās darbību pēc reorganizācijas,</w:t>
      </w:r>
      <w:r w:rsidR="00362916" w:rsidRPr="004E15E7">
        <w:t xml:space="preserve"> bilanci</w:t>
      </w:r>
      <w:r w:rsidR="00262598">
        <w:t>;</w:t>
      </w:r>
    </w:p>
    <w:p w14:paraId="1F58040F" w14:textId="0417BA0D" w:rsidR="00DA351E" w:rsidRDefault="00362916" w:rsidP="00F7148B">
      <w:pPr>
        <w:pStyle w:val="NApunkts2"/>
      </w:pPr>
      <w:r w:rsidRPr="004E15E7">
        <w:t>informāciju par plānoto pašu kapitālu un plānot</w:t>
      </w:r>
      <w:r w:rsidR="001F2AA5">
        <w:t>ajiem</w:t>
      </w:r>
      <w:r w:rsidRPr="004E15E7">
        <w:t xml:space="preserve"> kapitāla pietiekamības rādītāj</w:t>
      </w:r>
      <w:r w:rsidR="001F2AA5">
        <w:t>iem</w:t>
      </w:r>
      <w:r w:rsidRPr="004E15E7">
        <w:t xml:space="preserve"> pēc reorganizācijas pabeigšanas.</w:t>
      </w:r>
    </w:p>
    <w:p w14:paraId="3023D96B" w14:textId="1305FDE4" w:rsidR="004F14E5" w:rsidRDefault="002D4721" w:rsidP="00F7148B">
      <w:pPr>
        <w:pStyle w:val="NApunkts1"/>
        <w:ind w:left="0" w:firstLine="0"/>
      </w:pPr>
      <w:r>
        <w:t>Lai saņemtu Kredītiestāžu likuma 59.</w:t>
      </w:r>
      <w:r w:rsidRPr="001044EA">
        <w:rPr>
          <w:vertAlign w:val="superscript"/>
        </w:rPr>
        <w:t>2</w:t>
      </w:r>
      <w:r>
        <w:t> </w:t>
      </w:r>
      <w:r w:rsidRPr="001044EA">
        <w:t>pant</w:t>
      </w:r>
      <w:r>
        <w:t xml:space="preserve">ā </w:t>
      </w:r>
      <w:r w:rsidR="00695DE2">
        <w:t>paredzēto</w:t>
      </w:r>
      <w:r>
        <w:t xml:space="preserve"> atļauju kredītiestādes uzņēmuma pārejai, kredītiestāde iesniedz Latvijas Bank</w:t>
      </w:r>
      <w:r w:rsidR="00CB253D">
        <w:t>ai</w:t>
      </w:r>
      <w:r>
        <w:t xml:space="preserve"> kredītiestādes uzņēmuma pārejas priekšlikumu, kas ietver:</w:t>
      </w:r>
    </w:p>
    <w:p w14:paraId="6A789275" w14:textId="6A6514F7" w:rsidR="004F14E5" w:rsidRDefault="002D4721" w:rsidP="00F7148B">
      <w:pPr>
        <w:pStyle w:val="NApunkts2"/>
      </w:pPr>
      <w:r>
        <w:t>iesniegumu par kredītiestādes uzņēmuma pāreju;</w:t>
      </w:r>
    </w:p>
    <w:p w14:paraId="5E164EF4" w14:textId="0F507011" w:rsidR="004F14E5" w:rsidRDefault="002D4721" w:rsidP="00F7148B">
      <w:pPr>
        <w:pStyle w:val="NApunkts2"/>
      </w:pPr>
      <w:r>
        <w:t>starp kredītiestādes uzņēmuma nodevēju kredītiestādi un kredītiestādes uzņēmuma ieguvēju noslēgto līgumu par kredītiestādes uzņēmuma pāreju</w:t>
      </w:r>
      <w:r w:rsidR="00033DF6">
        <w:t xml:space="preserve"> vai šā līguma kopiju</w:t>
      </w:r>
      <w:r>
        <w:t>;</w:t>
      </w:r>
    </w:p>
    <w:p w14:paraId="12125F23" w14:textId="7DAC5078" w:rsidR="004F14E5" w:rsidRDefault="002D4721" w:rsidP="00F7148B">
      <w:pPr>
        <w:pStyle w:val="NApunkts2"/>
      </w:pPr>
      <w:r>
        <w:t>kredītiestādes uzņēmumā ietverto aktīvu un saistību nodošanas vērtības pamatojumu;</w:t>
      </w:r>
    </w:p>
    <w:p w14:paraId="39C9E486" w14:textId="393CFB77" w:rsidR="002D4721" w:rsidRDefault="002D4721" w:rsidP="00F7148B">
      <w:pPr>
        <w:pStyle w:val="NApunkts2"/>
      </w:pPr>
      <w:r>
        <w:t>kredītiestādes uzņēmuma pārejas plānu</w:t>
      </w:r>
      <w:r w:rsidR="000A2C42">
        <w:t>, kurā noteikta uzņēmuma pārejas k</w:t>
      </w:r>
      <w:r w:rsidR="005A0A78">
        <w:t>ā</w:t>
      </w:r>
      <w:r w:rsidR="000A2C42">
        <w:t>rtība un termiņi</w:t>
      </w:r>
      <w:r>
        <w:t>;</w:t>
      </w:r>
    </w:p>
    <w:p w14:paraId="716F57C8" w14:textId="3CEC9076" w:rsidR="00946F6F" w:rsidRDefault="002D4721" w:rsidP="00F7148B">
      <w:pPr>
        <w:pStyle w:val="NApunkts2"/>
      </w:pPr>
      <w:r>
        <w:t>kredītiestādes uzņēmuma nodevēja un kredītiestādes uzņēmuma ieguvēja, ja tas pakļauts Latvijas Bankas uzraudzībai, bilances, kas ir sagatavotas, ņemot vērā kredītiestādes uzņēmuma pārejas rezultātu</w:t>
      </w:r>
      <w:r w:rsidR="009F0573">
        <w:t>,</w:t>
      </w:r>
      <w:r>
        <w:t xml:space="preserve"> un finanšu prognozi turpmākajiem diviem gadiem no kredītiestādes uzņēmuma pārejas dienas;</w:t>
      </w:r>
    </w:p>
    <w:p w14:paraId="59D760CD" w14:textId="2D99E840" w:rsidR="00DA351E" w:rsidRDefault="002D4721" w:rsidP="00F7148B">
      <w:pPr>
        <w:pStyle w:val="NApunkts2"/>
      </w:pPr>
      <w:r>
        <w:t xml:space="preserve">kredītiestādes uzņēmuma nodevēja klientu lietu nodošanas aktu vai citu dokumentu, pēc kura identificējami klienti, ja kredītiestādes uzņēmuma pārejas rezultātā klientu lietas </w:t>
      </w:r>
      <w:r w:rsidR="001F2AA5">
        <w:t xml:space="preserve">tiek </w:t>
      </w:r>
      <w:r>
        <w:t>nodo</w:t>
      </w:r>
      <w:r w:rsidR="001F2AA5">
        <w:t>tas</w:t>
      </w:r>
      <w:r>
        <w:t xml:space="preserve"> Latvijas Nacionālajam arhīvam, nevis kredītiestādes uzņēmuma ieguvējam.</w:t>
      </w:r>
    </w:p>
    <w:p w14:paraId="328F2358" w14:textId="413F18DD" w:rsidR="00426CB2" w:rsidRPr="00B666B8" w:rsidRDefault="002D4721" w:rsidP="00426CB2">
      <w:pPr>
        <w:pStyle w:val="NApunkts1"/>
        <w:ind w:left="0" w:firstLine="0"/>
      </w:pPr>
      <w:r w:rsidRPr="00EA693A">
        <w:t>Ja kredītiestāde neievēro vai nevar ievērot kredītiestādes uzņēmuma pārejas plānā noteikto kārtību un termiņus, kredītiestāde par to nekavējoties informē Latvijas Banku.</w:t>
      </w:r>
    </w:p>
    <w:p w14:paraId="2BB06CE0" w14:textId="77777777" w:rsidR="00EB0410" w:rsidRPr="00E71E40" w:rsidRDefault="00EB0410" w:rsidP="00D35490">
      <w:pPr>
        <w:pStyle w:val="NAnodalaromiesucipari"/>
      </w:pPr>
      <w:r>
        <w:lastRenderedPageBreak/>
        <w:t>Paziņojums par Latvijas Republikas k</w:t>
      </w:r>
      <w:r w:rsidRPr="00E71E40">
        <w:t>redītiestādes filiāles atvēršan</w:t>
      </w:r>
      <w:r>
        <w:t>u</w:t>
      </w:r>
      <w:r w:rsidRPr="00E71E40">
        <w:t xml:space="preserve"> dalībvalstī </w:t>
      </w:r>
      <w:r>
        <w:t>vai</w:t>
      </w:r>
      <w:r w:rsidRPr="00E71E40">
        <w:t xml:space="preserve"> finanšu pakalpojumu sniegšan</w:t>
      </w:r>
      <w:r>
        <w:t>u</w:t>
      </w:r>
      <w:r w:rsidRPr="00E71E40">
        <w:t xml:space="preserve"> dalībvalstī, neatverot filiāli</w:t>
      </w:r>
    </w:p>
    <w:p w14:paraId="2A4D86D9" w14:textId="03D8AAB9" w:rsidR="00EB0410" w:rsidRPr="00E71E40" w:rsidRDefault="00EB0410" w:rsidP="00EB0410">
      <w:pPr>
        <w:pStyle w:val="NApunkts1"/>
        <w:ind w:left="0" w:firstLine="0"/>
      </w:pPr>
      <w:r w:rsidRPr="00E71E40">
        <w:rPr>
          <w:rStyle w:val="cf01"/>
          <w:rFonts w:ascii="Times New Roman" w:hAnsi="Times New Roman" w:cs="Times New Roman"/>
          <w:sz w:val="24"/>
          <w:szCs w:val="24"/>
        </w:rPr>
        <w:t xml:space="preserve">Kredītiestāde, kura vēlas atvērt filiāli dalībvalstī vai vēlas sniegt finanšu pakalpojumus dalībvalstī, neatverot filiāli, iesniedz Latvijas Bankai </w:t>
      </w:r>
      <w:r>
        <w:rPr>
          <w:rStyle w:val="cf01"/>
          <w:rFonts w:ascii="Times New Roman" w:hAnsi="Times New Roman" w:cs="Times New Roman"/>
          <w:sz w:val="24"/>
          <w:szCs w:val="24"/>
        </w:rPr>
        <w:t>attiecīgi Kredītiestāžu likuma 12.</w:t>
      </w:r>
      <w:r>
        <w:rPr>
          <w:rStyle w:val="cf01"/>
          <w:rFonts w:ascii="Times New Roman" w:hAnsi="Times New Roman" w:cs="Times New Roman"/>
          <w:sz w:val="24"/>
          <w:szCs w:val="24"/>
          <w:vertAlign w:val="superscript"/>
        </w:rPr>
        <w:t>2 </w:t>
      </w:r>
      <w:r>
        <w:rPr>
          <w:rStyle w:val="cf01"/>
          <w:rFonts w:ascii="Times New Roman" w:hAnsi="Times New Roman" w:cs="Times New Roman"/>
          <w:sz w:val="24"/>
          <w:szCs w:val="24"/>
        </w:rPr>
        <w:t>panta otrajā daļā vai 12.</w:t>
      </w:r>
      <w:r>
        <w:rPr>
          <w:rStyle w:val="cf01"/>
          <w:rFonts w:ascii="Times New Roman" w:hAnsi="Times New Roman" w:cs="Times New Roman"/>
          <w:sz w:val="24"/>
          <w:szCs w:val="24"/>
          <w:vertAlign w:val="superscript"/>
        </w:rPr>
        <w:t>3 </w:t>
      </w:r>
      <w:r w:rsidR="001F2AA5">
        <w:rPr>
          <w:rStyle w:val="cf01"/>
          <w:rFonts w:ascii="Times New Roman" w:hAnsi="Times New Roman" w:cs="Times New Roman"/>
          <w:sz w:val="24"/>
          <w:szCs w:val="24"/>
        </w:rPr>
        <w:t xml:space="preserve">panta </w:t>
      </w:r>
      <w:r>
        <w:rPr>
          <w:rStyle w:val="cf01"/>
          <w:rFonts w:ascii="Times New Roman" w:hAnsi="Times New Roman" w:cs="Times New Roman"/>
          <w:sz w:val="24"/>
          <w:szCs w:val="24"/>
        </w:rPr>
        <w:t xml:space="preserve">otrajā daļā paredzēto </w:t>
      </w:r>
      <w:r w:rsidRPr="00E71E40">
        <w:rPr>
          <w:rStyle w:val="cf01"/>
          <w:rFonts w:ascii="Times New Roman" w:hAnsi="Times New Roman" w:cs="Times New Roman"/>
          <w:sz w:val="24"/>
          <w:szCs w:val="24"/>
        </w:rPr>
        <w:t>iesniegumu saskaņā ar šādu tieši piemērojamo Eiropas Savienības tiesību aktu prasībām:</w:t>
      </w:r>
    </w:p>
    <w:p w14:paraId="7B3AF285" w14:textId="77777777" w:rsidR="00EB0410" w:rsidRPr="00E71E40" w:rsidRDefault="00EB0410" w:rsidP="00EB0410">
      <w:pPr>
        <w:pStyle w:val="NApunkts2"/>
        <w:rPr>
          <w:rStyle w:val="cf01"/>
          <w:rFonts w:ascii="Times New Roman" w:hAnsi="Times New Roman" w:cs="Times New Roman"/>
          <w:sz w:val="24"/>
          <w:szCs w:val="24"/>
        </w:rPr>
      </w:pPr>
      <w:r w:rsidRPr="00E71E40">
        <w:rPr>
          <w:rStyle w:val="cf01"/>
          <w:rFonts w:ascii="Times New Roman" w:hAnsi="Times New Roman" w:cs="Times New Roman"/>
          <w:sz w:val="24"/>
          <w:szCs w:val="24"/>
        </w:rPr>
        <w:t>Komisijas 2014. gada 27. augusta īstenošanas regulu (ES) Nr. </w:t>
      </w:r>
      <w:hyperlink r:id="rId8" w:history="1">
        <w:r w:rsidRPr="00E71E40">
          <w:rPr>
            <w:rStyle w:val="cf01"/>
            <w:rFonts w:ascii="Times New Roman" w:hAnsi="Times New Roman" w:cs="Times New Roman"/>
            <w:sz w:val="24"/>
            <w:szCs w:val="24"/>
          </w:rPr>
          <w:t>926/2014</w:t>
        </w:r>
      </w:hyperlink>
      <w:r w:rsidRPr="00E71E40">
        <w:rPr>
          <w:rStyle w:val="cf01"/>
          <w:rFonts w:ascii="Times New Roman" w:hAnsi="Times New Roman" w:cs="Times New Roman"/>
          <w:sz w:val="24"/>
          <w:szCs w:val="24"/>
        </w:rPr>
        <w:t>, ar ko nosaka īstenošanas tehniskos standartus attiecībā uz standarta veidlapām, veidnēm un procedūrām paziņojumiem attiecībā uz tiesību veikt uzņēmējdarbību un pakalpojumu sniegšanas brīvības īstenošanu saskaņā ar Eiropas Parlamenta un Padomes direktīvu </w:t>
      </w:r>
      <w:hyperlink r:id="rId9" w:history="1">
        <w:r w:rsidRPr="00E71E40">
          <w:rPr>
            <w:rStyle w:val="cf01"/>
            <w:rFonts w:ascii="Times New Roman" w:hAnsi="Times New Roman" w:cs="Times New Roman"/>
            <w:sz w:val="24"/>
            <w:szCs w:val="24"/>
          </w:rPr>
          <w:t>2013/36/ES</w:t>
        </w:r>
      </w:hyperlink>
      <w:r w:rsidRPr="00E71E40">
        <w:rPr>
          <w:rStyle w:val="cf01"/>
          <w:rFonts w:ascii="Times New Roman" w:hAnsi="Times New Roman" w:cs="Times New Roman"/>
          <w:sz w:val="24"/>
          <w:szCs w:val="24"/>
        </w:rPr>
        <w:t>;</w:t>
      </w:r>
    </w:p>
    <w:p w14:paraId="1F76C14B" w14:textId="0D196D7E" w:rsidR="00EB0410" w:rsidRPr="00E71E40" w:rsidRDefault="00EB0410" w:rsidP="00EB0410">
      <w:pPr>
        <w:pStyle w:val="NApunkts2"/>
      </w:pPr>
      <w:r w:rsidRPr="00E71E40">
        <w:rPr>
          <w:rStyle w:val="cf01"/>
          <w:rFonts w:ascii="Times New Roman" w:hAnsi="Times New Roman" w:cs="Times New Roman"/>
          <w:sz w:val="24"/>
          <w:szCs w:val="24"/>
        </w:rPr>
        <w:t>Komisijas 2014. gada 4. jūnija deleģēto regulu (ES) Nr. </w:t>
      </w:r>
      <w:hyperlink r:id="rId10" w:history="1">
        <w:r w:rsidRPr="00E71E40">
          <w:rPr>
            <w:rStyle w:val="cf01"/>
            <w:rFonts w:ascii="Times New Roman" w:hAnsi="Times New Roman" w:cs="Times New Roman"/>
            <w:sz w:val="24"/>
            <w:szCs w:val="24"/>
          </w:rPr>
          <w:t>1151/2014</w:t>
        </w:r>
      </w:hyperlink>
      <w:r w:rsidRPr="00E71E40">
        <w:rPr>
          <w:rStyle w:val="cf01"/>
          <w:rFonts w:ascii="Times New Roman" w:hAnsi="Times New Roman" w:cs="Times New Roman"/>
          <w:sz w:val="24"/>
          <w:szCs w:val="24"/>
        </w:rPr>
        <w:t>, ar ko saistībā ar informāciju, kura jāsniedz, ja tiek izmantotas tiesības veikt uzņēmējdarbību un īstenota pakalpojumu sniegšanas brīvība, papildina Eiropas Parlamenta un Padomes direktīvu</w:t>
      </w:r>
      <w:r w:rsidR="001F2AA5">
        <w:rPr>
          <w:rStyle w:val="cf01"/>
          <w:rFonts w:ascii="Times New Roman" w:hAnsi="Times New Roman" w:cs="Times New Roman"/>
          <w:sz w:val="24"/>
          <w:szCs w:val="24"/>
        </w:rPr>
        <w:t> </w:t>
      </w:r>
      <w:hyperlink r:id="rId11" w:history="1">
        <w:r w:rsidRPr="00E71E40">
          <w:rPr>
            <w:rStyle w:val="cf01"/>
            <w:rFonts w:ascii="Times New Roman" w:hAnsi="Times New Roman" w:cs="Times New Roman"/>
            <w:sz w:val="24"/>
            <w:szCs w:val="24"/>
          </w:rPr>
          <w:t>2013/36/ES</w:t>
        </w:r>
      </w:hyperlink>
      <w:r w:rsidRPr="00E71E40">
        <w:rPr>
          <w:rStyle w:val="cf01"/>
          <w:rFonts w:ascii="Times New Roman" w:hAnsi="Times New Roman" w:cs="Times New Roman"/>
          <w:sz w:val="24"/>
          <w:szCs w:val="24"/>
        </w:rPr>
        <w:t xml:space="preserve"> attiecībā uz regulatīvajiem tehniskajiem standartiem.</w:t>
      </w:r>
    </w:p>
    <w:p w14:paraId="29E22028" w14:textId="3AC39514" w:rsidR="00EB0410" w:rsidRPr="00041F63" w:rsidRDefault="00EB0410" w:rsidP="00EB0410">
      <w:pPr>
        <w:pStyle w:val="NApunkts1"/>
        <w:ind w:left="0" w:firstLine="0"/>
      </w:pPr>
      <w:r w:rsidRPr="000C6CC0">
        <w:t xml:space="preserve">Lai atvērtu filiāli dalībvalstī, papildus šo </w:t>
      </w:r>
      <w:r w:rsidRPr="00426CB2">
        <w:t>noteikumu 1</w:t>
      </w:r>
      <w:r w:rsidR="00707C97" w:rsidRPr="00426CB2">
        <w:t>5</w:t>
      </w:r>
      <w:r w:rsidRPr="00426CB2">
        <w:t>. punktā noteiktajam</w:t>
      </w:r>
      <w:r w:rsidRPr="000C6CC0">
        <w:t xml:space="preserve"> iesniegumam kredītiestāde iesniedz kredītiestādes filiāles vadītāja parakstītu apliecinājumu </w:t>
      </w:r>
      <w:r w:rsidR="006B48F8">
        <w:t xml:space="preserve">par iepazīšanos ar personas datu apstrādes kārtību </w:t>
      </w:r>
      <w:r w:rsidR="00466031">
        <w:t xml:space="preserve">šīs procedūras </w:t>
      </w:r>
      <w:r w:rsidR="00466031" w:rsidRPr="00426CB2">
        <w:t xml:space="preserve">ietvaros </w:t>
      </w:r>
      <w:r w:rsidR="00FF6DC4" w:rsidRPr="00426CB2">
        <w:t>(</w:t>
      </w:r>
      <w:r w:rsidR="002319FA" w:rsidRPr="00426CB2">
        <w:t>3</w:t>
      </w:r>
      <w:r w:rsidRPr="00426CB2">
        <w:t>. pielikum</w:t>
      </w:r>
      <w:r w:rsidR="00FF6DC4" w:rsidRPr="00426CB2">
        <w:t>s)</w:t>
      </w:r>
      <w:r w:rsidRPr="00426CB2">
        <w:t>.</w:t>
      </w:r>
    </w:p>
    <w:p w14:paraId="62F86410" w14:textId="27BE9DD5" w:rsidR="00EB0410" w:rsidRPr="004E15E7" w:rsidRDefault="00EB0410" w:rsidP="00EB0410">
      <w:pPr>
        <w:pStyle w:val="NApunkts1"/>
        <w:ind w:left="0" w:firstLine="0"/>
      </w:pPr>
      <w:r>
        <w:t>L</w:t>
      </w:r>
      <w:r w:rsidRPr="000C6CC0">
        <w:t xml:space="preserve">ai sniegtu finanšu pakalpojumus dalībvalstī, neatverot filiāli, </w:t>
      </w:r>
      <w:r>
        <w:t>p</w:t>
      </w:r>
      <w:r w:rsidRPr="000C6CC0">
        <w:t xml:space="preserve">apildus šo </w:t>
      </w:r>
      <w:r w:rsidRPr="001A6DD7">
        <w:t xml:space="preserve">noteikumu </w:t>
      </w:r>
      <w:r w:rsidRPr="00426CB2">
        <w:t>1</w:t>
      </w:r>
      <w:r w:rsidR="00707C97" w:rsidRPr="00426CB2">
        <w:t>5</w:t>
      </w:r>
      <w:r w:rsidRPr="00426CB2">
        <w:t>. punktā noteiktajam</w:t>
      </w:r>
      <w:r w:rsidRPr="000C6CC0">
        <w:t xml:space="preserve"> iesniegumam kredītiestāde </w:t>
      </w:r>
      <w:r w:rsidR="00843089">
        <w:t>ie</w:t>
      </w:r>
      <w:r w:rsidRPr="000C6CC0">
        <w:t>sniedz Latvijas Bankai</w:t>
      </w:r>
      <w:r w:rsidRPr="004E15E7">
        <w:t>:</w:t>
      </w:r>
    </w:p>
    <w:p w14:paraId="6E23A93A" w14:textId="77777777" w:rsidR="00EB0410" w:rsidRPr="004E15E7" w:rsidRDefault="00EB0410" w:rsidP="00EB0410">
      <w:pPr>
        <w:pStyle w:val="NApunkts2"/>
      </w:pPr>
      <w:r w:rsidRPr="004E15E7">
        <w:t>plānoto pakalpojumu sniegšanas procesu aprakstu;</w:t>
      </w:r>
    </w:p>
    <w:p w14:paraId="69201A17" w14:textId="77777777" w:rsidR="00EB0410" w:rsidRPr="004E15E7" w:rsidRDefault="00EB0410" w:rsidP="00EB0410">
      <w:pPr>
        <w:pStyle w:val="NApunkts2"/>
      </w:pPr>
      <w:r w:rsidRPr="004E15E7">
        <w:t>potenciālo klientu loka aprakstu (rezidenti vai nerezidenti, juridiskās vai fiziskās personas, juridisko personu biznesa joma) un klientu piesaistes procesa aprakstu;</w:t>
      </w:r>
    </w:p>
    <w:p w14:paraId="0F95E6A9" w14:textId="238A2449" w:rsidR="00EB0410" w:rsidRPr="004E15E7" w:rsidRDefault="00EB0410" w:rsidP="00EB0410">
      <w:pPr>
        <w:pStyle w:val="NApunkts2"/>
      </w:pPr>
      <w:r w:rsidRPr="00EA693A">
        <w:t>informāciju, vai tiks izmantotas esošās procedūras vai ir izstrādātas jaunas procedūras</w:t>
      </w:r>
      <w:r w:rsidRPr="004E15E7">
        <w:t xml:space="preserve"> klientu piesaistei un pakalpojumu sniegšanai citās dalībvalstīs;</w:t>
      </w:r>
    </w:p>
    <w:p w14:paraId="04BE9001" w14:textId="77777777" w:rsidR="00EB0410" w:rsidRPr="004E15E7" w:rsidRDefault="00EB0410" w:rsidP="00EB0410">
      <w:pPr>
        <w:pStyle w:val="NApunkts2"/>
      </w:pPr>
      <w:r w:rsidRPr="004E15E7">
        <w:t>detalizētu citās dalībvalstīs piesaistīto kredītiestādes klientu identifikācijas, izpētes un darījumu uzraudzības procesa aprakstu;</w:t>
      </w:r>
    </w:p>
    <w:p w14:paraId="1DA72918" w14:textId="77777777" w:rsidR="00EB0410" w:rsidRPr="004E15E7" w:rsidRDefault="00EB0410" w:rsidP="00EB0410">
      <w:pPr>
        <w:pStyle w:val="NApunkts2"/>
      </w:pPr>
      <w:r w:rsidRPr="004E15E7">
        <w:t>risku direktora visu risku izvērtējumu par plānoto pakalpojumu sniegšanu;</w:t>
      </w:r>
    </w:p>
    <w:p w14:paraId="30E03012" w14:textId="77777777" w:rsidR="00EB0410" w:rsidRPr="004E15E7" w:rsidRDefault="00EB0410" w:rsidP="00EB0410">
      <w:pPr>
        <w:pStyle w:val="NApunkts2"/>
      </w:pPr>
      <w:r w:rsidRPr="004E15E7">
        <w:t>informāciju par plānoto pakalpojumu sasaisti ar kredītiestādes stratēģiju.</w:t>
      </w:r>
    </w:p>
    <w:p w14:paraId="387D0AFF" w14:textId="708FDB45" w:rsidR="00667D49" w:rsidRPr="004E15E7" w:rsidRDefault="00667D49" w:rsidP="00D35490">
      <w:pPr>
        <w:pStyle w:val="NAnodalaromiesucipari"/>
      </w:pPr>
      <w:bookmarkStart w:id="3" w:name="p12"/>
      <w:bookmarkStart w:id="4" w:name="p-630134"/>
      <w:bookmarkEnd w:id="3"/>
      <w:bookmarkEnd w:id="4"/>
      <w:r w:rsidRPr="004E15E7">
        <w:t xml:space="preserve">Paziņojums </w:t>
      </w:r>
      <w:r w:rsidR="00323323">
        <w:t xml:space="preserve">par </w:t>
      </w:r>
      <w:r w:rsidRPr="004E15E7">
        <w:t>pārstāvniecības atvēršan</w:t>
      </w:r>
      <w:r w:rsidR="00323323">
        <w:t>u</w:t>
      </w:r>
      <w:r w:rsidR="0027602E">
        <w:t xml:space="preserve"> vai slēgšanu</w:t>
      </w:r>
    </w:p>
    <w:p w14:paraId="0729BAAD" w14:textId="485A69F1" w:rsidR="00667D49" w:rsidRPr="004E15E7" w:rsidRDefault="00791631" w:rsidP="00F7148B">
      <w:pPr>
        <w:pStyle w:val="NApunkts1"/>
        <w:ind w:left="0" w:firstLine="0"/>
      </w:pPr>
      <w:r>
        <w:t xml:space="preserve">Kredītiestāžu likuma 12. panta trešajā daļā paredzētā pienākuma izpildei </w:t>
      </w:r>
      <w:r w:rsidR="00D7540B">
        <w:t xml:space="preserve">kredītiestādes </w:t>
      </w:r>
      <w:r w:rsidR="006B294E" w:rsidRPr="004E15E7">
        <w:t>pilnvarota persona</w:t>
      </w:r>
      <w:r w:rsidR="00F97C3A" w:rsidRPr="004E15E7">
        <w:t xml:space="preserve"> rakstveidā paziņo Latvijas Bankai </w:t>
      </w:r>
      <w:r w:rsidR="00FF6919" w:rsidRPr="004E15E7">
        <w:t xml:space="preserve">par ārvalsts vai dalībvalsts kredītiestādes pārstāvniecības </w:t>
      </w:r>
      <w:r w:rsidR="00FF6919">
        <w:t>atvēršanu</w:t>
      </w:r>
      <w:r w:rsidR="00FF6919" w:rsidRPr="004E15E7">
        <w:t xml:space="preserve"> Latvijas Republikā</w:t>
      </w:r>
      <w:r w:rsidR="00FF6919">
        <w:t xml:space="preserve"> </w:t>
      </w:r>
      <w:r w:rsidR="00983785">
        <w:t xml:space="preserve">saskaņā ar šo noteikumu </w:t>
      </w:r>
      <w:r w:rsidR="002319FA" w:rsidRPr="00426CB2">
        <w:t>4</w:t>
      </w:r>
      <w:r w:rsidR="00983785" w:rsidRPr="00426CB2">
        <w:t>. pielikumu</w:t>
      </w:r>
      <w:r w:rsidR="00983785">
        <w:t xml:space="preserve"> </w:t>
      </w:r>
      <w:r w:rsidR="00B41903">
        <w:t xml:space="preserve">piecu </w:t>
      </w:r>
      <w:r w:rsidR="00B41903" w:rsidRPr="00EA693A">
        <w:t>darbdienu</w:t>
      </w:r>
      <w:r w:rsidR="00F97C3A" w:rsidRPr="00EA693A">
        <w:t xml:space="preserve"> laikā pēc ieraksta izdarīšanas </w:t>
      </w:r>
      <w:r w:rsidR="0006644C" w:rsidRPr="0048061B">
        <w:t>k</w:t>
      </w:r>
      <w:r w:rsidR="00F97C3A" w:rsidRPr="00EA693A">
        <w:t>omercreģistrā.</w:t>
      </w:r>
      <w:r w:rsidR="007A20BA" w:rsidRPr="00EA693A">
        <w:t xml:space="preserve"> </w:t>
      </w:r>
      <w:r w:rsidR="00B912C9" w:rsidRPr="00EA693A">
        <w:t>Latvijas Banka</w:t>
      </w:r>
      <w:r w:rsidR="00F97C3A" w:rsidRPr="00EA693A">
        <w:t xml:space="preserve"> nekavējoties paziņo</w:t>
      </w:r>
      <w:r w:rsidR="00F97C3A" w:rsidRPr="004E15E7">
        <w:t xml:space="preserve"> ārvalsts vai dalībvalsts kredītiestādes uzraudzības institūcijai par minētā paziņojuma saņemšanu.</w:t>
      </w:r>
    </w:p>
    <w:p w14:paraId="003170E7" w14:textId="5DCC9367" w:rsidR="00387BBA" w:rsidRDefault="00791631" w:rsidP="00F7148B">
      <w:pPr>
        <w:pStyle w:val="NApunkts1"/>
        <w:ind w:left="0" w:firstLine="0"/>
      </w:pPr>
      <w:r>
        <w:t xml:space="preserve">Kredītiestāžu likuma 12. panta ceturtajā daļā paredzētā pienākuma izpildei </w:t>
      </w:r>
      <w:r w:rsidR="00C45EDF">
        <w:t>Latvijas Republikas k</w:t>
      </w:r>
      <w:r w:rsidR="008B4CD0">
        <w:t xml:space="preserve">redītiestāde </w:t>
      </w:r>
      <w:r w:rsidR="008B28D4">
        <w:t xml:space="preserve">rakstveidā </w:t>
      </w:r>
      <w:r w:rsidR="00071DFA">
        <w:t>paziņo</w:t>
      </w:r>
      <w:r w:rsidR="008B4CD0">
        <w:t xml:space="preserve"> Latvijas Bank</w:t>
      </w:r>
      <w:r w:rsidR="00E67EAD">
        <w:t>ai</w:t>
      </w:r>
      <w:r w:rsidR="008B4CD0">
        <w:t xml:space="preserve"> par</w:t>
      </w:r>
      <w:r w:rsidR="00387BBA">
        <w:t>:</w:t>
      </w:r>
    </w:p>
    <w:p w14:paraId="76E84442" w14:textId="5AA9EDC7" w:rsidR="00E04B0B" w:rsidRDefault="008B4CD0" w:rsidP="00387BBA">
      <w:pPr>
        <w:pStyle w:val="NApunkts2"/>
      </w:pPr>
      <w:r>
        <w:t xml:space="preserve"> </w:t>
      </w:r>
      <w:r w:rsidR="00A70E40">
        <w:t xml:space="preserve">nodomu atvērt pārstāvniecību </w:t>
      </w:r>
      <w:r>
        <w:t xml:space="preserve">ārvalstī </w:t>
      </w:r>
      <w:r w:rsidR="00E35871">
        <w:t xml:space="preserve">vai dalībvalstī </w:t>
      </w:r>
      <w:r w:rsidR="00E35871" w:rsidRPr="00E35871">
        <w:t xml:space="preserve">ne vēlāk kā </w:t>
      </w:r>
      <w:r w:rsidR="005F0A4F">
        <w:t>30 dienas</w:t>
      </w:r>
      <w:r w:rsidR="005F0A4F" w:rsidRPr="00E35871">
        <w:t xml:space="preserve"> </w:t>
      </w:r>
      <w:r w:rsidR="00E35871" w:rsidRPr="00E35871">
        <w:t>pirms pārstāvniecības atvēršanas</w:t>
      </w:r>
      <w:r>
        <w:t>. Iesniegumā kredītiestāde norāda pārstāvniecības nosaukumu, juridisko adresi</w:t>
      </w:r>
      <w:r w:rsidR="00E35871">
        <w:t xml:space="preserve">, kā arī </w:t>
      </w:r>
      <w:r>
        <w:t>pārstāvniecības vadītāja vārdu un uzvārdu</w:t>
      </w:r>
      <w:r w:rsidR="00E35871">
        <w:t>;</w:t>
      </w:r>
    </w:p>
    <w:p w14:paraId="63406603" w14:textId="11D20D6F" w:rsidR="00FF7769" w:rsidRDefault="00E35871" w:rsidP="000A1EA4">
      <w:pPr>
        <w:pStyle w:val="NApunkts2"/>
      </w:pPr>
      <w:r>
        <w:t>pārstāvniecības slēgšanu ārvalstī vai dalībvalstī piecu darbdienu laikā pēc pārstāvniecības darbības izbeigšanas.</w:t>
      </w:r>
    </w:p>
    <w:p w14:paraId="425A0B81" w14:textId="77777777" w:rsidR="00FF7769" w:rsidRDefault="00FF7769">
      <w:pPr>
        <w:spacing w:after="200" w:line="276" w:lineRule="auto"/>
        <w:rPr>
          <w:rFonts w:eastAsia="Times New Roman" w:cs="Times New Roman"/>
          <w:szCs w:val="24"/>
        </w:rPr>
      </w:pPr>
      <w:r>
        <w:br w:type="page"/>
      </w:r>
    </w:p>
    <w:p w14:paraId="7ABB8F87" w14:textId="4AFFA3D7" w:rsidR="0039595A" w:rsidRPr="004E15E7" w:rsidRDefault="00283F70" w:rsidP="00D35490">
      <w:pPr>
        <w:pStyle w:val="NAnodalaromiesucipari"/>
      </w:pPr>
      <w:bookmarkStart w:id="5" w:name="_Hlk136509590"/>
      <w:r>
        <w:lastRenderedPageBreak/>
        <w:t> </w:t>
      </w:r>
      <w:r w:rsidR="00A56FCD" w:rsidRPr="004E15E7">
        <w:t>Paziņojum</w:t>
      </w:r>
      <w:r w:rsidR="00226E40">
        <w:t>s par nodomu izmaksāt dividendes (arī ārkārtas dividendes)</w:t>
      </w:r>
    </w:p>
    <w:p w14:paraId="5B9A6585" w14:textId="55C09709" w:rsidR="008552C0" w:rsidRPr="004E15E7" w:rsidRDefault="00253C79" w:rsidP="00F7148B">
      <w:pPr>
        <w:pStyle w:val="NApunkts1"/>
        <w:ind w:left="0" w:firstLine="0"/>
      </w:pPr>
      <w:r>
        <w:t xml:space="preserve">Sniedzot </w:t>
      </w:r>
      <w:r w:rsidR="001E5A61">
        <w:t xml:space="preserve">Kredītiestāžu likuma </w:t>
      </w:r>
      <w:r>
        <w:t>85. panta trešajā daļā</w:t>
      </w:r>
      <w:r w:rsidR="001E5A61">
        <w:t xml:space="preserve"> paredzēt</w:t>
      </w:r>
      <w:r>
        <w:t xml:space="preserve">o paziņojumu </w:t>
      </w:r>
      <w:r w:rsidR="001E21F0">
        <w:t>par nodomu izmaksāt dividendes</w:t>
      </w:r>
      <w:r w:rsidR="00B105D8" w:rsidRPr="004E15E7">
        <w:t xml:space="preserve">, </w:t>
      </w:r>
      <w:r w:rsidR="001E5A61">
        <w:t xml:space="preserve">kredītiestāde </w:t>
      </w:r>
      <w:r w:rsidR="009D7813">
        <w:t xml:space="preserve">rakstveidā </w:t>
      </w:r>
      <w:r w:rsidR="00B105D8" w:rsidRPr="004E15E7">
        <w:t>iesniedz Latvijas Bankai iesniegumu, norādot paredzamo dividenžu apmēru, kuram pievieno šādus dokumentus:</w:t>
      </w:r>
    </w:p>
    <w:p w14:paraId="0656E84B" w14:textId="5FD1BFD6" w:rsidR="008552C0" w:rsidRPr="004E15E7" w:rsidRDefault="00B105D8" w:rsidP="00F7148B">
      <w:pPr>
        <w:pStyle w:val="NApunkts2"/>
      </w:pPr>
      <w:r w:rsidRPr="004E15E7">
        <w:t>kredītiestādes gada pārskatu kopā ar zvērināta revidenta ziņojumu par kredītiestādes gada pārskatu, ja tas jau nav iesniegts Latvijas Bankai;</w:t>
      </w:r>
    </w:p>
    <w:p w14:paraId="38916889" w14:textId="68336319" w:rsidR="008552C0" w:rsidRPr="004E15E7" w:rsidRDefault="002B7256" w:rsidP="00F7148B">
      <w:pPr>
        <w:pStyle w:val="NApunkts2"/>
      </w:pPr>
      <w:r w:rsidRPr="004E15E7">
        <w:t xml:space="preserve">citu papildu informāciju, kas nepieciešama, lai Latvijas Banka varētu izvērtēt, vai dividenžu izmaksas rezultātā kredītiestāde turpmāko trīs gadu </w:t>
      </w:r>
      <w:r w:rsidR="00966C66" w:rsidRPr="004E15E7">
        <w:t xml:space="preserve">laikā </w:t>
      </w:r>
      <w:r w:rsidRPr="004E15E7">
        <w:t xml:space="preserve">spēs ievērot </w:t>
      </w:r>
      <w:hyperlink r:id="rId12" w:tgtFrame="_blank" w:history="1">
        <w:r w:rsidRPr="004E15E7">
          <w:t>Kredītiestāžu likumā</w:t>
        </w:r>
      </w:hyperlink>
      <w:r w:rsidRPr="004E15E7">
        <w:t>, Kredītiestāžu un ieguldījumu brokeru sabiedrību darbības atjaunošanas un noregulējuma likumā un tieši piemērojamajos Eiropas Savienības tiesību aktos kredītiestādei noteiktos rādītājus un ierobežojumus, kuru apmēru (līmeni) ietekmē dividenžu izmaksa gan parastos darbības apstākļos, gan krīzes situācijā.</w:t>
      </w:r>
      <w:bookmarkStart w:id="6" w:name="p29.2"/>
      <w:bookmarkStart w:id="7" w:name="p-536681"/>
      <w:bookmarkEnd w:id="6"/>
      <w:bookmarkEnd w:id="7"/>
    </w:p>
    <w:p w14:paraId="6E1F75AF" w14:textId="6EF2F0AC" w:rsidR="008552C0" w:rsidRPr="004E15E7" w:rsidRDefault="001E21F0" w:rsidP="00F7148B">
      <w:pPr>
        <w:pStyle w:val="NApunkts1"/>
        <w:ind w:left="0" w:firstLine="0"/>
      </w:pPr>
      <w:bookmarkStart w:id="8" w:name="_Hlk130537774"/>
      <w:r w:rsidRPr="001E21F0">
        <w:t xml:space="preserve"> </w:t>
      </w:r>
      <w:r>
        <w:t>Sniedzot Kredītiestāžu likuma 85. panta trešajā daļā paredzēto paziņojumu par nodomu izmaksāt ārkārtas dividendes</w:t>
      </w:r>
      <w:r w:rsidR="001E5A61" w:rsidRPr="004E15E7">
        <w:t xml:space="preserve">, </w:t>
      </w:r>
      <w:r w:rsidR="001E5A61">
        <w:t>kredītiestāde</w:t>
      </w:r>
      <w:r w:rsidR="00B105D8" w:rsidRPr="004E15E7">
        <w:t xml:space="preserve"> </w:t>
      </w:r>
      <w:r w:rsidR="009D7813">
        <w:t xml:space="preserve">rakstveidā </w:t>
      </w:r>
      <w:r w:rsidR="00B105D8" w:rsidRPr="004E15E7">
        <w:t xml:space="preserve">iesniedz Latvijas Bankai iesniegumu, </w:t>
      </w:r>
      <w:r w:rsidR="00966C66" w:rsidRPr="004E15E7">
        <w:t xml:space="preserve">kurā </w:t>
      </w:r>
      <w:r w:rsidR="00B105D8" w:rsidRPr="004E15E7">
        <w:t>norād</w:t>
      </w:r>
      <w:r w:rsidR="00966C66" w:rsidRPr="004E15E7">
        <w:t>ī</w:t>
      </w:r>
      <w:r w:rsidR="00B105D8" w:rsidRPr="004E15E7">
        <w:t>t</w:t>
      </w:r>
      <w:r w:rsidR="00966C66" w:rsidRPr="004E15E7">
        <w:t>s</w:t>
      </w:r>
      <w:r w:rsidR="00B105D8" w:rsidRPr="004E15E7">
        <w:t xml:space="preserve"> paredzam</w:t>
      </w:r>
      <w:r w:rsidR="00966C66" w:rsidRPr="004E15E7">
        <w:t>ais</w:t>
      </w:r>
      <w:r w:rsidR="00B105D8" w:rsidRPr="004E15E7">
        <w:t xml:space="preserve"> dividenžu apmēr</w:t>
      </w:r>
      <w:r w:rsidR="00966C66" w:rsidRPr="004E15E7">
        <w:t>s</w:t>
      </w:r>
      <w:r w:rsidR="00B105D8" w:rsidRPr="004E15E7">
        <w:t>,</w:t>
      </w:r>
      <w:r w:rsidR="00966C66" w:rsidRPr="004E15E7">
        <w:t xml:space="preserve"> un</w:t>
      </w:r>
      <w:r w:rsidR="00B105D8" w:rsidRPr="004E15E7">
        <w:t xml:space="preserve"> </w:t>
      </w:r>
      <w:r w:rsidR="00EB187F">
        <w:t>tam pievieno</w:t>
      </w:r>
      <w:r w:rsidR="00B105D8" w:rsidRPr="004E15E7">
        <w:t>:</w:t>
      </w:r>
    </w:p>
    <w:p w14:paraId="7E22D595" w14:textId="51E949A9" w:rsidR="008552C0" w:rsidRPr="004E15E7" w:rsidRDefault="00B105D8" w:rsidP="00F7148B">
      <w:pPr>
        <w:pStyle w:val="NApunkts2"/>
      </w:pPr>
      <w:r w:rsidRPr="004E15E7">
        <w:t>starpperiod</w:t>
      </w:r>
      <w:r w:rsidR="00966C66" w:rsidRPr="004E15E7">
        <w:t>u</w:t>
      </w:r>
      <w:r w:rsidRPr="004E15E7">
        <w:t xml:space="preserve"> finanšu pārskatus par periodu, par kuru tiek noteiktas ārkārtas dividendes, ja no pārskata gada sākuma līdz ārkārtas dividenžu noteikšanas datumam ir pagājuši mazāk nekā seši mēneši;</w:t>
      </w:r>
    </w:p>
    <w:p w14:paraId="74E29EED" w14:textId="77777777" w:rsidR="00465C58" w:rsidRPr="004E15E7" w:rsidRDefault="00B105D8" w:rsidP="00F7148B">
      <w:pPr>
        <w:pStyle w:val="NApunkts2"/>
      </w:pPr>
      <w:r w:rsidRPr="004E15E7">
        <w:t>starpperiod</w:t>
      </w:r>
      <w:r w:rsidR="00966C66" w:rsidRPr="004E15E7">
        <w:t>u</w:t>
      </w:r>
      <w:r w:rsidRPr="004E15E7">
        <w:t xml:space="preserve"> finanšu pārskatus par periodu, par kuru tiek noteiktas ārkārtas dividendes, kopā ar zvērināta revidenta ziņojumu par kredītiestādes starpperiod</w:t>
      </w:r>
      <w:r w:rsidR="00966C66" w:rsidRPr="004E15E7">
        <w:t>u</w:t>
      </w:r>
      <w:r w:rsidRPr="004E15E7">
        <w:t xml:space="preserve"> finanšu pārskatiem, ja no pārskata gada sākuma līdz ārkārtas dividenžu noteikšanas datumam ir pagājuši seši mēneši vai vairāk;</w:t>
      </w:r>
    </w:p>
    <w:p w14:paraId="43D78E6B" w14:textId="47E9F180" w:rsidR="008552C0" w:rsidRPr="004E15E7" w:rsidRDefault="006F2B5B" w:rsidP="00F7148B">
      <w:pPr>
        <w:pStyle w:val="NApunkts2"/>
      </w:pPr>
      <w:r w:rsidRPr="004E15E7">
        <w:t xml:space="preserve">citu papildu informāciju, kas nepieciešama, lai Latvijas Banka varētu izvērtēt, vai dividenžu izmaksas rezultātā kredītiestāde turpmāko trīs gadu </w:t>
      </w:r>
      <w:r w:rsidR="00966C66" w:rsidRPr="004E15E7">
        <w:t xml:space="preserve">laikā </w:t>
      </w:r>
      <w:r w:rsidRPr="004E15E7">
        <w:t xml:space="preserve">spēs ievērot </w:t>
      </w:r>
      <w:hyperlink r:id="rId13" w:tgtFrame="_blank" w:history="1">
        <w:r w:rsidRPr="004E15E7">
          <w:t>Kredītiestāžu likumā</w:t>
        </w:r>
      </w:hyperlink>
      <w:r w:rsidRPr="004E15E7">
        <w:t>, Kredītiestāžu un ieguldījumu brokeru sabiedrību darbības atjaunošanas un noregulējuma likumā un tieši piemērojamajos Eiropas Savienības tiesību aktos kredītiestādei noteiktos rādītājus un ierobežojumus, kuru apmēru (līmeni) ietekmē dividenžu izmaksa gan parastos darbības apstākļos, gan krīzes situācijā.</w:t>
      </w:r>
      <w:bookmarkStart w:id="9" w:name="p29.3"/>
      <w:bookmarkStart w:id="10" w:name="p-536687"/>
      <w:bookmarkEnd w:id="8"/>
      <w:bookmarkEnd w:id="9"/>
      <w:bookmarkEnd w:id="10"/>
    </w:p>
    <w:p w14:paraId="29FA9FF5" w14:textId="2F6EDFE4" w:rsidR="0042079D" w:rsidRPr="004E15E7" w:rsidRDefault="006D57F4" w:rsidP="00F7148B">
      <w:pPr>
        <w:pStyle w:val="NApunkts1"/>
        <w:ind w:left="0" w:firstLine="0"/>
      </w:pPr>
      <w:bookmarkStart w:id="11" w:name="_Hlk139472256"/>
      <w:r w:rsidRPr="004E15E7">
        <w:t>Šo n</w:t>
      </w:r>
      <w:r w:rsidR="00B105D8" w:rsidRPr="004E15E7">
        <w:t xml:space="preserve">oteikumu </w:t>
      </w:r>
      <w:r w:rsidR="00583B06" w:rsidRPr="00426CB2">
        <w:t>21</w:t>
      </w:r>
      <w:r w:rsidR="00B105D8" w:rsidRPr="00426CB2">
        <w:t>. punktā</w:t>
      </w:r>
      <w:r w:rsidR="00B105D8" w:rsidRPr="004E15E7">
        <w:t xml:space="preserve"> minētos starpperiod</w:t>
      </w:r>
      <w:r w:rsidR="00966C66" w:rsidRPr="004E15E7">
        <w:t>u</w:t>
      </w:r>
      <w:r w:rsidR="00B105D8" w:rsidRPr="004E15E7">
        <w:t xml:space="preserve"> finanšu pārskatus sagatavo atbilstoši </w:t>
      </w:r>
      <w:r w:rsidR="00331CBE">
        <w:t>normatīvajiem aktiem, kas regulē k</w:t>
      </w:r>
      <w:r w:rsidR="00331CBE" w:rsidRPr="00331CBE">
        <w:t>redītiestā</w:t>
      </w:r>
      <w:r w:rsidR="00331CBE">
        <w:t xml:space="preserve">žu </w:t>
      </w:r>
      <w:r w:rsidR="00331CBE" w:rsidRPr="00331CBE">
        <w:t>gada pārskata un konsolidētā gada pārskata sagatavošan</w:t>
      </w:r>
      <w:r w:rsidR="00331CBE">
        <w:t>u</w:t>
      </w:r>
      <w:r w:rsidR="00195C39">
        <w:t>,</w:t>
      </w:r>
      <w:r w:rsidR="00B105D8" w:rsidRPr="004E15E7">
        <w:t xml:space="preserve"> vai </w:t>
      </w:r>
      <w:r w:rsidR="00554865" w:rsidRPr="00C9131C">
        <w:t>Komisijas 2008.</w:t>
      </w:r>
      <w:r w:rsidR="00554865">
        <w:t> </w:t>
      </w:r>
      <w:r w:rsidR="00554865" w:rsidRPr="00C9131C">
        <w:t>gada 3.</w:t>
      </w:r>
      <w:r w:rsidR="00554865">
        <w:t> </w:t>
      </w:r>
      <w:r w:rsidR="00554865" w:rsidRPr="00C9131C">
        <w:t xml:space="preserve">novembra </w:t>
      </w:r>
      <w:r w:rsidR="00554865">
        <w:t>r</w:t>
      </w:r>
      <w:r w:rsidR="00554865" w:rsidRPr="00C9131C">
        <w:t>egul</w:t>
      </w:r>
      <w:r w:rsidR="00554865">
        <w:t>ā</w:t>
      </w:r>
      <w:r w:rsidR="00554865" w:rsidRPr="00C9131C">
        <w:t xml:space="preserve"> (EK) Nr.</w:t>
      </w:r>
      <w:r w:rsidR="00554865">
        <w:t> </w:t>
      </w:r>
      <w:r w:rsidR="00554865" w:rsidRPr="00C9131C">
        <w:t xml:space="preserve">1126/2008, ar ko pieņem vairākus starptautiskos grāmatvedības standartus saskaņā ar Eiropas Parlamenta un Padomes </w:t>
      </w:r>
      <w:r w:rsidR="00561DC3">
        <w:t>r</w:t>
      </w:r>
      <w:r w:rsidR="00554865" w:rsidRPr="00C9131C">
        <w:t>egulu (EK) Nr.</w:t>
      </w:r>
      <w:r w:rsidR="00554865">
        <w:t> </w:t>
      </w:r>
      <w:r w:rsidR="00554865" w:rsidRPr="00C9131C">
        <w:t>1606/2002</w:t>
      </w:r>
      <w:r w:rsidR="00554865">
        <w:t xml:space="preserve">, noteiktā </w:t>
      </w:r>
      <w:r w:rsidR="00B105D8" w:rsidRPr="004E15E7">
        <w:t>34.</w:t>
      </w:r>
      <w:r w:rsidR="00FB35A2" w:rsidRPr="004E15E7">
        <w:t> </w:t>
      </w:r>
      <w:r w:rsidR="00B105D8" w:rsidRPr="004E15E7">
        <w:t>Starptautiskā Grāmatvedības standarta prasībām.</w:t>
      </w:r>
    </w:p>
    <w:bookmarkEnd w:id="11"/>
    <w:p w14:paraId="11BCA2FB" w14:textId="4B3A93F9" w:rsidR="00B105D8" w:rsidRPr="004E15E7" w:rsidRDefault="00B105D8" w:rsidP="00F7148B">
      <w:pPr>
        <w:pStyle w:val="NApunkts1"/>
        <w:ind w:left="0" w:firstLine="0"/>
      </w:pPr>
      <w:r w:rsidRPr="004E15E7">
        <w:t xml:space="preserve">Lai saņemtu </w:t>
      </w:r>
      <w:r w:rsidR="001E5A61">
        <w:t xml:space="preserve">Kredītiestāžu likuma </w:t>
      </w:r>
      <w:r w:rsidR="00253C79">
        <w:t xml:space="preserve">85. panta otrajā daļā </w:t>
      </w:r>
      <w:r w:rsidR="001E5A61">
        <w:t xml:space="preserve">paredzēto </w:t>
      </w:r>
      <w:r w:rsidR="00583B06">
        <w:t>saskaņojumu dividenžu (arī ārkārtas dividenžu) izmaksai</w:t>
      </w:r>
      <w:r w:rsidRPr="004E15E7">
        <w:t xml:space="preserve">, ja zvērināta revidenta ziņojums par kredītiestādes finanšu pārskatiem ir ar piezīmēm vai zvērināts revidents ir atteicies sniegt atzinumu vai sniedzis negatīvu atzinumu, kredītiestāde </w:t>
      </w:r>
      <w:r w:rsidR="004532FB">
        <w:t xml:space="preserve">rakstveidā </w:t>
      </w:r>
      <w:r w:rsidRPr="004E15E7">
        <w:t>iesniedz Latvijas Bankai iesniegumu, norādot paredzamo dividenžu (arī ārkārtas dividenžu) apmēru un paskaidrojot zvērināta revidenta piezīmju, atteikuma sniegt atzinumu vai sniegtā negatīvā atzinuma iemeslus</w:t>
      </w:r>
      <w:bookmarkEnd w:id="5"/>
      <w:r w:rsidRPr="004E15E7">
        <w:t>.</w:t>
      </w:r>
    </w:p>
    <w:p w14:paraId="7FD736C9" w14:textId="20DD05E0" w:rsidR="0039595A" w:rsidRPr="004E15E7" w:rsidRDefault="00577384" w:rsidP="00D35490">
      <w:pPr>
        <w:pStyle w:val="NAnodalaromiesucipari"/>
      </w:pPr>
      <w:bookmarkStart w:id="12" w:name="_Hlk124491917"/>
      <w:r w:rsidRPr="004E15E7">
        <w:t>Inform</w:t>
      </w:r>
      <w:r w:rsidR="00166788">
        <w:t>ācijas sniegšana</w:t>
      </w:r>
      <w:r w:rsidRPr="004E15E7">
        <w:t xml:space="preserve"> par c</w:t>
      </w:r>
      <w:r w:rsidR="0039595A" w:rsidRPr="004E15E7">
        <w:t>ieš</w:t>
      </w:r>
      <w:r w:rsidRPr="004E15E7">
        <w:t>ām</w:t>
      </w:r>
      <w:r w:rsidR="0039595A" w:rsidRPr="004E15E7">
        <w:t xml:space="preserve"> attiecīb</w:t>
      </w:r>
      <w:r w:rsidRPr="004E15E7">
        <w:t>ām</w:t>
      </w:r>
    </w:p>
    <w:p w14:paraId="41429A24" w14:textId="2B284CE7" w:rsidR="00B105D8" w:rsidRDefault="00765E52" w:rsidP="00BD3A1D">
      <w:pPr>
        <w:pStyle w:val="NApunkts1"/>
        <w:ind w:left="0" w:firstLine="0"/>
      </w:pPr>
      <w:r>
        <w:t>K</w:t>
      </w:r>
      <w:r w:rsidR="00BD3A1D" w:rsidRPr="004E15E7">
        <w:t xml:space="preserve">redītiestāde </w:t>
      </w:r>
      <w:r w:rsidR="00EF1E1C">
        <w:t>rakstveidā informē Latvijas Banku par nodomu nodibināt ciešas attiecības vai palielināt to apmēru ne vēlāk kā 30 dienas pirms ciešu attiecību nodibināšanas vai to apmēra palielināšanas. Par ciešu attiecību izbeigšanos vai samazināšanos kredītiestāde informē Latvijas Banku ne vēlāk kā 30 dienas pēc šo attiecību izbeigšanās vai samazināšanās</w:t>
      </w:r>
      <w:r w:rsidR="00BD3A1D" w:rsidRPr="004E15E7">
        <w:t>.</w:t>
      </w:r>
    </w:p>
    <w:p w14:paraId="7D57E4BB" w14:textId="469BF08A" w:rsidR="00031189" w:rsidRPr="004E15E7" w:rsidRDefault="00031189" w:rsidP="00031189">
      <w:pPr>
        <w:pStyle w:val="NApunkts1"/>
        <w:ind w:left="0" w:firstLine="0"/>
      </w:pPr>
      <w:r>
        <w:lastRenderedPageBreak/>
        <w:t xml:space="preserve">Sniedzot informāciju </w:t>
      </w:r>
      <w:r w:rsidRPr="004E15E7">
        <w:t xml:space="preserve">par personām, ar kurām </w:t>
      </w:r>
      <w:r w:rsidRPr="004E15E7">
        <w:t>kredītiestādei ir ciešas attiecības,</w:t>
      </w:r>
      <w:r>
        <w:t xml:space="preserve"> saskaņā ar šo noteikumu 24.</w:t>
      </w:r>
      <w:r w:rsidR="00D35490">
        <w:t> </w:t>
      </w:r>
      <w:r>
        <w:t>punktu,</w:t>
      </w:r>
      <w:r w:rsidRPr="004E15E7">
        <w:t xml:space="preserve"> </w:t>
      </w:r>
      <w:r>
        <w:t xml:space="preserve">kredītiestāde </w:t>
      </w:r>
      <w:r w:rsidRPr="004E15E7">
        <w:t>norāda:</w:t>
      </w:r>
    </w:p>
    <w:p w14:paraId="2FEECBE7" w14:textId="2EB831E2" w:rsidR="00031189" w:rsidRPr="004E15E7" w:rsidRDefault="00031189" w:rsidP="00031189">
      <w:pPr>
        <w:pStyle w:val="NApunkts2"/>
      </w:pPr>
      <w:r w:rsidRPr="004E15E7">
        <w:t>par fiziskajām personām – vārdu, uzvārdu, personas kodu (ja tāda nav – dzimšanas gadu un vietu), pilsonību</w:t>
      </w:r>
      <w:r>
        <w:t>,</w:t>
      </w:r>
      <w:r w:rsidRPr="004E15E7">
        <w:t xml:space="preserve"> ciešu attiecību veidu un apmēru</w:t>
      </w:r>
      <w:r w:rsidR="004B77F8">
        <w:t>, kas izteikts veselos procentos</w:t>
      </w:r>
      <w:r w:rsidRPr="004E15E7">
        <w:t>;</w:t>
      </w:r>
    </w:p>
    <w:p w14:paraId="77111B08" w14:textId="111E555B" w:rsidR="00031189" w:rsidRPr="004E15E7" w:rsidRDefault="00031189" w:rsidP="00031189">
      <w:pPr>
        <w:pStyle w:val="NApunkts2"/>
      </w:pPr>
      <w:r w:rsidRPr="004E15E7">
        <w:t>par komercsabiedrībām – firmu (nosaukumu), reģistrācijas numuru un vietu, ciešu attiecību veidu un</w:t>
      </w:r>
      <w:r w:rsidR="00D35490">
        <w:t xml:space="preserve"> </w:t>
      </w:r>
      <w:r w:rsidRPr="004E15E7">
        <w:t>apmēru</w:t>
      </w:r>
      <w:r w:rsidR="004B77F8">
        <w:t>, kas izteikts veselos</w:t>
      </w:r>
      <w:r w:rsidR="0055556C">
        <w:t xml:space="preserve"> </w:t>
      </w:r>
      <w:r w:rsidR="004B77F8">
        <w:t>p</w:t>
      </w:r>
      <w:r w:rsidRPr="004E15E7">
        <w:t>rocentos</w:t>
      </w:r>
      <w:r>
        <w:t>, kā arī to</w:t>
      </w:r>
      <w:r w:rsidRPr="004E15E7">
        <w:t>, vai komercsabiedrība sniedz ar kredītrisku saistītus finanšu pakalpojumus.</w:t>
      </w:r>
    </w:p>
    <w:p w14:paraId="6ECB9C17" w14:textId="1BD1E269" w:rsidR="00031189" w:rsidRPr="004E15E7" w:rsidRDefault="00031189" w:rsidP="00031189">
      <w:pPr>
        <w:pStyle w:val="NApunkts1"/>
        <w:ind w:left="0" w:firstLine="0"/>
      </w:pPr>
      <w:r w:rsidRPr="004E15E7">
        <w:t>Par ciešām attiecībām dalības</w:t>
      </w:r>
      <w:r w:rsidR="0036570F">
        <w:t xml:space="preserve"> </w:t>
      </w:r>
      <w:r w:rsidR="0036570F" w:rsidRPr="004E15E7">
        <w:t xml:space="preserve">veidā </w:t>
      </w:r>
      <w:r w:rsidR="0036570F">
        <w:t>saskaņā ar šo noteikumu 24.</w:t>
      </w:r>
      <w:r w:rsidR="00E348B6">
        <w:t> </w:t>
      </w:r>
      <w:r w:rsidR="0036570F">
        <w:t>punktu</w:t>
      </w:r>
      <w:r w:rsidRPr="004E15E7">
        <w:t xml:space="preserve"> kredītiestāde </w:t>
      </w:r>
      <w:r>
        <w:t>informē</w:t>
      </w:r>
      <w:r w:rsidRPr="004E15E7">
        <w:t xml:space="preserve"> Latvijas Bank</w:t>
      </w:r>
      <w:r>
        <w:t>u</w:t>
      </w:r>
      <w:r w:rsidRPr="004E15E7">
        <w:t xml:space="preserve"> tikai tādā gadījumā, ja</w:t>
      </w:r>
      <w:r w:rsidR="004B77F8">
        <w:t xml:space="preserve"> </w:t>
      </w:r>
      <w:r w:rsidR="0036570F">
        <w:t>iestā</w:t>
      </w:r>
      <w:r w:rsidR="00A34579">
        <w:t>s</w:t>
      </w:r>
      <w:r w:rsidR="0036570F">
        <w:t xml:space="preserve">ies </w:t>
      </w:r>
      <w:r w:rsidR="004B77F8">
        <w:t xml:space="preserve">vismaz viens </w:t>
      </w:r>
      <w:r w:rsidR="004158EC">
        <w:t xml:space="preserve">no šādiem </w:t>
      </w:r>
      <w:r w:rsidR="004B77F8">
        <w:t>nosacījum</w:t>
      </w:r>
      <w:r w:rsidR="004158EC">
        <w:t>iem</w:t>
      </w:r>
      <w:r w:rsidRPr="004E15E7">
        <w:t>:</w:t>
      </w:r>
    </w:p>
    <w:p w14:paraId="143018A4" w14:textId="77777777" w:rsidR="00031189" w:rsidRPr="004E15E7" w:rsidRDefault="00031189" w:rsidP="00031189">
      <w:pPr>
        <w:pStyle w:val="NApunkts2"/>
        <w:tabs>
          <w:tab w:val="left" w:pos="1134"/>
        </w:tabs>
      </w:pPr>
      <w:r w:rsidRPr="004E15E7">
        <w:t xml:space="preserve">ieguldījums dod iespēju īstenot ietekmi uz komercsabiedrības </w:t>
      </w:r>
      <w:r w:rsidRPr="004E15E7">
        <w:t>vadību vai finanšu politiku;</w:t>
      </w:r>
    </w:p>
    <w:p w14:paraId="142E0FD7" w14:textId="77777777" w:rsidR="00031189" w:rsidRPr="004E15E7" w:rsidRDefault="00031189" w:rsidP="00031189">
      <w:pPr>
        <w:pStyle w:val="NApunkts2"/>
        <w:tabs>
          <w:tab w:val="left" w:pos="1134"/>
        </w:tabs>
      </w:pPr>
      <w:r w:rsidRPr="004E15E7">
        <w:t>ieguldījums nav klasificējams kā finanšu aktīvs, kas novērtēts patiesajā vērtībā ar atspoguļojumu peļņas vai zaudējumu aprēķinā, vai finanšu aktīvs, kas novērtēts patiesajā vērtībā ar atspoguļojumu pērējos apvienotajos ienākumos;</w:t>
      </w:r>
    </w:p>
    <w:p w14:paraId="462270CA" w14:textId="77777777" w:rsidR="00031189" w:rsidRDefault="00031189" w:rsidP="00031189">
      <w:pPr>
        <w:pStyle w:val="NApunkts2"/>
        <w:tabs>
          <w:tab w:val="left" w:pos="1134"/>
        </w:tabs>
      </w:pPr>
      <w:r w:rsidRPr="004E15E7">
        <w:t>ciešās attiecībās esošā komercsabiedrība sniedz ar kredītrisku saistītus finanšu pakalpojumus.</w:t>
      </w:r>
    </w:p>
    <w:p w14:paraId="59C275CA" w14:textId="1788F5EF" w:rsidR="002F59E5" w:rsidRPr="0048061B" w:rsidRDefault="002F59E5" w:rsidP="002F59E5">
      <w:pPr>
        <w:pStyle w:val="NApunkts1"/>
        <w:ind w:left="0" w:firstLine="0"/>
      </w:pPr>
      <w:r w:rsidRPr="00B666B8">
        <w:t>Kredītiestāde rakstveidā informē Latvijas Banku, ja ciešās attiecībās esoša komercsabiedrība sāk vai izbeidz sniegt ar kredītrisku saistītus finanšu</w:t>
      </w:r>
      <w:r w:rsidRPr="0048061B">
        <w:t xml:space="preserve"> pakalpojumus, ne vēlāk kā 30 dienas pēc minēto pakalpojumu sniegšanas sākšanas vai izbeigšanas.</w:t>
      </w:r>
    </w:p>
    <w:p w14:paraId="12DDD7D4" w14:textId="5DE7A03F" w:rsidR="00C32072" w:rsidRDefault="00C32072" w:rsidP="00C32072">
      <w:pPr>
        <w:pStyle w:val="NApunkts1"/>
        <w:ind w:left="0" w:firstLine="0"/>
      </w:pPr>
      <w:r>
        <w:t xml:space="preserve">Informāciju par </w:t>
      </w:r>
      <w:r>
        <w:t xml:space="preserve">ciešām attiecībām kredītiestāde </w:t>
      </w:r>
      <w:r w:rsidR="00FD17EF">
        <w:t>sagatavo</w:t>
      </w:r>
      <w:r>
        <w:t xml:space="preserve"> atbilstoši šo noteikumu 5. pielikumam par </w:t>
      </w:r>
      <w:r w:rsidR="00A91A40">
        <w:t xml:space="preserve">stāvokli </w:t>
      </w:r>
      <w:r w:rsidR="002E4CDF">
        <w:t>iepriekšējā</w:t>
      </w:r>
      <w:r w:rsidR="00A91A40">
        <w:t xml:space="preserve"> </w:t>
      </w:r>
      <w:r>
        <w:t>gad</w:t>
      </w:r>
      <w:r w:rsidR="00A91A40">
        <w:t>a 31. decembrī</w:t>
      </w:r>
      <w:r>
        <w:t xml:space="preserve"> un iesniedz Latvijas Bankai līdz </w:t>
      </w:r>
      <w:r w:rsidR="002E4CDF">
        <w:t>31.</w:t>
      </w:r>
      <w:r w:rsidR="008307E5">
        <w:t> </w:t>
      </w:r>
      <w:r w:rsidR="002E4CDF">
        <w:t>janvārim</w:t>
      </w:r>
      <w:r w:rsidRPr="00F67481">
        <w:t xml:space="preserve"> </w:t>
      </w:r>
      <w:r>
        <w:t>elektroniskā veidā</w:t>
      </w:r>
      <w:r w:rsidR="008307E5">
        <w:t>,</w:t>
      </w:r>
      <w:r>
        <w:t xml:space="preserve"> </w:t>
      </w:r>
      <w:r w:rsidR="008307E5">
        <w:t xml:space="preserve">izmantojot paaugstinātās drošības sistēmu, </w:t>
      </w:r>
      <w:r>
        <w:t>saskaņā ar Latvijas Bankas noteikumiem, kuri regulē elektronisko informācijas apmaiņu ar Latvijas Banku</w:t>
      </w:r>
      <w:r w:rsidR="008307E5">
        <w:t>.</w:t>
      </w:r>
    </w:p>
    <w:p w14:paraId="139E102C" w14:textId="71E91A17" w:rsidR="005C2F6B" w:rsidRDefault="00304ECB" w:rsidP="002C2BFB">
      <w:pPr>
        <w:pStyle w:val="NApunkts1"/>
        <w:ind w:left="0" w:firstLine="0"/>
      </w:pPr>
      <w:r>
        <w:t>Sniedzot š</w:t>
      </w:r>
      <w:r w:rsidR="005C2F6B" w:rsidRPr="005C2F6B">
        <w:t>o noteikumu 5.</w:t>
      </w:r>
      <w:r w:rsidR="00893141">
        <w:t> </w:t>
      </w:r>
      <w:r w:rsidR="005C2F6B" w:rsidRPr="005C2F6B">
        <w:t>pielikum</w:t>
      </w:r>
      <w:r w:rsidR="00FD17EF">
        <w:t>ā</w:t>
      </w:r>
      <w:r w:rsidR="005C2F6B" w:rsidRPr="005C2F6B">
        <w:t xml:space="preserve"> </w:t>
      </w:r>
      <w:r>
        <w:t xml:space="preserve">minēto informāciju, </w:t>
      </w:r>
      <w:r w:rsidR="00FD17EF">
        <w:t xml:space="preserve">kredītiestāde par </w:t>
      </w:r>
      <w:r w:rsidR="00C13DE0">
        <w:t xml:space="preserve">visām </w:t>
      </w:r>
      <w:r w:rsidR="00FD17EF">
        <w:t>personām, ar kurām kredītiestādei ir ciešas attiecības</w:t>
      </w:r>
      <w:r w:rsidR="005C2F6B">
        <w:t>:</w:t>
      </w:r>
    </w:p>
    <w:p w14:paraId="617B91E9" w14:textId="77777777" w:rsidR="008307E5" w:rsidRDefault="005C2F6B" w:rsidP="008307E5">
      <w:pPr>
        <w:pStyle w:val="NApunkts2"/>
      </w:pPr>
      <w:r>
        <w:t xml:space="preserve">ailē "Personas identifikators" </w:t>
      </w:r>
      <w:r w:rsidR="00FD17EF">
        <w:t>norāda</w:t>
      </w:r>
      <w:r w:rsidR="008307E5">
        <w:t>:</w:t>
      </w:r>
    </w:p>
    <w:p w14:paraId="49D64466" w14:textId="169ACFBB" w:rsidR="008307E5" w:rsidRDefault="00FD17EF" w:rsidP="008307E5">
      <w:pPr>
        <w:pStyle w:val="NApunkts3"/>
        <w:ind w:left="0"/>
      </w:pPr>
      <w:r>
        <w:t xml:space="preserve">fiziskajām personām – personas kodu </w:t>
      </w:r>
      <w:r w:rsidRPr="004E15E7">
        <w:t>(ja tāda nav – dzimšanas gadu)</w:t>
      </w:r>
      <w:r w:rsidR="008307E5">
        <w:t>;</w:t>
      </w:r>
    </w:p>
    <w:p w14:paraId="0BEC09BD" w14:textId="4C1FF7A6" w:rsidR="00FD17EF" w:rsidRDefault="00FD17EF" w:rsidP="008307E5">
      <w:pPr>
        <w:pStyle w:val="NApunkts3"/>
        <w:ind w:left="0"/>
      </w:pPr>
      <w:r>
        <w:t>komercsabiedrībām – reģistrācijas numuru;</w:t>
      </w:r>
    </w:p>
    <w:p w14:paraId="5B6AF2F9" w14:textId="77777777" w:rsidR="000E61B5" w:rsidRDefault="00C32072" w:rsidP="00FD17EF">
      <w:pPr>
        <w:pStyle w:val="NApunkts2"/>
      </w:pPr>
      <w:r>
        <w:t xml:space="preserve"> </w:t>
      </w:r>
      <w:r w:rsidR="00FD17EF">
        <w:t>ailē "Personas nosaukums" norāda</w:t>
      </w:r>
      <w:r w:rsidR="000E61B5">
        <w:t>:</w:t>
      </w:r>
    </w:p>
    <w:p w14:paraId="0D635CA7" w14:textId="016C766C" w:rsidR="000E61B5" w:rsidRDefault="00FD17EF" w:rsidP="000E61B5">
      <w:pPr>
        <w:pStyle w:val="NApunkts3"/>
        <w:ind w:left="0"/>
      </w:pPr>
      <w:r>
        <w:t xml:space="preserve">fiziskajām personām – </w:t>
      </w:r>
      <w:r w:rsidR="00B105D8" w:rsidRPr="004E15E7">
        <w:t>vārdu</w:t>
      </w:r>
      <w:r w:rsidR="00C32072">
        <w:t xml:space="preserve"> un</w:t>
      </w:r>
      <w:r w:rsidR="00B105D8" w:rsidRPr="004E15E7">
        <w:t xml:space="preserve"> uzvārdu</w:t>
      </w:r>
      <w:r w:rsidR="000E61B5">
        <w:t>;</w:t>
      </w:r>
    </w:p>
    <w:p w14:paraId="39D5D9FD" w14:textId="3907BBEA" w:rsidR="00FD17EF" w:rsidRDefault="00FD17EF" w:rsidP="000E61B5">
      <w:pPr>
        <w:pStyle w:val="NApunkts3"/>
        <w:ind w:left="0"/>
      </w:pPr>
      <w:r>
        <w:t>komercsabiedrībām – komercsabiedrības nosaukumu (firmu);</w:t>
      </w:r>
    </w:p>
    <w:p w14:paraId="0CA3C5CF" w14:textId="4FD62780" w:rsidR="000E61B5" w:rsidRDefault="00FD17EF" w:rsidP="000E61B5">
      <w:pPr>
        <w:pStyle w:val="NApunkts2"/>
      </w:pPr>
      <w:r>
        <w:t>ailē "</w:t>
      </w:r>
      <w:r w:rsidR="00587842">
        <w:t>Valsts kods</w:t>
      </w:r>
      <w:r>
        <w:t>"</w:t>
      </w:r>
      <w:r w:rsidR="00587842">
        <w:t xml:space="preserve"> saskaņā </w:t>
      </w:r>
      <w:r w:rsidR="00E348B6">
        <w:t xml:space="preserve">ar </w:t>
      </w:r>
      <w:r w:rsidR="00587842" w:rsidRPr="00587842">
        <w:t xml:space="preserve">standartu </w:t>
      </w:r>
      <w:r w:rsidR="00CC44C1">
        <w:t>LVS </w:t>
      </w:r>
      <w:r w:rsidR="00CC44C1" w:rsidRPr="00CC44C1">
        <w:t>ISO</w:t>
      </w:r>
      <w:r w:rsidR="00CC44C1">
        <w:t> </w:t>
      </w:r>
      <w:r w:rsidR="00CC44C1" w:rsidRPr="00CC44C1">
        <w:t>3166-1</w:t>
      </w:r>
      <w:r w:rsidR="00CC44C1">
        <w:t xml:space="preserve"> </w:t>
      </w:r>
      <w:r w:rsidR="00587842" w:rsidRPr="00587842">
        <w:t>"</w:t>
      </w:r>
      <w:r w:rsidR="00CC44C1" w:rsidRPr="00CC44C1">
        <w:t>Valstu un to administratīvi teritoriālā iedalījuma vienību nosaukumu kodi. 1.</w:t>
      </w:r>
      <w:r w:rsidR="00CC44C1">
        <w:t> </w:t>
      </w:r>
      <w:r w:rsidR="00CC44C1" w:rsidRPr="00CC44C1">
        <w:t>daļa: Valstu kodi</w:t>
      </w:r>
      <w:r w:rsidR="00587842" w:rsidRPr="00587842">
        <w:t>"</w:t>
      </w:r>
      <w:r w:rsidR="000E61B5">
        <w:t xml:space="preserve"> norāda:</w:t>
      </w:r>
    </w:p>
    <w:p w14:paraId="1ADB57EB" w14:textId="533A38CF" w:rsidR="00EE2FFA" w:rsidRDefault="000E61B5" w:rsidP="000E61B5">
      <w:pPr>
        <w:pStyle w:val="NApunkts3"/>
        <w:ind w:left="0"/>
      </w:pPr>
      <w:r>
        <w:t>f</w:t>
      </w:r>
      <w:r w:rsidR="00587842">
        <w:t>iziskajām personām</w:t>
      </w:r>
      <w:r>
        <w:t> –</w:t>
      </w:r>
      <w:r w:rsidR="00587842">
        <w:t xml:space="preserve"> pilsonības valsts kodu (ja tādas nav</w:t>
      </w:r>
      <w:r w:rsidR="00893141">
        <w:t> </w:t>
      </w:r>
      <w:r w:rsidR="00587842">
        <w:t>– dzimšanas vietas valsts kodu)</w:t>
      </w:r>
      <w:r w:rsidR="00EE2FFA">
        <w:t>;</w:t>
      </w:r>
    </w:p>
    <w:p w14:paraId="0B556C5C" w14:textId="1BA74F78" w:rsidR="00587842" w:rsidRDefault="00EE2FFA" w:rsidP="00EE2FFA">
      <w:pPr>
        <w:pStyle w:val="NApunkts3"/>
        <w:ind w:left="0"/>
      </w:pPr>
      <w:r>
        <w:t>k</w:t>
      </w:r>
      <w:r w:rsidR="00587842">
        <w:t>omercsabiedrībām</w:t>
      </w:r>
      <w:r>
        <w:t> –</w:t>
      </w:r>
      <w:r w:rsidR="00587842">
        <w:t xml:space="preserve"> reģistrācijas vietas valsts kodu;</w:t>
      </w:r>
    </w:p>
    <w:p w14:paraId="14831EF0" w14:textId="7A20D999" w:rsidR="00587842" w:rsidRDefault="00587842" w:rsidP="005C2F6B">
      <w:pPr>
        <w:pStyle w:val="NApunkts2"/>
      </w:pPr>
      <w:r>
        <w:t>ailē "Ciešu attiecību veids"</w:t>
      </w:r>
      <w:r w:rsidR="00B105D8" w:rsidRPr="004E15E7">
        <w:t xml:space="preserve"> </w:t>
      </w:r>
      <w:r>
        <w:t xml:space="preserve">norāda </w:t>
      </w:r>
      <w:r w:rsidR="00B105D8" w:rsidRPr="004E15E7">
        <w:t>cieš</w:t>
      </w:r>
      <w:r w:rsidR="00B11051" w:rsidRPr="004E15E7">
        <w:t>u</w:t>
      </w:r>
      <w:r w:rsidR="00B105D8" w:rsidRPr="004E15E7">
        <w:t xml:space="preserve"> attiecību veid</w:t>
      </w:r>
      <w:r w:rsidR="00893141">
        <w:t>a vērtīb</w:t>
      </w:r>
      <w:r w:rsidR="009B5368">
        <w:t>u</w:t>
      </w:r>
      <w:r w:rsidR="00893141">
        <w:t xml:space="preserve"> "38a", "38b"</w:t>
      </w:r>
      <w:r w:rsidR="00560864" w:rsidRPr="004E15E7">
        <w:t xml:space="preserve"> </w:t>
      </w:r>
      <w:r w:rsidR="00893141">
        <w:t xml:space="preserve">vai "38c" </w:t>
      </w:r>
      <w:r w:rsidRPr="00587842">
        <w:t>saskaņā ar Eiropas Parlamenta un Padomes 2013.</w:t>
      </w:r>
      <w:r w:rsidR="00A91A40">
        <w:t> </w:t>
      </w:r>
      <w:r w:rsidRPr="00587842">
        <w:t>gada 26.</w:t>
      </w:r>
      <w:r w:rsidR="00A91A40">
        <w:t> </w:t>
      </w:r>
      <w:r w:rsidRPr="00587842">
        <w:t xml:space="preserve">jūnija </w:t>
      </w:r>
      <w:r w:rsidR="009B5368">
        <w:t>r</w:t>
      </w:r>
      <w:r w:rsidRPr="00587842">
        <w:t>egulas (ES) Nr.</w:t>
      </w:r>
      <w:r w:rsidR="00893141">
        <w:t> </w:t>
      </w:r>
      <w:r w:rsidRPr="00587842">
        <w:t xml:space="preserve">575/2013 par </w:t>
      </w:r>
      <w:proofErr w:type="spellStart"/>
      <w:r w:rsidRPr="00587842">
        <w:t>prudenciālajām</w:t>
      </w:r>
      <w:proofErr w:type="spellEnd"/>
      <w:r w:rsidRPr="00587842">
        <w:t xml:space="preserve"> prasībām attiecībā uz kredītiestādēm, un ar ko groza </w:t>
      </w:r>
      <w:r w:rsidR="009B5368">
        <w:t>r</w:t>
      </w:r>
      <w:r w:rsidRPr="00587842">
        <w:t>egulu (ES) Nr.</w:t>
      </w:r>
      <w:r>
        <w:t> </w:t>
      </w:r>
      <w:r w:rsidRPr="00587842">
        <w:t>648/2012</w:t>
      </w:r>
      <w:r w:rsidR="009B5368">
        <w:t>,</w:t>
      </w:r>
      <w:r w:rsidRPr="00587842">
        <w:t xml:space="preserve"> 4.</w:t>
      </w:r>
      <w:r>
        <w:t> </w:t>
      </w:r>
      <w:r w:rsidRPr="00587842">
        <w:t>panta 1.</w:t>
      </w:r>
      <w:r>
        <w:t> </w:t>
      </w:r>
      <w:r w:rsidRPr="00587842">
        <w:t>punkta 38.</w:t>
      </w:r>
      <w:r>
        <w:t> </w:t>
      </w:r>
      <w:r w:rsidRPr="00587842">
        <w:t>apakšpunkt</w:t>
      </w:r>
      <w:r>
        <w:t>u</w:t>
      </w:r>
      <w:r w:rsidR="00EE2FFA">
        <w:t>;</w:t>
      </w:r>
    </w:p>
    <w:p w14:paraId="30E9EFE7" w14:textId="3247DA22" w:rsidR="0042079D" w:rsidRDefault="00893141" w:rsidP="005C2F6B">
      <w:pPr>
        <w:pStyle w:val="NApunkts2"/>
      </w:pPr>
      <w:r>
        <w:t>ailē "Ciešu attiecību apmērs" norāda ciešu attiecību apmēru, kas izteikts veselos procentos;</w:t>
      </w:r>
    </w:p>
    <w:p w14:paraId="3A615579" w14:textId="5FB32803" w:rsidR="00893141" w:rsidRPr="004E15E7" w:rsidRDefault="00893141" w:rsidP="005C2F6B">
      <w:pPr>
        <w:pStyle w:val="NApunkts2"/>
      </w:pPr>
      <w:r>
        <w:t>ailē "Pazīme" norāda vērtību "</w:t>
      </w:r>
      <w:r w:rsidR="00A91A40">
        <w:t>KRR</w:t>
      </w:r>
      <w:r>
        <w:t>", ja komercsabiedrība sniedz ar kredītrisku saistītus finanšu pakalpojumus.</w:t>
      </w:r>
    </w:p>
    <w:bookmarkEnd w:id="12"/>
    <w:p w14:paraId="080BB0C2" w14:textId="45BEAACC" w:rsidR="00B11051" w:rsidRPr="004E15E7" w:rsidRDefault="00577384" w:rsidP="00D35490">
      <w:pPr>
        <w:pStyle w:val="NAnodalaromiesucipari"/>
      </w:pPr>
      <w:r w:rsidRPr="004E15E7">
        <w:lastRenderedPageBreak/>
        <w:t>Inform</w:t>
      </w:r>
      <w:r w:rsidR="00166788">
        <w:t>ācijas sniegšana</w:t>
      </w:r>
      <w:r w:rsidRPr="004E15E7">
        <w:t xml:space="preserve"> </w:t>
      </w:r>
      <w:r w:rsidR="007F14DE" w:rsidRPr="004E15E7">
        <w:t>par ārvalsts kredītiestādes filiāl</w:t>
      </w:r>
      <w:r w:rsidR="00152B07">
        <w:t>es darbību</w:t>
      </w:r>
      <w:r w:rsidR="002B2AA2">
        <w:t xml:space="preserve"> Latvij</w:t>
      </w:r>
      <w:r w:rsidR="007C7A45">
        <w:t>as Republik</w:t>
      </w:r>
      <w:r w:rsidR="002B2AA2">
        <w:t>ā</w:t>
      </w:r>
    </w:p>
    <w:p w14:paraId="0AE267B8" w14:textId="11F23D05" w:rsidR="008552C0" w:rsidRPr="004E15E7" w:rsidRDefault="0072501B" w:rsidP="00F7148B">
      <w:pPr>
        <w:pStyle w:val="NApunkts1"/>
        <w:ind w:left="0" w:firstLine="0"/>
      </w:pPr>
      <w:r>
        <w:t>Kredītiestāžu likuma 20. panta trešajā daļā paredzētā pienākuma izpildei ā</w:t>
      </w:r>
      <w:r w:rsidR="00B11051" w:rsidRPr="004E15E7">
        <w:t>rvalsts kredītiestādes filiāle iesniedz Latvijas Bankai šādu informāciju</w:t>
      </w:r>
      <w:r w:rsidR="002B2AA2">
        <w:t xml:space="preserve"> par tās darbību Latvij</w:t>
      </w:r>
      <w:r w:rsidR="007C7A45">
        <w:t>as Republik</w:t>
      </w:r>
      <w:r w:rsidR="002B2AA2">
        <w:t>ā</w:t>
      </w:r>
      <w:r w:rsidR="00B11051" w:rsidRPr="004E15E7">
        <w:t>:</w:t>
      </w:r>
    </w:p>
    <w:p w14:paraId="227165B1" w14:textId="77777777" w:rsidR="00A34454" w:rsidRPr="004E15E7" w:rsidRDefault="00B11051" w:rsidP="00F7148B">
      <w:pPr>
        <w:pStyle w:val="NApunkts2"/>
      </w:pPr>
      <w:r w:rsidRPr="004E15E7">
        <w:t>datus par likvīdo aktīvo sadalījumu valūtās;</w:t>
      </w:r>
    </w:p>
    <w:p w14:paraId="61CB6F64" w14:textId="77777777" w:rsidR="00A34454" w:rsidRPr="004E15E7" w:rsidRDefault="00B11051" w:rsidP="00F7148B">
      <w:pPr>
        <w:pStyle w:val="NApunkts2"/>
      </w:pPr>
      <w:r w:rsidRPr="004E15E7">
        <w:rPr>
          <w:shd w:val="clear" w:color="auto" w:fill="FFFFFF"/>
        </w:rPr>
        <w:t>informāciju par noguldījumu garantiju sistēmu, kuras dalībniece ir attiecīgā ārvalsts kredītiestādes filiāle</w:t>
      </w:r>
      <w:r w:rsidRPr="004E15E7">
        <w:t>;</w:t>
      </w:r>
    </w:p>
    <w:p w14:paraId="0E16CD34" w14:textId="77777777" w:rsidR="00A34454" w:rsidRPr="004E15E7" w:rsidRDefault="00B11051" w:rsidP="00F7148B">
      <w:pPr>
        <w:pStyle w:val="NApunkts2"/>
      </w:pPr>
      <w:r w:rsidRPr="004E15E7">
        <w:t>risku pārvaldīšanas politiku;</w:t>
      </w:r>
    </w:p>
    <w:p w14:paraId="506FCC12" w14:textId="77777777" w:rsidR="00A34454" w:rsidRPr="004E15E7" w:rsidRDefault="00B11051" w:rsidP="00F7148B">
      <w:pPr>
        <w:pStyle w:val="NApunkts2"/>
      </w:pPr>
      <w:r w:rsidRPr="004E15E7">
        <w:t>p</w:t>
      </w:r>
      <w:r w:rsidRPr="004E15E7">
        <w:rPr>
          <w:shd w:val="clear" w:color="auto" w:fill="FFFFFF"/>
        </w:rPr>
        <w:t xml:space="preserve">ārvaldības un darbības organizatorisko struktūru </w:t>
      </w:r>
      <w:r w:rsidRPr="004E15E7">
        <w:t>un informāciju par personām, kuras ārvalsts kredītiestādes filiālē</w:t>
      </w:r>
      <w:r w:rsidR="00DB239D" w:rsidRPr="004E15E7">
        <w:t xml:space="preserve"> pilda pamatfunkcijas</w:t>
      </w:r>
      <w:r w:rsidRPr="004E15E7">
        <w:t>;</w:t>
      </w:r>
    </w:p>
    <w:p w14:paraId="3FA33888" w14:textId="3EE77492" w:rsidR="00B11051" w:rsidRDefault="00B11051" w:rsidP="00F7148B">
      <w:pPr>
        <w:pStyle w:val="NApunkts2"/>
      </w:pPr>
      <w:r w:rsidRPr="004E15E7">
        <w:t>darbības atjaunošanas plānu.</w:t>
      </w:r>
    </w:p>
    <w:p w14:paraId="669BEFF6" w14:textId="022B6D1A" w:rsidR="00A12767" w:rsidRPr="004E15E7" w:rsidRDefault="00031189" w:rsidP="00F7148B">
      <w:pPr>
        <w:pStyle w:val="NApunkts1"/>
        <w:ind w:left="0" w:firstLine="0"/>
      </w:pPr>
      <w:r w:rsidRPr="003A0FEE">
        <w:t>Ārvalsts kredītiestādes filiāle reizi gadā līdz nākamā gada 31.</w:t>
      </w:r>
      <w:r w:rsidR="00246B17">
        <w:t> </w:t>
      </w:r>
      <w:r w:rsidRPr="003A0FEE">
        <w:t xml:space="preserve">janvārim rakstveidā iesniedz Latvijas Bankai šo noteikumu </w:t>
      </w:r>
      <w:r w:rsidR="006B2AE8">
        <w:t>30</w:t>
      </w:r>
      <w:r w:rsidRPr="003A0FEE">
        <w:t>.</w:t>
      </w:r>
      <w:r w:rsidR="00246B17">
        <w:t> </w:t>
      </w:r>
      <w:r w:rsidRPr="003A0FEE">
        <w:t>punktā minēto informāciju par stāvokli iepriekšējā gada 31.</w:t>
      </w:r>
      <w:r w:rsidR="00246B17">
        <w:t> </w:t>
      </w:r>
      <w:r w:rsidRPr="003A0FEE">
        <w:t>decembrī</w:t>
      </w:r>
      <w:r w:rsidR="00A12767" w:rsidRPr="004E15E7">
        <w:t>.</w:t>
      </w:r>
    </w:p>
    <w:p w14:paraId="6382D0C3" w14:textId="674807E6" w:rsidR="00B11051" w:rsidRPr="004E15E7" w:rsidRDefault="00B11051" w:rsidP="00F7148B">
      <w:pPr>
        <w:pStyle w:val="NApunkts1"/>
        <w:ind w:left="0" w:firstLine="0"/>
      </w:pPr>
      <w:r w:rsidRPr="004E15E7">
        <w:t xml:space="preserve">Latvijas Bankai ir tiesības pieprasīt ārvalsts kredītiestādes </w:t>
      </w:r>
      <w:r w:rsidRPr="00B666B8">
        <w:t>filiālei</w:t>
      </w:r>
      <w:r w:rsidRPr="004E15E7">
        <w:t xml:space="preserve"> jebkuru citu informāciju, kas nepieciešama tās uzraudzībai.</w:t>
      </w:r>
    </w:p>
    <w:p w14:paraId="5031E752" w14:textId="0150E34F" w:rsidR="00A10F21" w:rsidRDefault="00166788" w:rsidP="00D35490">
      <w:pPr>
        <w:pStyle w:val="NAnodalaromiesucipari"/>
      </w:pPr>
      <w:r>
        <w:t>I</w:t>
      </w:r>
      <w:r w:rsidR="00A10F21">
        <w:t xml:space="preserve">nformācijas sniegšana par </w:t>
      </w:r>
      <w:r w:rsidR="00A10F21">
        <w:rPr>
          <w:rStyle w:val="cf01"/>
          <w:rFonts w:ascii="Times New Roman" w:hAnsi="Times New Roman" w:cs="Times New Roman"/>
          <w:sz w:val="24"/>
          <w:szCs w:val="24"/>
        </w:rPr>
        <w:t>kredītiestā</w:t>
      </w:r>
      <w:r w:rsidR="00F42C92">
        <w:rPr>
          <w:rStyle w:val="cf01"/>
          <w:rFonts w:ascii="Times New Roman" w:hAnsi="Times New Roman" w:cs="Times New Roman"/>
          <w:sz w:val="24"/>
          <w:szCs w:val="24"/>
        </w:rPr>
        <w:t>des</w:t>
      </w:r>
      <w:r w:rsidR="00A10F21">
        <w:rPr>
          <w:rStyle w:val="cf01"/>
          <w:rFonts w:ascii="Times New Roman" w:hAnsi="Times New Roman" w:cs="Times New Roman"/>
          <w:sz w:val="24"/>
          <w:szCs w:val="24"/>
        </w:rPr>
        <w:t xml:space="preserve"> </w:t>
      </w:r>
      <w:r w:rsidR="00535195" w:rsidRPr="00535195">
        <w:rPr>
          <w:rStyle w:val="cf01"/>
          <w:rFonts w:ascii="Times New Roman" w:hAnsi="Times New Roman" w:cs="Times New Roman"/>
          <w:sz w:val="24"/>
          <w:szCs w:val="24"/>
        </w:rPr>
        <w:t>struktūrvienīb</w:t>
      </w:r>
      <w:r w:rsidR="00535195">
        <w:rPr>
          <w:rStyle w:val="cf01"/>
          <w:rFonts w:ascii="Times New Roman" w:hAnsi="Times New Roman" w:cs="Times New Roman"/>
          <w:sz w:val="24"/>
          <w:szCs w:val="24"/>
        </w:rPr>
        <w:t>ām</w:t>
      </w:r>
      <w:r w:rsidR="0055556C">
        <w:rPr>
          <w:rStyle w:val="cf01"/>
          <w:rFonts w:ascii="Times New Roman" w:hAnsi="Times New Roman" w:cs="Times New Roman"/>
          <w:sz w:val="24"/>
          <w:szCs w:val="24"/>
        </w:rPr>
        <w:t xml:space="preserve"> </w:t>
      </w:r>
      <w:r w:rsidR="0055556C" w:rsidRPr="0055556C">
        <w:rPr>
          <w:rStyle w:val="cf01"/>
          <w:rFonts w:ascii="Times New Roman" w:hAnsi="Times New Roman" w:cs="Times New Roman"/>
          <w:sz w:val="24"/>
          <w:szCs w:val="24"/>
        </w:rPr>
        <w:t>un finanšu pakalpojumu sniegšanu</w:t>
      </w:r>
      <w:r w:rsidR="00304ECB">
        <w:rPr>
          <w:rStyle w:val="cf01"/>
          <w:rFonts w:ascii="Times New Roman" w:hAnsi="Times New Roman" w:cs="Times New Roman"/>
          <w:sz w:val="24"/>
          <w:szCs w:val="24"/>
        </w:rPr>
        <w:t xml:space="preserve"> dalībvalstī</w:t>
      </w:r>
      <w:r w:rsidR="0055556C" w:rsidRPr="0055556C">
        <w:rPr>
          <w:rStyle w:val="cf01"/>
          <w:rFonts w:ascii="Times New Roman" w:hAnsi="Times New Roman" w:cs="Times New Roman"/>
          <w:sz w:val="24"/>
          <w:szCs w:val="24"/>
        </w:rPr>
        <w:t>, neatverot filiāli</w:t>
      </w:r>
    </w:p>
    <w:p w14:paraId="016ACB0F" w14:textId="19FB8361" w:rsidR="00535195" w:rsidRDefault="00C504A5" w:rsidP="00535195">
      <w:pPr>
        <w:pStyle w:val="NApunkts1"/>
        <w:ind w:left="0" w:firstLine="0"/>
      </w:pPr>
      <w:r>
        <w:t xml:space="preserve">Kredītiestāde </w:t>
      </w:r>
      <w:r>
        <w:t>sagatavo i</w:t>
      </w:r>
      <w:r w:rsidR="00535195">
        <w:t xml:space="preserve">nformāciju </w:t>
      </w:r>
      <w:r w:rsidR="00535195" w:rsidRPr="00535195">
        <w:t xml:space="preserve">par kredītiestādes </w:t>
      </w:r>
      <w:r w:rsidR="00246B17">
        <w:t>filiālēm un pārstāvniecībām ārvalstīs un dalībvalstīs</w:t>
      </w:r>
      <w:r w:rsidR="00535195" w:rsidRPr="00535195">
        <w:t xml:space="preserve">, </w:t>
      </w:r>
      <w:bookmarkStart w:id="13" w:name="_Hlk148295187"/>
      <w:r w:rsidR="00FF7769">
        <w:t xml:space="preserve">par </w:t>
      </w:r>
      <w:r>
        <w:t>finanšu pakalpojumu sniegšanu</w:t>
      </w:r>
      <w:r w:rsidR="00304ECB">
        <w:t xml:space="preserve"> dalībvalstī</w:t>
      </w:r>
      <w:r>
        <w:t>, neatverot filiāli</w:t>
      </w:r>
      <w:bookmarkEnd w:id="13"/>
      <w:r>
        <w:t xml:space="preserve">, kā arī par </w:t>
      </w:r>
      <w:r w:rsidR="00535195" w:rsidRPr="00535195">
        <w:t>tās struktūrvienībām</w:t>
      </w:r>
      <w:r w:rsidR="00535195">
        <w:t xml:space="preserve"> </w:t>
      </w:r>
      <w:r>
        <w:t>(norēķinu grupa, klientu apkalpošanas centrs</w:t>
      </w:r>
      <w:r w:rsidR="00246B17">
        <w:t xml:space="preserve"> u.c.</w:t>
      </w:r>
      <w:r>
        <w:t>) Latvijas Republikā</w:t>
      </w:r>
      <w:r w:rsidR="00775839">
        <w:t xml:space="preserve">, izņemot </w:t>
      </w:r>
      <w:r w:rsidR="00447B26">
        <w:t>Latvijā reģistrēt</w:t>
      </w:r>
      <w:r w:rsidR="00463898">
        <w:t>ās</w:t>
      </w:r>
      <w:r w:rsidR="00447B26">
        <w:t xml:space="preserve"> </w:t>
      </w:r>
      <w:r w:rsidR="006E01B2">
        <w:t>filiāl</w:t>
      </w:r>
      <w:r w:rsidR="00463898">
        <w:t>es</w:t>
      </w:r>
      <w:r w:rsidR="00CC1354">
        <w:t>,</w:t>
      </w:r>
      <w:r>
        <w:t xml:space="preserve"> </w:t>
      </w:r>
      <w:r w:rsidR="00535195">
        <w:t xml:space="preserve">atbilstoši šo noteikumu 6. pielikumam par </w:t>
      </w:r>
      <w:r w:rsidR="00E94D35">
        <w:t xml:space="preserve">stāvokli </w:t>
      </w:r>
      <w:r w:rsidR="005F0A4F">
        <w:t>iepriekšēj</w:t>
      </w:r>
      <w:r w:rsidR="00E94D35">
        <w:t xml:space="preserve">ā </w:t>
      </w:r>
      <w:r w:rsidR="00535195">
        <w:t>gad</w:t>
      </w:r>
      <w:r w:rsidR="00E94D35">
        <w:t>a 31.</w:t>
      </w:r>
      <w:r w:rsidR="00463898">
        <w:t> </w:t>
      </w:r>
      <w:r w:rsidR="00E94D35">
        <w:t xml:space="preserve">decembrī </w:t>
      </w:r>
      <w:r w:rsidR="00535195">
        <w:t>un iesniedz Latvijas Bankai līdz 31. janvārim</w:t>
      </w:r>
      <w:r w:rsidR="00535195" w:rsidRPr="00F67481">
        <w:t xml:space="preserve"> </w:t>
      </w:r>
      <w:r w:rsidR="00535195">
        <w:t>elektroniskā veidā</w:t>
      </w:r>
      <w:r w:rsidR="00082353">
        <w:t>,</w:t>
      </w:r>
      <w:r w:rsidR="00535195">
        <w:t xml:space="preserve"> </w:t>
      </w:r>
      <w:r w:rsidR="00082353">
        <w:t xml:space="preserve">izmantojot paaugstinātās drošības sistēmu, </w:t>
      </w:r>
      <w:r w:rsidR="00535195">
        <w:t>saskaņā ar Latvijas Bankas noteikumiem, kuri regulē elektronisko informācijas apmaiņu ar Latvijas Banku.</w:t>
      </w:r>
    </w:p>
    <w:p w14:paraId="78FCBC43" w14:textId="06CAEAD2" w:rsidR="00535195" w:rsidRDefault="00304ECB" w:rsidP="00535195">
      <w:pPr>
        <w:pStyle w:val="NApunkts1"/>
        <w:ind w:left="0" w:firstLine="0"/>
      </w:pPr>
      <w:r>
        <w:t>Sniedzot š</w:t>
      </w:r>
      <w:r w:rsidR="00535195" w:rsidRPr="005C2F6B">
        <w:t xml:space="preserve">o noteikumu </w:t>
      </w:r>
      <w:r w:rsidR="00535195">
        <w:t>6</w:t>
      </w:r>
      <w:r w:rsidR="00535195" w:rsidRPr="005C2F6B">
        <w:t>.</w:t>
      </w:r>
      <w:r w:rsidR="00535195">
        <w:t> </w:t>
      </w:r>
      <w:r w:rsidR="00535195" w:rsidRPr="005C2F6B">
        <w:t>pielikum</w:t>
      </w:r>
      <w:r w:rsidR="00535195">
        <w:t>ā</w:t>
      </w:r>
      <w:r>
        <w:t xml:space="preserve"> minēto informāciju,</w:t>
      </w:r>
      <w:r w:rsidR="00535195" w:rsidRPr="005C2F6B">
        <w:t xml:space="preserve"> </w:t>
      </w:r>
      <w:r w:rsidR="00535195">
        <w:t>kredītiestāde:</w:t>
      </w:r>
    </w:p>
    <w:p w14:paraId="366B9E32" w14:textId="7CBDB6B4" w:rsidR="00304ECB" w:rsidRDefault="00535195" w:rsidP="00535195">
      <w:pPr>
        <w:pStyle w:val="NApunkts2"/>
      </w:pPr>
      <w:r>
        <w:t>ailē "</w:t>
      </w:r>
      <w:r w:rsidR="0005651A">
        <w:t>Struktūrvienības</w:t>
      </w:r>
      <w:r w:rsidR="002676C7">
        <w:t xml:space="preserve"> veids</w:t>
      </w:r>
      <w:r>
        <w:t xml:space="preserve">" </w:t>
      </w:r>
      <w:r w:rsidR="00950934">
        <w:t>norāda</w:t>
      </w:r>
      <w:r w:rsidR="00304ECB">
        <w:t>:</w:t>
      </w:r>
    </w:p>
    <w:p w14:paraId="14DAB857" w14:textId="3335C547" w:rsidR="00304ECB" w:rsidRDefault="00950934" w:rsidP="00304ECB">
      <w:pPr>
        <w:pStyle w:val="NApunkts3"/>
        <w:ind w:left="0"/>
      </w:pPr>
      <w:r>
        <w:t xml:space="preserve">vērtību "FIL" par kredītiestādes </w:t>
      </w:r>
      <w:r w:rsidR="00304ECB">
        <w:t xml:space="preserve">filiālēm </w:t>
      </w:r>
      <w:r>
        <w:t>ārvalst</w:t>
      </w:r>
      <w:r w:rsidR="00304ECB">
        <w:t>īs</w:t>
      </w:r>
      <w:r>
        <w:t xml:space="preserve"> un dalībvalst</w:t>
      </w:r>
      <w:r w:rsidR="00304ECB">
        <w:t>īs;</w:t>
      </w:r>
    </w:p>
    <w:p w14:paraId="5952DB27" w14:textId="5106D87B" w:rsidR="00304ECB" w:rsidRDefault="00950934" w:rsidP="00304ECB">
      <w:pPr>
        <w:pStyle w:val="NApunkts3"/>
        <w:ind w:left="0"/>
      </w:pPr>
      <w:r>
        <w:t xml:space="preserve"> vērtību "PRST"</w:t>
      </w:r>
      <w:r w:rsidRPr="00950934">
        <w:t xml:space="preserve"> </w:t>
      </w:r>
      <w:r>
        <w:t>par kredītiestādes pārstāvniecībām</w:t>
      </w:r>
      <w:r w:rsidR="00304ECB">
        <w:t xml:space="preserve"> ārvalstīs un </w:t>
      </w:r>
      <w:r w:rsidR="00745E38">
        <w:t>dalībvalstīs</w:t>
      </w:r>
      <w:r w:rsidR="00304ECB">
        <w:t>;</w:t>
      </w:r>
    </w:p>
    <w:p w14:paraId="0736D88F" w14:textId="0EABCA7E" w:rsidR="00304ECB" w:rsidRDefault="00950934" w:rsidP="00304ECB">
      <w:pPr>
        <w:pStyle w:val="NApunkts3"/>
        <w:ind w:left="0"/>
      </w:pPr>
      <w:r>
        <w:t xml:space="preserve">vērtību "FPS" par kredītiestādes </w:t>
      </w:r>
      <w:r w:rsidRPr="00950934">
        <w:t>finanšu pakalpojumu sniegšanu</w:t>
      </w:r>
      <w:r>
        <w:t xml:space="preserve"> dalībvalstī</w:t>
      </w:r>
      <w:r w:rsidRPr="00950934">
        <w:t>, neatverot filiāli</w:t>
      </w:r>
      <w:r w:rsidR="00304ECB">
        <w:t>;</w:t>
      </w:r>
    </w:p>
    <w:p w14:paraId="12CF50ED" w14:textId="60EBE8B1" w:rsidR="00535195" w:rsidRDefault="00950934" w:rsidP="00304ECB">
      <w:pPr>
        <w:pStyle w:val="NApunkts3"/>
        <w:ind w:left="0"/>
      </w:pPr>
      <w:r>
        <w:t xml:space="preserve">vērtību "STR" par kredītiestādes </w:t>
      </w:r>
      <w:r w:rsidRPr="00535195">
        <w:t>struktūrvienībām</w:t>
      </w:r>
      <w:r>
        <w:t xml:space="preserve"> (norēķinu grupa, klientu apkalpošanas centrs</w:t>
      </w:r>
      <w:r w:rsidR="00295FDF">
        <w:t xml:space="preserve"> u.c.</w:t>
      </w:r>
      <w:r>
        <w:t>) Latvijas Republikā.</w:t>
      </w:r>
    </w:p>
    <w:p w14:paraId="2952C54C" w14:textId="554AC0F1" w:rsidR="00535195" w:rsidRDefault="00535195" w:rsidP="00535195">
      <w:pPr>
        <w:pStyle w:val="NApunkts2"/>
      </w:pPr>
      <w:r>
        <w:t xml:space="preserve">ailē "Valsts kods" norāda </w:t>
      </w:r>
      <w:r w:rsidR="00745E38">
        <w:t xml:space="preserve">valsts, kurā </w:t>
      </w:r>
      <w:r w:rsidR="0005651A">
        <w:t>kredītiestād</w:t>
      </w:r>
      <w:r w:rsidR="00745E38">
        <w:t>ei ir filiāle vai pārstāvniecība</w:t>
      </w:r>
      <w:r w:rsidR="0005651A">
        <w:t xml:space="preserve">, kā arī dalībvalsts, kurā </w:t>
      </w:r>
      <w:r w:rsidR="0005651A">
        <w:t xml:space="preserve">kredītiestāde sniedz finanšu pakalpojumus, neatverot filiāli, </w:t>
      </w:r>
      <w:r>
        <w:t xml:space="preserve">kodu saskaņā ar </w:t>
      </w:r>
      <w:r w:rsidRPr="00587842">
        <w:t xml:space="preserve">standartu </w:t>
      </w:r>
      <w:r w:rsidR="005A49DA">
        <w:t>LVS </w:t>
      </w:r>
      <w:r w:rsidR="005A49DA" w:rsidRPr="00CC44C1">
        <w:t>ISO</w:t>
      </w:r>
      <w:r w:rsidR="005A49DA">
        <w:t> </w:t>
      </w:r>
      <w:r w:rsidR="005A49DA" w:rsidRPr="00CC44C1">
        <w:t>3166-1:</w:t>
      </w:r>
      <w:r w:rsidR="005A49DA">
        <w:t xml:space="preserve"> </w:t>
      </w:r>
      <w:r w:rsidR="005A49DA" w:rsidRPr="00587842">
        <w:t>"</w:t>
      </w:r>
      <w:r w:rsidR="005A49DA" w:rsidRPr="00CC44C1">
        <w:t>Valstu un to administratīvi teritoriālā iedalījuma vienību nosaukumu kodi. 1.</w:t>
      </w:r>
      <w:r w:rsidR="005A49DA">
        <w:t> </w:t>
      </w:r>
      <w:r w:rsidR="005A49DA" w:rsidRPr="00CC44C1">
        <w:t>daļa: Valstu kodi</w:t>
      </w:r>
      <w:r w:rsidR="005A49DA" w:rsidRPr="00587842">
        <w:t>"</w:t>
      </w:r>
      <w:r w:rsidR="0005651A">
        <w:t>.</w:t>
      </w:r>
    </w:p>
    <w:p w14:paraId="20918D3F" w14:textId="34D1D749" w:rsidR="00535195" w:rsidRPr="004E15E7" w:rsidRDefault="00535195" w:rsidP="00FF7769">
      <w:pPr>
        <w:pStyle w:val="NApunkts2"/>
      </w:pPr>
      <w:r>
        <w:t>ailē "</w:t>
      </w:r>
      <w:r w:rsidR="002676C7">
        <w:t>Skaits</w:t>
      </w:r>
      <w:r>
        <w:t xml:space="preserve">" norāda </w:t>
      </w:r>
      <w:r w:rsidR="00745E38">
        <w:t xml:space="preserve">attiecīgo </w:t>
      </w:r>
      <w:r w:rsidR="0005651A">
        <w:t>kredītiestādes struktūrvienību skaitu</w:t>
      </w:r>
      <w:r w:rsidR="002676C7">
        <w:t>.</w:t>
      </w:r>
    </w:p>
    <w:p w14:paraId="73D925AE" w14:textId="1C45B624" w:rsidR="0039595A" w:rsidRPr="004E15E7" w:rsidRDefault="0039595A" w:rsidP="00D35490">
      <w:pPr>
        <w:pStyle w:val="NAnodalaromiesucipari"/>
      </w:pPr>
      <w:bookmarkStart w:id="14" w:name="p47"/>
      <w:bookmarkStart w:id="15" w:name="p-416819"/>
      <w:bookmarkStart w:id="16" w:name="p48"/>
      <w:bookmarkStart w:id="17" w:name="p-416820"/>
      <w:bookmarkStart w:id="18" w:name="p49"/>
      <w:bookmarkStart w:id="19" w:name="p-543897"/>
      <w:bookmarkStart w:id="20" w:name="p50"/>
      <w:bookmarkStart w:id="21" w:name="p-630138"/>
      <w:bookmarkStart w:id="22" w:name="p51"/>
      <w:bookmarkStart w:id="23" w:name="p-543899"/>
      <w:bookmarkStart w:id="24" w:name="p53"/>
      <w:bookmarkStart w:id="25" w:name="p-416825"/>
      <w:bookmarkEnd w:id="14"/>
      <w:bookmarkEnd w:id="15"/>
      <w:bookmarkEnd w:id="16"/>
      <w:bookmarkEnd w:id="17"/>
      <w:bookmarkEnd w:id="18"/>
      <w:bookmarkEnd w:id="19"/>
      <w:bookmarkEnd w:id="20"/>
      <w:bookmarkEnd w:id="21"/>
      <w:bookmarkEnd w:id="22"/>
      <w:bookmarkEnd w:id="23"/>
      <w:bookmarkEnd w:id="24"/>
      <w:bookmarkEnd w:id="25"/>
      <w:r w:rsidRPr="004E15E7">
        <w:t>Noslēguma jautājum</w:t>
      </w:r>
      <w:r w:rsidR="009E3C27">
        <w:t>i</w:t>
      </w:r>
    </w:p>
    <w:p w14:paraId="328728F7" w14:textId="77777777" w:rsidR="00443F95" w:rsidRDefault="00840034" w:rsidP="00F7148B">
      <w:pPr>
        <w:pStyle w:val="NApunkts1"/>
        <w:ind w:left="0" w:firstLine="0"/>
      </w:pPr>
      <w:r w:rsidRPr="004E15E7">
        <w:t>Atzīt par spēku zaudējušiem</w:t>
      </w:r>
      <w:r w:rsidR="00443F95">
        <w:t>:</w:t>
      </w:r>
    </w:p>
    <w:p w14:paraId="2A65699E" w14:textId="15A4EA60" w:rsidR="00041F63" w:rsidRDefault="00F94932" w:rsidP="00F7148B">
      <w:pPr>
        <w:pStyle w:val="NApunkts2"/>
      </w:pPr>
      <w:r w:rsidRPr="00041F63">
        <w:t xml:space="preserve">Finanšu un kapitāla tirgus komisijas </w:t>
      </w:r>
      <w:r w:rsidRPr="00041F63">
        <w:t>2020. gada 27.</w:t>
      </w:r>
      <w:r w:rsidR="00DB239D" w:rsidRPr="00041F63">
        <w:t> </w:t>
      </w:r>
      <w:r w:rsidRPr="00041F63">
        <w:t>oktobra normatīv</w:t>
      </w:r>
      <w:r w:rsidR="00E318B3" w:rsidRPr="00041F63">
        <w:t xml:space="preserve">os </w:t>
      </w:r>
      <w:r w:rsidRPr="00041F63">
        <w:t>noteikum</w:t>
      </w:r>
      <w:r w:rsidR="00E318B3" w:rsidRPr="00041F63">
        <w:t>us</w:t>
      </w:r>
      <w:r w:rsidRPr="00041F63">
        <w:t xml:space="preserve"> Nr. 200 ''Kārtība, kādā iesniedzama informācija un dokumenti kredītiestādes licences, atsevišķu kredītiestādes darbību reglamentējošo atļauju un dokumentu saskaņojuma saņemšanai un informācijas sniegšanai''</w:t>
      </w:r>
      <w:r w:rsidR="00560864" w:rsidRPr="00041F63">
        <w:t xml:space="preserve"> (Latvijas Vēstnesis</w:t>
      </w:r>
      <w:r w:rsidR="006A7313" w:rsidRPr="00041F63">
        <w:t xml:space="preserve">, 2020, </w:t>
      </w:r>
      <w:r w:rsidR="00362DEC">
        <w:t>Nr. </w:t>
      </w:r>
      <w:r w:rsidR="006A7313" w:rsidRPr="00041F63">
        <w:t>214)</w:t>
      </w:r>
      <w:r w:rsidR="00443F95" w:rsidRPr="00041F63">
        <w:t>;</w:t>
      </w:r>
    </w:p>
    <w:p w14:paraId="3A1DADC4" w14:textId="4FD14589" w:rsidR="00DC3273" w:rsidRDefault="00DC3273" w:rsidP="00F7148B">
      <w:pPr>
        <w:pStyle w:val="NApunkts2"/>
      </w:pPr>
      <w:r w:rsidRPr="00041F63">
        <w:lastRenderedPageBreak/>
        <w:t>Finanšu un kapitāla tirgus komisijas 2020. gada 11. augusta normatīvos noteikumus Nr. 129 "Kredītiestādes uzņēmuma pārejas priekšlikuma izskatīšanas normatīvie noteikumi" (Latvijas Vēstnesis, 2020, Nr. 158).</w:t>
      </w:r>
    </w:p>
    <w:p w14:paraId="3102B74E" w14:textId="3B3CF8EE" w:rsidR="009E3C27" w:rsidRDefault="005510F6">
      <w:pPr>
        <w:pStyle w:val="NApunkts1"/>
        <w:ind w:left="0" w:firstLine="0"/>
      </w:pPr>
      <w:r>
        <w:t xml:space="preserve">Šo noteikumu </w:t>
      </w:r>
      <w:r w:rsidR="008638FD">
        <w:t>28., 29., 33. un 34.</w:t>
      </w:r>
      <w:r w:rsidR="005A49DA">
        <w:t> </w:t>
      </w:r>
      <w:r w:rsidR="008638FD">
        <w:t>punkts stājas spēkā 2024.</w:t>
      </w:r>
      <w:r w:rsidR="005A49DA">
        <w:t> </w:t>
      </w:r>
      <w:r w:rsidR="008638FD">
        <w:t>gada 1.</w:t>
      </w:r>
      <w:r w:rsidR="005A49DA">
        <w:t> </w:t>
      </w:r>
      <w:r w:rsidR="008638FD">
        <w:t>martā.</w:t>
      </w:r>
    </w:p>
    <w:p w14:paraId="626A3A02" w14:textId="2FD8B3F2" w:rsidR="008638FD" w:rsidRPr="00041F63" w:rsidRDefault="008638FD" w:rsidP="00CC1354">
      <w:pPr>
        <w:pStyle w:val="NApunkts1"/>
        <w:ind w:left="0" w:firstLine="0"/>
      </w:pPr>
      <w:r>
        <w:t>Kredītiestādes par ciešām attiecībām un informāciju par kredītiestādes filiālēm, pārstāvniecībām un cit</w:t>
      </w:r>
      <w:r w:rsidR="00E348B6">
        <w:t>ā</w:t>
      </w:r>
      <w:r>
        <w:t xml:space="preserve">m tās struktūrvienībām </w:t>
      </w:r>
      <w:r w:rsidR="005A49DA">
        <w:t xml:space="preserve">par </w:t>
      </w:r>
      <w:r w:rsidR="00AA1E41">
        <w:t>2023.</w:t>
      </w:r>
      <w:r w:rsidR="005A49DA">
        <w:t> </w:t>
      </w:r>
      <w:r w:rsidR="00AA1E41">
        <w:t xml:space="preserve">gadu sagatavo un </w:t>
      </w:r>
      <w:r w:rsidR="005A49DA">
        <w:t>ie</w:t>
      </w:r>
      <w:r>
        <w:t>sniedz</w:t>
      </w:r>
      <w:r w:rsidR="005A49DA">
        <w:t xml:space="preserve"> Latvijas Bankai</w:t>
      </w:r>
      <w:r>
        <w:t xml:space="preserve"> atbilstoši </w:t>
      </w:r>
      <w:r w:rsidRPr="00041F63">
        <w:t>Finanšu un kapitāla tirgus komisijas 2020. gada 27. oktobra normatīv</w:t>
      </w:r>
      <w:r>
        <w:t>ajos</w:t>
      </w:r>
      <w:r w:rsidRPr="00041F63">
        <w:t xml:space="preserve"> noteikum</w:t>
      </w:r>
      <w:r>
        <w:t>os</w:t>
      </w:r>
      <w:r w:rsidRPr="00041F63">
        <w:t xml:space="preserve"> Nr. </w:t>
      </w:r>
      <w:r w:rsidRPr="00041F63">
        <w:t>200 ''Kārtība, kādā iesniedzama informācija un dokumenti kredītiestādes licences, atsevišķu kredītiestādes darbību reglamentējošo atļauju un dokumentu saskaņojuma saņemšanai un informācijas sniegšanai''</w:t>
      </w:r>
      <w:r>
        <w:t xml:space="preserve"> noteiktajai kārtībai.</w:t>
      </w:r>
    </w:p>
    <w:p w14:paraId="75F138C0" w14:textId="7FDE2FA9" w:rsidR="007F14DE" w:rsidRPr="004E15E7" w:rsidRDefault="007F14DE" w:rsidP="00283F70">
      <w:pPr>
        <w:pStyle w:val="NApunkts1"/>
        <w:numPr>
          <w:ilvl w:val="0"/>
          <w:numId w:val="0"/>
        </w:numPr>
        <w:jc w:val="left"/>
        <w:rPr>
          <w:b/>
          <w:bCs/>
        </w:rPr>
      </w:pPr>
      <w:r w:rsidRPr="004E15E7">
        <w:rPr>
          <w:b/>
          <w:bCs/>
        </w:rPr>
        <w:t>Informatīva atsauce uz Eiropas Savienības direktīv</w:t>
      </w:r>
      <w:r w:rsidR="009B4FE2" w:rsidRPr="004E15E7">
        <w:rPr>
          <w:b/>
          <w:bCs/>
        </w:rPr>
        <w:t>ām</w:t>
      </w:r>
      <w:bookmarkStart w:id="26" w:name="es-416828"/>
      <w:bookmarkEnd w:id="26"/>
    </w:p>
    <w:p w14:paraId="1CF29939" w14:textId="77777777" w:rsidR="00375FA7" w:rsidRPr="004E15E7" w:rsidRDefault="007F14DE" w:rsidP="00F7148B">
      <w:pPr>
        <w:pStyle w:val="NApunkts1"/>
        <w:numPr>
          <w:ilvl w:val="0"/>
          <w:numId w:val="0"/>
        </w:numPr>
      </w:pPr>
      <w:bookmarkStart w:id="27" w:name="p213"/>
      <w:bookmarkStart w:id="28" w:name="p-416829"/>
      <w:bookmarkEnd w:id="27"/>
      <w:bookmarkEnd w:id="28"/>
      <w:r w:rsidRPr="004E15E7">
        <w:t>Noteikumos iekļautas tiesību normas, kas izriet no</w:t>
      </w:r>
      <w:r w:rsidR="00375FA7" w:rsidRPr="004E15E7">
        <w:t>:</w:t>
      </w:r>
    </w:p>
    <w:p w14:paraId="5C07D7B3" w14:textId="265AA0F0" w:rsidR="007F14DE" w:rsidRPr="004E15E7" w:rsidRDefault="007F14DE" w:rsidP="00F7148B">
      <w:pPr>
        <w:pStyle w:val="NApunkts1"/>
        <w:numPr>
          <w:ilvl w:val="0"/>
          <w:numId w:val="20"/>
        </w:numPr>
        <w:tabs>
          <w:tab w:val="left" w:pos="284"/>
        </w:tabs>
        <w:spacing w:before="0"/>
        <w:ind w:left="0" w:firstLine="0"/>
      </w:pPr>
      <w:bookmarkStart w:id="29" w:name="_Hlk139546108"/>
      <w:r w:rsidRPr="004E15E7">
        <w:t>Eiropas Parlamenta un Padomes 2013.</w:t>
      </w:r>
      <w:r w:rsidR="00DB239D" w:rsidRPr="004E15E7">
        <w:t> </w:t>
      </w:r>
      <w:r w:rsidRPr="004E15E7">
        <w:t>gada 26.</w:t>
      </w:r>
      <w:r w:rsidR="00FB35A2" w:rsidRPr="004E15E7">
        <w:t> </w:t>
      </w:r>
      <w:r w:rsidRPr="004E15E7">
        <w:t xml:space="preserve">jūnija </w:t>
      </w:r>
      <w:r w:rsidR="00CC4651" w:rsidRPr="004E15E7">
        <w:t>d</w:t>
      </w:r>
      <w:r w:rsidRPr="004E15E7">
        <w:t>irektīvas</w:t>
      </w:r>
      <w:r w:rsidR="00283F70">
        <w:t> </w:t>
      </w:r>
      <w:r w:rsidRPr="004E15E7">
        <w:t xml:space="preserve">2013/36/ES par piekļuvi kredītiestāžu darbībai un kredītiestāžu </w:t>
      </w:r>
      <w:proofErr w:type="spellStart"/>
      <w:r w:rsidRPr="004E15E7">
        <w:t>prudenciālo</w:t>
      </w:r>
      <w:proofErr w:type="spellEnd"/>
      <w:r w:rsidRPr="004E15E7">
        <w:t xml:space="preserve"> uzraudzību, ar ko groza </w:t>
      </w:r>
      <w:r w:rsidR="00CC4651" w:rsidRPr="004E15E7">
        <w:t>d</w:t>
      </w:r>
      <w:r w:rsidRPr="004E15E7">
        <w:t>irektīvu</w:t>
      </w:r>
      <w:r w:rsidR="00283F70">
        <w:t> </w:t>
      </w:r>
      <w:r w:rsidRPr="004E15E7">
        <w:t xml:space="preserve">2002/87/EK un atceļ </w:t>
      </w:r>
      <w:r w:rsidR="00CC4651" w:rsidRPr="004E15E7">
        <w:t>d</w:t>
      </w:r>
      <w:r w:rsidRPr="004E15E7">
        <w:t>irektīvas</w:t>
      </w:r>
      <w:r w:rsidR="00283F70">
        <w:t> </w:t>
      </w:r>
      <w:r w:rsidRPr="004E15E7">
        <w:t>2006/48/EK un 2006/49/EK</w:t>
      </w:r>
      <w:bookmarkEnd w:id="29"/>
      <w:r w:rsidR="009B4FE2" w:rsidRPr="004E15E7">
        <w:t>;</w:t>
      </w:r>
    </w:p>
    <w:p w14:paraId="061EC9E3" w14:textId="69E3B604" w:rsidR="00375FA7" w:rsidRPr="004E15E7" w:rsidRDefault="00375FA7" w:rsidP="00F7148B">
      <w:pPr>
        <w:pStyle w:val="NApunkts1"/>
        <w:numPr>
          <w:ilvl w:val="0"/>
          <w:numId w:val="20"/>
        </w:numPr>
        <w:tabs>
          <w:tab w:val="left" w:pos="284"/>
        </w:tabs>
        <w:spacing w:before="0"/>
        <w:ind w:left="0" w:firstLine="0"/>
      </w:pPr>
      <w:bookmarkStart w:id="30" w:name="_Hlk139546596"/>
      <w:r w:rsidRPr="004E15E7">
        <w:rPr>
          <w:rStyle w:val="cf01"/>
          <w:rFonts w:ascii="Times New Roman" w:hAnsi="Times New Roman" w:cs="Times New Roman"/>
          <w:sz w:val="24"/>
          <w:szCs w:val="24"/>
        </w:rPr>
        <w:t>Eiropas Parlamenta un Padomes 2019.</w:t>
      </w:r>
      <w:r w:rsidR="00C8214B" w:rsidRPr="004E15E7">
        <w:rPr>
          <w:rStyle w:val="cf01"/>
          <w:rFonts w:ascii="Times New Roman" w:hAnsi="Times New Roman" w:cs="Times New Roman"/>
          <w:sz w:val="24"/>
          <w:szCs w:val="24"/>
        </w:rPr>
        <w:t> </w:t>
      </w:r>
      <w:r w:rsidRPr="004E15E7">
        <w:rPr>
          <w:rStyle w:val="cf01"/>
          <w:rFonts w:ascii="Times New Roman" w:hAnsi="Times New Roman" w:cs="Times New Roman"/>
          <w:sz w:val="24"/>
          <w:szCs w:val="24"/>
        </w:rPr>
        <w:t>gada 20.</w:t>
      </w:r>
      <w:r w:rsidR="00C8214B" w:rsidRPr="004E15E7">
        <w:rPr>
          <w:rStyle w:val="cf01"/>
          <w:rFonts w:ascii="Times New Roman" w:hAnsi="Times New Roman" w:cs="Times New Roman"/>
          <w:sz w:val="24"/>
          <w:szCs w:val="24"/>
        </w:rPr>
        <w:t> </w:t>
      </w:r>
      <w:r w:rsidRPr="004E15E7">
        <w:rPr>
          <w:rStyle w:val="cf01"/>
          <w:rFonts w:ascii="Times New Roman" w:hAnsi="Times New Roman" w:cs="Times New Roman"/>
          <w:sz w:val="24"/>
          <w:szCs w:val="24"/>
        </w:rPr>
        <w:t xml:space="preserve">maija </w:t>
      </w:r>
      <w:r w:rsidR="009B4FE2" w:rsidRPr="004E15E7">
        <w:rPr>
          <w:rStyle w:val="cf01"/>
          <w:rFonts w:ascii="Times New Roman" w:hAnsi="Times New Roman" w:cs="Times New Roman"/>
          <w:sz w:val="24"/>
          <w:szCs w:val="24"/>
        </w:rPr>
        <w:t>d</w:t>
      </w:r>
      <w:r w:rsidRPr="004E15E7">
        <w:rPr>
          <w:rStyle w:val="cf01"/>
          <w:rFonts w:ascii="Times New Roman" w:hAnsi="Times New Roman" w:cs="Times New Roman"/>
          <w:sz w:val="24"/>
          <w:szCs w:val="24"/>
        </w:rPr>
        <w:t>irektīvas</w:t>
      </w:r>
      <w:r w:rsidR="00283F70">
        <w:rPr>
          <w:rStyle w:val="cf01"/>
          <w:rFonts w:ascii="Times New Roman" w:hAnsi="Times New Roman" w:cs="Times New Roman"/>
          <w:sz w:val="24"/>
          <w:szCs w:val="24"/>
        </w:rPr>
        <w:t> </w:t>
      </w:r>
      <w:r w:rsidRPr="004E15E7">
        <w:rPr>
          <w:rStyle w:val="cf01"/>
          <w:rFonts w:ascii="Times New Roman" w:hAnsi="Times New Roman" w:cs="Times New Roman"/>
          <w:sz w:val="24"/>
          <w:szCs w:val="24"/>
        </w:rPr>
        <w:t xml:space="preserve">2019/878, ar ko </w:t>
      </w:r>
      <w:r w:rsidR="009B4FE2" w:rsidRPr="004E15E7">
        <w:rPr>
          <w:rStyle w:val="cf01"/>
          <w:rFonts w:ascii="Times New Roman" w:hAnsi="Times New Roman" w:cs="Times New Roman"/>
          <w:sz w:val="24"/>
          <w:szCs w:val="24"/>
        </w:rPr>
        <w:t>d</w:t>
      </w:r>
      <w:r w:rsidRPr="004E15E7">
        <w:rPr>
          <w:rStyle w:val="cf01"/>
          <w:rFonts w:ascii="Times New Roman" w:hAnsi="Times New Roman" w:cs="Times New Roman"/>
          <w:sz w:val="24"/>
          <w:szCs w:val="24"/>
        </w:rPr>
        <w:t>irektīvu</w:t>
      </w:r>
      <w:r w:rsidR="00283F70">
        <w:rPr>
          <w:rStyle w:val="cf01"/>
          <w:rFonts w:ascii="Times New Roman" w:hAnsi="Times New Roman" w:cs="Times New Roman"/>
          <w:sz w:val="24"/>
          <w:szCs w:val="24"/>
        </w:rPr>
        <w:t> </w:t>
      </w:r>
      <w:r w:rsidRPr="004E15E7">
        <w:rPr>
          <w:rStyle w:val="cf01"/>
          <w:rFonts w:ascii="Times New Roman" w:hAnsi="Times New Roman" w:cs="Times New Roman"/>
          <w:sz w:val="24"/>
          <w:szCs w:val="24"/>
        </w:rPr>
        <w:t>2013/36/ES groza attiecībā uz atbrīvotajām sabiedrībām, finanšu pārvaldītājsabiedrībām, jauktām finanšu pārvaldītājsabiedrībām, atalgojumu, uzraudzības pasākumiem un pilnvarām, kā arī kapitāla saglabāšanas pasākumiem.</w:t>
      </w:r>
    </w:p>
    <w:p w14:paraId="373EDE55" w14:textId="5726BB13" w:rsidR="00FA055C" w:rsidRPr="004E15E7" w:rsidRDefault="009C7FF1" w:rsidP="009C7FF1">
      <w:pPr>
        <w:pStyle w:val="NApunkts1"/>
        <w:keepNext/>
        <w:keepLines/>
        <w:numPr>
          <w:ilvl w:val="0"/>
          <w:numId w:val="0"/>
        </w:numPr>
        <w:spacing w:before="480" w:after="480"/>
        <w:jc w:val="left"/>
      </w:pPr>
      <w:bookmarkStart w:id="31" w:name="_Hlk133415362"/>
      <w:bookmarkEnd w:id="30"/>
      <w:r w:rsidRPr="004E15E7">
        <w:rPr>
          <w:b/>
          <w:bCs/>
          <w:sz w:val="20"/>
          <w:szCs w:val="20"/>
        </w:rPr>
        <w:t xml:space="preserve">ŠIS DOKUMENTS IR ELEKTRONISKI PARAKSTĪTS AR DROŠU ELEKTRONISKO </w:t>
      </w:r>
      <w:r w:rsidR="00305059">
        <w:rPr>
          <w:b/>
          <w:bCs/>
          <w:sz w:val="20"/>
          <w:szCs w:val="20"/>
        </w:rPr>
        <w:br/>
      </w:r>
      <w:r w:rsidRPr="004E15E7">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rsidRPr="004E15E7" w14:paraId="3AC5A40D" w14:textId="77777777" w:rsidTr="00811BE5">
        <w:tc>
          <w:tcPr>
            <w:tcW w:w="4928" w:type="dxa"/>
            <w:vAlign w:val="bottom"/>
          </w:tcPr>
          <w:bookmarkEnd w:id="31"/>
          <w:p w14:paraId="01E42233" w14:textId="779848A1" w:rsidR="00966987" w:rsidRPr="004E15E7" w:rsidRDefault="00000000" w:rsidP="002579B8">
            <w:pPr>
              <w:pStyle w:val="NoSpacing"/>
              <w:ind w:left="-107" w:firstLine="2"/>
              <w:rPr>
                <w:rFonts w:cs="Times New Roman"/>
              </w:rPr>
            </w:pPr>
            <w:sdt>
              <w:sdtPr>
                <w:rPr>
                  <w:rFonts w:cs="Times New Roman"/>
                </w:rPr>
                <w:alias w:val="Amats"/>
                <w:tag w:val="Amats"/>
                <w:id w:val="45201534"/>
                <w:lock w:val="sdtLocked"/>
                <w:placeholder>
                  <w:docPart w:val="21FE85E50FAB4D528317CEEF65AC59C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336CD0" w:rsidRPr="004E15E7">
                  <w:rPr>
                    <w:rFonts w:cs="Times New Roman"/>
                  </w:rPr>
                  <w:t>Latvijas Bankas prezidents</w:t>
                </w:r>
              </w:sdtContent>
            </w:sdt>
          </w:p>
        </w:tc>
        <w:sdt>
          <w:sdtPr>
            <w:rPr>
              <w:rFonts w:cs="Times New Roman"/>
            </w:rPr>
            <w:alias w:val="V. Uzvārds"/>
            <w:tag w:val="V. Uzvārds"/>
            <w:id w:val="46411162"/>
            <w:lock w:val="sdtLocked"/>
            <w:placeholder>
              <w:docPart w:val="DA05F23605B140DC99CC928C2ACBEF0B"/>
            </w:placeholder>
          </w:sdtPr>
          <w:sdtContent>
            <w:tc>
              <w:tcPr>
                <w:tcW w:w="3792" w:type="dxa"/>
                <w:vAlign w:val="bottom"/>
              </w:tcPr>
              <w:p w14:paraId="28009E4C" w14:textId="2E71102C" w:rsidR="00966987" w:rsidRPr="004E15E7" w:rsidRDefault="00336CD0" w:rsidP="00AC05AF">
                <w:pPr>
                  <w:pStyle w:val="NoSpacing"/>
                  <w:ind w:right="-2"/>
                  <w:jc w:val="right"/>
                  <w:rPr>
                    <w:rFonts w:cs="Times New Roman"/>
                  </w:rPr>
                </w:pPr>
                <w:r w:rsidRPr="004E15E7">
                  <w:rPr>
                    <w:rFonts w:cs="Times New Roman"/>
                  </w:rPr>
                  <w:t>M.</w:t>
                </w:r>
                <w:r w:rsidR="00FB35A2" w:rsidRPr="004E15E7">
                  <w:rPr>
                    <w:rFonts w:cs="Times New Roman"/>
                  </w:rPr>
                  <w:t> </w:t>
                </w:r>
                <w:r w:rsidRPr="004E15E7">
                  <w:rPr>
                    <w:rFonts w:cs="Times New Roman"/>
                  </w:rPr>
                  <w:t>Kazāks</w:t>
                </w:r>
              </w:p>
            </w:tc>
          </w:sdtContent>
        </w:sdt>
      </w:tr>
    </w:tbl>
    <w:p w14:paraId="562CA8EB" w14:textId="268A899B" w:rsidR="00A513F4" w:rsidRPr="005D7498" w:rsidRDefault="006D395C" w:rsidP="00956539">
      <w:pPr>
        <w:pStyle w:val="NApielikums"/>
        <w:ind w:right="-1"/>
      </w:pPr>
      <w:r w:rsidRPr="004E15E7">
        <w:br w:type="page"/>
      </w:r>
      <w:r w:rsidR="00A513F4">
        <w:lastRenderedPageBreak/>
        <w:t>1</w:t>
      </w:r>
      <w:r w:rsidR="00A513F4" w:rsidRPr="005D7498">
        <w:t>.</w:t>
      </w:r>
      <w:r w:rsidR="00A513F4">
        <w:t> </w:t>
      </w:r>
      <w:r w:rsidR="00A513F4" w:rsidRPr="005D7498">
        <w:t>pielikums</w:t>
      </w:r>
    </w:p>
    <w:p w14:paraId="1E04169B" w14:textId="77777777" w:rsidR="003D7644" w:rsidRPr="00E2086E" w:rsidRDefault="00000000" w:rsidP="003D7644">
      <w:pPr>
        <w:pStyle w:val="NApielikums"/>
      </w:pPr>
      <w:sdt>
        <w:sdtPr>
          <w:id w:val="32932755"/>
          <w:placeholder>
            <w:docPart w:val="1DFD220DCC774C1F8F5219764004D990"/>
          </w:placeholder>
          <w:showingPlcHdr/>
        </w:sdtPr>
        <w:sdtContent>
          <w:r w:rsidR="003D7644">
            <w:t xml:space="preserve">Latvijas Bankas </w:t>
          </w:r>
        </w:sdtContent>
      </w:sdt>
      <w:sdt>
        <w:sdtPr>
          <w:id w:val="25448168"/>
          <w:placeholder>
            <w:docPart w:val="56C2CA4786484315ADAC9F5AEECFBEB9"/>
          </w:placeholder>
          <w:showingPlcHdr/>
        </w:sdtPr>
        <w:sdtContent>
          <w:r w:rsidR="003D7644" w:rsidRPr="00723141">
            <w:rPr>
              <w:rStyle w:val="PlaceholderText"/>
            </w:rPr>
            <w:t>[datums]</w:t>
          </w:r>
        </w:sdtContent>
      </w:sdt>
    </w:p>
    <w:p w14:paraId="1DE407A9" w14:textId="77777777" w:rsidR="003D7644" w:rsidRPr="004F29B1" w:rsidRDefault="00000000" w:rsidP="003D7644">
      <w:pPr>
        <w:pStyle w:val="NApielikums"/>
      </w:pPr>
      <w:sdt>
        <w:sdtPr>
          <w:id w:val="32932782"/>
          <w:placeholder>
            <w:docPart w:val="6C3677EA81354B3FB53EF0A39A3E46CE"/>
          </w:placeholder>
          <w:showingPlcHdr/>
        </w:sdtPr>
        <w:sdtContent>
          <w:r w:rsidR="003D7644">
            <w:t xml:space="preserve">noteikumiem </w:t>
          </w:r>
        </w:sdtContent>
      </w:sdt>
      <w:sdt>
        <w:sdtPr>
          <w:id w:val="25448110"/>
          <w:placeholder>
            <w:docPart w:val="FA0B94C4DC0C43119CAB4C019EDBFEB1"/>
          </w:placeholder>
          <w:showingPlcHdr/>
        </w:sdtPr>
        <w:sdtContent>
          <w:r w:rsidR="003D7644">
            <w:t xml:space="preserve">Nr. </w:t>
          </w:r>
        </w:sdtContent>
      </w:sdt>
      <w:sdt>
        <w:sdtPr>
          <w:id w:val="25448136"/>
          <w:placeholder>
            <w:docPart w:val="33E29E9B616B4B708EF2032D50D1F00E"/>
          </w:placeholder>
          <w:showingPlcHdr/>
        </w:sdtPr>
        <w:sdtContent>
          <w:r w:rsidR="003D7644">
            <w:rPr>
              <w:rStyle w:val="PlaceholderText"/>
            </w:rPr>
            <w:t>[_____]</w:t>
          </w:r>
        </w:sdtContent>
      </w:sdt>
    </w:p>
    <w:p w14:paraId="04F3CFE1" w14:textId="1A479456" w:rsidR="00A513F4" w:rsidRPr="005D7498" w:rsidRDefault="00A513F4" w:rsidP="00E348B6">
      <w:pPr>
        <w:spacing w:before="240"/>
        <w:jc w:val="center"/>
        <w:rPr>
          <w:rFonts w:cs="Times New Roman"/>
          <w:b/>
          <w:bCs/>
          <w:szCs w:val="24"/>
        </w:rPr>
      </w:pPr>
      <w:r>
        <w:rPr>
          <w:rFonts w:cs="Times New Roman"/>
          <w:b/>
          <w:bCs/>
          <w:szCs w:val="24"/>
        </w:rPr>
        <w:t>Apliecinājums par iepazīšanos ar p</w:t>
      </w:r>
      <w:r w:rsidRPr="005D7498">
        <w:rPr>
          <w:rFonts w:cs="Times New Roman"/>
          <w:b/>
          <w:bCs/>
          <w:szCs w:val="24"/>
        </w:rPr>
        <w:t>ersonas datu apstrād</w:t>
      </w:r>
      <w:r w:rsidR="00404EDF">
        <w:rPr>
          <w:rFonts w:cs="Times New Roman"/>
          <w:b/>
          <w:bCs/>
          <w:szCs w:val="24"/>
        </w:rPr>
        <w:t xml:space="preserve">es kārtību </w:t>
      </w:r>
      <w:r w:rsidRPr="005D7498">
        <w:rPr>
          <w:rStyle w:val="tvhtml1"/>
          <w:b/>
          <w:bCs/>
          <w:bdr w:val="none" w:sz="0" w:space="0" w:color="auto" w:frame="1"/>
        </w:rPr>
        <w:t>licencēšanas procedūras ietvaros</w:t>
      </w:r>
    </w:p>
    <w:p w14:paraId="308AD2E2" w14:textId="77777777" w:rsidR="00A513F4" w:rsidRPr="0020397C" w:rsidRDefault="00A513F4" w:rsidP="00E348B6">
      <w:pPr>
        <w:spacing w:before="240"/>
        <w:jc w:val="both"/>
        <w:rPr>
          <w:rFonts w:eastAsia="Times New Roman" w:cs="Times New Roman"/>
          <w:szCs w:val="24"/>
        </w:rPr>
      </w:pPr>
      <w:r w:rsidRPr="0020397C">
        <w:rPr>
          <w:rFonts w:eastAsia="Times New Roman" w:cs="Times New Roman"/>
          <w:szCs w:val="24"/>
        </w:rPr>
        <w:t xml:space="preserve">Uzsākot kredītiestādes darbību, iepriekšēja licences (atļaujas) saņemšana ir galvenā </w:t>
      </w:r>
      <w:proofErr w:type="spellStart"/>
      <w:r w:rsidRPr="0020397C">
        <w:rPr>
          <w:rFonts w:eastAsia="Times New Roman" w:cs="Times New Roman"/>
          <w:szCs w:val="24"/>
        </w:rPr>
        <w:t>prudenciālās</w:t>
      </w:r>
      <w:proofErr w:type="spellEnd"/>
      <w:r w:rsidRPr="0020397C">
        <w:rPr>
          <w:rFonts w:eastAsia="Times New Roman" w:cs="Times New Roman"/>
          <w:szCs w:val="24"/>
        </w:rPr>
        <w:t xml:space="preserve"> uzraudzības metode, lai nodrošinātu, ka šo darbību veic tikai uzņēmēji, kam ir stabils ekonomiskais pamats un struktūra, kura spēj novērst īpašos noguldījumu pieņemšanai un kredītu izsniegšanai raksturīgos riskus, un kam ir piemēroti vadītāji.</w:t>
      </w:r>
    </w:p>
    <w:p w14:paraId="2E237CDA" w14:textId="6316B554" w:rsidR="00A513F4" w:rsidRPr="005D7498" w:rsidRDefault="00A513F4" w:rsidP="00E348B6">
      <w:pPr>
        <w:pStyle w:val="tvhtml"/>
        <w:shd w:val="clear" w:color="auto" w:fill="FFFFFF"/>
        <w:spacing w:before="240" w:beforeAutospacing="0" w:after="0" w:afterAutospacing="0"/>
        <w:jc w:val="both"/>
        <w:rPr>
          <w:lang w:val="lv-LV"/>
        </w:rPr>
      </w:pPr>
      <w:r w:rsidRPr="005D7498">
        <w:rPr>
          <w:lang w:val="lv-LV"/>
        </w:rPr>
        <w:t>Padomes 2013. gada 15. oktobra regula (ES) Nr. 1024/2013</w:t>
      </w:r>
      <w:r w:rsidRPr="005D7498">
        <w:rPr>
          <w:rStyle w:val="Hyperlink"/>
          <w:color w:val="auto"/>
          <w:u w:val="none"/>
          <w:lang w:val="lv-LV"/>
        </w:rPr>
        <w:t>, ar ko</w:t>
      </w:r>
      <w:r>
        <w:rPr>
          <w:lang w:val="lv-LV"/>
        </w:rPr>
        <w:t xml:space="preserve"> </w:t>
      </w:r>
      <w:r w:rsidRPr="005D7498">
        <w:rPr>
          <w:lang w:val="lv-LV"/>
        </w:rPr>
        <w:t xml:space="preserve">Eiropas Centrālajai bankai uztic īpašus uzdevumus saistībā ar politikas nostādnēm, kas attiecas uz kredītiestāžu </w:t>
      </w:r>
      <w:proofErr w:type="spellStart"/>
      <w:r w:rsidRPr="005D7498">
        <w:rPr>
          <w:lang w:val="lv-LV"/>
        </w:rPr>
        <w:t>prudenciālo</w:t>
      </w:r>
      <w:proofErr w:type="spellEnd"/>
      <w:r w:rsidRPr="005D7498">
        <w:rPr>
          <w:lang w:val="lv-LV"/>
        </w:rPr>
        <w:t xml:space="preserve"> uzraudzību</w:t>
      </w:r>
      <w:r w:rsidRPr="005D7498">
        <w:rPr>
          <w:vertAlign w:val="superscript"/>
          <w:lang w:val="lv-LV"/>
        </w:rPr>
        <w:t xml:space="preserve"> </w:t>
      </w:r>
      <w:r w:rsidRPr="005D7498">
        <w:rPr>
          <w:lang w:val="lv-LV"/>
        </w:rPr>
        <w:t>(turpmāk – VUM regula), pamatojoties uz Līguma par Eiropas Savienības darbību 127.</w:t>
      </w:r>
      <w:r>
        <w:rPr>
          <w:lang w:val="lv-LV"/>
        </w:rPr>
        <w:t> </w:t>
      </w:r>
      <w:r w:rsidRPr="005D7498">
        <w:rPr>
          <w:lang w:val="lv-LV"/>
        </w:rPr>
        <w:t xml:space="preserve">panta 6. punktu, </w:t>
      </w:r>
      <w:r w:rsidRPr="0020397C">
        <w:rPr>
          <w:lang w:val="lv-LV" w:eastAsia="lv-LV"/>
        </w:rPr>
        <w:t xml:space="preserve">uztic </w:t>
      </w:r>
      <w:r w:rsidRPr="0020397C">
        <w:rPr>
          <w:lang w:val="lv-LV"/>
        </w:rPr>
        <w:t xml:space="preserve">Eiropas Centrālajai bankai (turpmāk – ECB) </w:t>
      </w:r>
      <w:r w:rsidRPr="0020397C">
        <w:rPr>
          <w:lang w:val="lv-LV" w:eastAsia="lv-LV"/>
        </w:rPr>
        <w:t xml:space="preserve">īpašus uzdevumus saistībā ar politikas nostādnēm, kas attiecas uz kredītiestāžu </w:t>
      </w:r>
      <w:proofErr w:type="spellStart"/>
      <w:r w:rsidRPr="0020397C">
        <w:rPr>
          <w:lang w:val="lv-LV" w:eastAsia="lv-LV"/>
        </w:rPr>
        <w:t>prudenciālo</w:t>
      </w:r>
      <w:proofErr w:type="spellEnd"/>
      <w:r w:rsidRPr="0020397C">
        <w:rPr>
          <w:lang w:val="lv-LV" w:eastAsia="lv-LV"/>
        </w:rPr>
        <w:t xml:space="preserve"> uzraudzību</w:t>
      </w:r>
      <w:r w:rsidRPr="005D7498">
        <w:rPr>
          <w:lang w:val="lv-LV"/>
        </w:rPr>
        <w:t>.</w:t>
      </w:r>
    </w:p>
    <w:p w14:paraId="0E9A88B6" w14:textId="28D0895B" w:rsidR="00A513F4" w:rsidRPr="0020397C" w:rsidRDefault="00A513F4" w:rsidP="00E348B6">
      <w:pPr>
        <w:spacing w:before="240"/>
        <w:jc w:val="both"/>
        <w:rPr>
          <w:rFonts w:eastAsia="Times New Roman" w:cs="Times New Roman"/>
          <w:szCs w:val="24"/>
        </w:rPr>
      </w:pPr>
      <w:proofErr w:type="spellStart"/>
      <w:r w:rsidRPr="0020397C">
        <w:rPr>
          <w:rFonts w:eastAsia="Times New Roman" w:cs="Times New Roman"/>
          <w:szCs w:val="24"/>
        </w:rPr>
        <w:t>Prudenciālās</w:t>
      </w:r>
      <w:proofErr w:type="spellEnd"/>
      <w:r w:rsidRPr="0020397C">
        <w:rPr>
          <w:rFonts w:eastAsia="Times New Roman" w:cs="Times New Roman"/>
          <w:szCs w:val="24"/>
        </w:rPr>
        <w:t xml:space="preserve"> uzraudzības nolūkā ECB ir uzticēti uzdevumi attiecībā uz iesaistītajās dalībvalstīs dibinātajām kredītiestādēm, kas minētas VUM regulas 4. pantā, VUM regulas 6. panta ietvaros.</w:t>
      </w:r>
    </w:p>
    <w:p w14:paraId="597B784C" w14:textId="5191D164" w:rsidR="00A513F4" w:rsidRPr="0020397C" w:rsidRDefault="00A513F4" w:rsidP="00E348B6">
      <w:pPr>
        <w:spacing w:before="240"/>
        <w:jc w:val="both"/>
        <w:rPr>
          <w:rFonts w:eastAsia="Times New Roman" w:cs="Times New Roman"/>
          <w:szCs w:val="24"/>
        </w:rPr>
      </w:pPr>
      <w:r w:rsidRPr="0020397C">
        <w:rPr>
          <w:rFonts w:eastAsia="Times New Roman" w:cs="Times New Roman"/>
          <w:szCs w:val="24"/>
        </w:rPr>
        <w:t>Saskaņā ar VUM regulas 4. panta 1. </w:t>
      </w:r>
      <w:r w:rsidRPr="00E1500E">
        <w:rPr>
          <w:rFonts w:eastAsia="Times New Roman" w:cs="Times New Roman"/>
          <w:szCs w:val="24"/>
        </w:rPr>
        <w:t xml:space="preserve">punkta </w:t>
      </w:r>
      <w:r w:rsidR="008C7819" w:rsidRPr="00E1500E">
        <w:rPr>
          <w:rFonts w:eastAsia="Times New Roman" w:cs="Times New Roman"/>
          <w:szCs w:val="24"/>
        </w:rPr>
        <w:t>"</w:t>
      </w:r>
      <w:r w:rsidRPr="00E1500E">
        <w:rPr>
          <w:rFonts w:eastAsia="Times New Roman" w:cs="Times New Roman"/>
          <w:szCs w:val="24"/>
        </w:rPr>
        <w:t>a</w:t>
      </w:r>
      <w:r w:rsidR="008C7819" w:rsidRPr="0048061B">
        <w:rPr>
          <w:rFonts w:eastAsia="Times New Roman" w:cs="Times New Roman"/>
          <w:szCs w:val="24"/>
        </w:rPr>
        <w:t>"</w:t>
      </w:r>
      <w:r w:rsidRPr="0020397C">
        <w:rPr>
          <w:rFonts w:eastAsia="Times New Roman" w:cs="Times New Roman"/>
          <w:szCs w:val="24"/>
        </w:rPr>
        <w:t> apakšpunktu ECB izsniedz atļauju kredītiestādēm, uz kurām attiecas VUM regulas 14. pants. Saskaņā ar minēto pantu pieteikumu, lai saņemtu atļauju uzsākt tādas kredītiestādes darbību, kura veiks uzņēmējdarbību iesaistītajā dalībvalstī, iesniedz tās dalībvalsts valsts nacionālajai kompetentajai iestādei (turpmāk – Latvijas Banka), kurā kredītiestāde paredz veikt uzņēmējdarbību saskaņā ar prasībām, kas noteiktas attiecīgajos valsts tiesību aktos. Ja visas prasības ir ievērotas, Latvijas Banka novērtē pieteikumu un sagatavo lēmuma projektu ar ierosinājumu ECB izsniegt atļauju. ECB izsaka iebildumus pret lēmuma projektu tikai tad, ja nav izpildīti attiecīgajos Savienības tiesību aktos izklāstītie atļauju izsniegšanas nosacījumi. Saskaņā ar</w:t>
      </w:r>
      <w:r w:rsidRPr="005D7498">
        <w:t xml:space="preserve"> Eiropas Parlamenta un Padomes 2013. gada 26. jūnija direktīvas</w:t>
      </w:r>
      <w:r w:rsidR="007D55A6">
        <w:t> </w:t>
      </w:r>
      <w:r w:rsidRPr="005D7498">
        <w:t xml:space="preserve">2013/36/ES par piekļuvi kredītiestāžu darbībai un kredītiestāžu un ieguldījumu brokeru sabiedrību </w:t>
      </w:r>
      <w:proofErr w:type="spellStart"/>
      <w:r w:rsidRPr="005D7498">
        <w:t>prudenciālo</w:t>
      </w:r>
      <w:proofErr w:type="spellEnd"/>
      <w:r w:rsidRPr="005D7498">
        <w:t xml:space="preserve"> uzraudzību, ar ko groza direktīvu</w:t>
      </w:r>
      <w:r w:rsidR="007D55A6">
        <w:t xml:space="preserve"> </w:t>
      </w:r>
      <w:r w:rsidRPr="005D7498">
        <w:t>2002/87/EK un atceļ direktīvas</w:t>
      </w:r>
      <w:r w:rsidR="007D55A6">
        <w:t xml:space="preserve"> </w:t>
      </w:r>
      <w:r w:rsidRPr="005D7498">
        <w:t xml:space="preserve">2006/48/EK un 2006/49/EK, </w:t>
      </w:r>
      <w:r w:rsidRPr="0020397C">
        <w:rPr>
          <w:rFonts w:eastAsia="Times New Roman" w:cs="Times New Roman"/>
          <w:szCs w:val="24"/>
        </w:rPr>
        <w:t xml:space="preserve">13. panta 1. punktu, 14. panta 2. punktu, 16. panta 3. punktu un 91. pantu jānodrošina izvirzīto vadības struktūru locekļu un akcionāru piemērotība. </w:t>
      </w:r>
      <w:r w:rsidRPr="005D7498">
        <w:rPr>
          <w:szCs w:val="24"/>
        </w:rPr>
        <w:t xml:space="preserve">Eiropas Centrālās bankas </w:t>
      </w:r>
      <w:r w:rsidRPr="005D7498">
        <w:t xml:space="preserve">2014. gada 16. aprīļa </w:t>
      </w:r>
      <w:r w:rsidRPr="005D7498">
        <w:rPr>
          <w:szCs w:val="24"/>
        </w:rPr>
        <w:t>regula</w:t>
      </w:r>
      <w:r w:rsidRPr="005D7498">
        <w:t>s</w:t>
      </w:r>
      <w:r w:rsidRPr="005D7498">
        <w:rPr>
          <w:szCs w:val="24"/>
        </w:rPr>
        <w:t xml:space="preserve"> (ES) Nr. </w:t>
      </w:r>
      <w:hyperlink r:id="rId14" w:tgtFrame="_blank" w:history="1">
        <w:r w:rsidRPr="005D7498">
          <w:rPr>
            <w:rStyle w:val="Hyperlink"/>
            <w:color w:val="auto"/>
            <w:szCs w:val="24"/>
            <w:u w:val="none"/>
          </w:rPr>
          <w:t>468/2014</w:t>
        </w:r>
      </w:hyperlink>
      <w:r w:rsidRPr="005D7498">
        <w:rPr>
          <w:szCs w:val="24"/>
        </w:rPr>
        <w:t>, ar ko izveido vienotā uzraudzības mehānisma pamatstruktūru Eiropas Centrālās bankas sadarbībai ar nacionālajām kompetentajām un norīkotajām iestādēm</w:t>
      </w:r>
      <w:r w:rsidRPr="005D7498">
        <w:t xml:space="preserve"> (turpmāk – </w:t>
      </w:r>
      <w:r w:rsidRPr="0020397C">
        <w:rPr>
          <w:rFonts w:eastAsia="Times New Roman" w:cs="Times New Roman"/>
          <w:szCs w:val="24"/>
        </w:rPr>
        <w:t>VUM pamatregula)</w:t>
      </w:r>
      <w:r>
        <w:rPr>
          <w:rFonts w:eastAsia="Times New Roman" w:cs="Times New Roman"/>
          <w:szCs w:val="24"/>
        </w:rPr>
        <w:t xml:space="preserve"> </w:t>
      </w:r>
      <w:r w:rsidRPr="0020397C">
        <w:rPr>
          <w:rFonts w:eastAsia="Times New Roman" w:cs="Times New Roman"/>
          <w:szCs w:val="24"/>
        </w:rPr>
        <w:t>73. pants nosaka Latvijas Bankas un ECB sadarbības kārtību licencēšanas procedūras ietvaros.</w:t>
      </w:r>
    </w:p>
    <w:p w14:paraId="7C80BA16" w14:textId="77777777"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Personas datu nodošana</w:t>
      </w:r>
    </w:p>
    <w:p w14:paraId="716FD101" w14:textId="77777777" w:rsidR="00A513F4" w:rsidRPr="0020397C" w:rsidRDefault="00A513F4" w:rsidP="00A513F4">
      <w:pPr>
        <w:jc w:val="both"/>
        <w:rPr>
          <w:rFonts w:eastAsia="Times New Roman" w:cs="Times New Roman"/>
          <w:szCs w:val="24"/>
        </w:rPr>
      </w:pPr>
      <w:r w:rsidRPr="0020397C">
        <w:rPr>
          <w:rFonts w:eastAsia="Times New Roman" w:cs="Times New Roman"/>
          <w:szCs w:val="24"/>
        </w:rPr>
        <w:t>Visi pieprasītie personas dati ir nepieciešami, lai novērtētu izvirzīto vadības struktūru locekļu un akcionāru piemērotību attiecībā uz pieteikumu licences (atļaujas) sākt kredītiestādes darbību saņemšanai. Ja dati netiek iesniegti, tad pieteikumu noraida, pamatojoties uz nepilnīgi sniegto informāciju.</w:t>
      </w:r>
    </w:p>
    <w:p w14:paraId="6E9CFF51" w14:textId="31623289"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Personas datu saņēmēji vai saņēmēju grupas</w:t>
      </w:r>
    </w:p>
    <w:p w14:paraId="17FBC8A7" w14:textId="77777777" w:rsidR="00A513F4" w:rsidRPr="0020397C" w:rsidRDefault="00A513F4" w:rsidP="00A513F4">
      <w:pPr>
        <w:jc w:val="both"/>
        <w:rPr>
          <w:rFonts w:eastAsia="Times New Roman" w:cs="Times New Roman"/>
          <w:szCs w:val="24"/>
        </w:rPr>
      </w:pPr>
      <w:r w:rsidRPr="0020397C">
        <w:rPr>
          <w:rFonts w:eastAsia="Times New Roman" w:cs="Times New Roman"/>
          <w:szCs w:val="24"/>
        </w:rPr>
        <w:t xml:space="preserve">Licencēšanas procedūras gaitā saņemtos personas datus izpauž personām, kurām nepieciešams tos zināt, Latvijas Bankas darbiniekiem, Eiropas Banku iestādes darbiniekiem, kopējo uzraudzības komandu dalībniekiem vai citiem ECB darbiniekiem, </w:t>
      </w:r>
      <w:r w:rsidRPr="0020397C">
        <w:rPr>
          <w:rFonts w:eastAsia="Times New Roman" w:cs="Times New Roman"/>
          <w:szCs w:val="24"/>
        </w:rPr>
        <w:lastRenderedPageBreak/>
        <w:t>kam tas nepieciešams pienākumu pildīšanai, ECB Uzraudzības valdes Sekretariātam un Uzraudzības valdes locekļiem, kā arī ECB padomes locekļiem.</w:t>
      </w:r>
    </w:p>
    <w:p w14:paraId="04BA4914" w14:textId="632C310A"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Piemērojamais datu glabāšanas periods</w:t>
      </w:r>
    </w:p>
    <w:p w14:paraId="79922DFF" w14:textId="77777777" w:rsidR="00A513F4" w:rsidRPr="005D7498" w:rsidRDefault="00A513F4" w:rsidP="00A513F4">
      <w:pPr>
        <w:pStyle w:val="tvhtml"/>
        <w:shd w:val="clear" w:color="auto" w:fill="FFFFFF"/>
        <w:spacing w:before="0" w:beforeAutospacing="0" w:after="0" w:afterAutospacing="0"/>
        <w:jc w:val="both"/>
        <w:rPr>
          <w:lang w:val="lv-LV"/>
        </w:rPr>
      </w:pPr>
      <w:r w:rsidRPr="005D7498">
        <w:rPr>
          <w:lang w:val="lv-LV"/>
        </w:rPr>
        <w:t>ECB jāglabā personas dati, kas sniegti pieteikumos vai paziņojumos par būtisku līdzdalību, 15 gadus no pieteikuma vai paziņojuma iesniegšanas dienas, ja tas tiek atsaukts pirms oficiāla lēmuma pieņemšanas, no dienas, kad pieņemts negatīvs lēmums, vai no dienas, kad datu subjekti vairs nav akcionāri, kuriem ir būtiska līdzdalība, vai nav uzraudzītās iestādes augstākās vadības pienākumu pildītāji pozitīva ECB lēmuma gadījumā.</w:t>
      </w:r>
      <w:r>
        <w:rPr>
          <w:lang w:val="lv-LV"/>
        </w:rPr>
        <w:t xml:space="preserve"> Latvijas Bankai jāglabā personas dati 10 gadus no personas statusa zaudēšanas.</w:t>
      </w:r>
      <w:r w:rsidRPr="005D7498">
        <w:rPr>
          <w:lang w:val="lv-LV"/>
        </w:rPr>
        <w:t xml:space="preserve"> Ja tiek ierosināta administratīvā lieta vai sākta tiesvedība, glabāšanas periodu pagarina un tas beidzas vienu gadu pēc tāda lēmuma par sankciju piemērošanu stāšanās spēkā, kam ir galīga lēmumu spēks.</w:t>
      </w:r>
    </w:p>
    <w:p w14:paraId="09C9D145" w14:textId="47E6DDAE"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Piemērojamā datu aizsardzība</w:t>
      </w:r>
    </w:p>
    <w:p w14:paraId="1E6E0807" w14:textId="621AC50A" w:rsidR="00A513F4" w:rsidRPr="005D7498" w:rsidRDefault="00A513F4" w:rsidP="00A513F4">
      <w:pPr>
        <w:pStyle w:val="HTMLPreformatted"/>
        <w:jc w:val="both"/>
        <w:rPr>
          <w:rFonts w:ascii="Times New Roman" w:hAnsi="Times New Roman" w:cs="Times New Roman"/>
          <w:color w:val="000000"/>
          <w:sz w:val="24"/>
          <w:szCs w:val="24"/>
          <w:shd w:val="clear" w:color="auto" w:fill="FFFFFF"/>
        </w:rPr>
      </w:pPr>
      <w:r w:rsidRPr="005D7498">
        <w:rPr>
          <w:rFonts w:ascii="Times New Roman" w:hAnsi="Times New Roman" w:cs="Times New Roman"/>
          <w:sz w:val="24"/>
          <w:szCs w:val="24"/>
        </w:rPr>
        <w:t xml:space="preserve">Eiropas Parlamenta un Padomes 2018. gada 23. oktobra regula (ES) 2018/1725 par fizisku personu aizsardzību attiecībā uz personas datu apstrādi </w:t>
      </w:r>
      <w:r w:rsidRPr="005D7498">
        <w:rPr>
          <w:rFonts w:ascii="Times New Roman" w:hAnsi="Times New Roman" w:cs="Times New Roman"/>
          <w:color w:val="000000"/>
          <w:sz w:val="24"/>
          <w:szCs w:val="24"/>
          <w:shd w:val="clear" w:color="auto" w:fill="FFFFFF"/>
        </w:rPr>
        <w:t xml:space="preserve">Savienības iestādēs, struktūrās, birojos un aģentūrās un par šādu datu brīvu apriti un ar ko atceļ regulu (EK) Nr. 45/2001 un </w:t>
      </w:r>
      <w:r w:rsidR="007D55A6">
        <w:rPr>
          <w:rFonts w:ascii="Times New Roman" w:hAnsi="Times New Roman" w:cs="Times New Roman"/>
          <w:color w:val="000000"/>
          <w:sz w:val="24"/>
          <w:szCs w:val="24"/>
          <w:shd w:val="clear" w:color="auto" w:fill="FFFFFF"/>
        </w:rPr>
        <w:t>l</w:t>
      </w:r>
      <w:r w:rsidRPr="005D7498">
        <w:rPr>
          <w:rFonts w:ascii="Times New Roman" w:hAnsi="Times New Roman" w:cs="Times New Roman"/>
          <w:color w:val="000000"/>
          <w:sz w:val="24"/>
          <w:szCs w:val="24"/>
          <w:shd w:val="clear" w:color="auto" w:fill="FFFFFF"/>
        </w:rPr>
        <w:t xml:space="preserve">ēmumu Nr. 1247/2002/EK </w:t>
      </w:r>
      <w:r w:rsidRPr="005D7498">
        <w:rPr>
          <w:rFonts w:ascii="Times New Roman" w:hAnsi="Times New Roman" w:cs="Times New Roman"/>
          <w:sz w:val="24"/>
          <w:szCs w:val="24"/>
        </w:rPr>
        <w:t xml:space="preserve">ir piemērojama personas datu apstrādē, ko veic ECB. Taču </w:t>
      </w:r>
      <w:r w:rsidRPr="005D7498">
        <w:rPr>
          <w:rFonts w:ascii="Times New Roman" w:hAnsi="Times New Roman" w:cs="Times New Roman"/>
          <w:color w:val="202124"/>
          <w:sz w:val="24"/>
          <w:szCs w:val="24"/>
        </w:rPr>
        <w:t>ECB un Latvijas Banka ir kopīgi pārziņi, veicot VUM regulā un VUM</w:t>
      </w:r>
      <w:r w:rsidR="007D55A6">
        <w:rPr>
          <w:rFonts w:ascii="Times New Roman" w:hAnsi="Times New Roman" w:cs="Times New Roman"/>
          <w:color w:val="202124"/>
          <w:sz w:val="24"/>
          <w:szCs w:val="24"/>
        </w:rPr>
        <w:t> </w:t>
      </w:r>
      <w:proofErr w:type="spellStart"/>
      <w:r w:rsidRPr="005D7498">
        <w:rPr>
          <w:rFonts w:ascii="Times New Roman" w:hAnsi="Times New Roman" w:cs="Times New Roman"/>
          <w:color w:val="202124"/>
          <w:sz w:val="24"/>
          <w:szCs w:val="24"/>
        </w:rPr>
        <w:t>pamatregulā</w:t>
      </w:r>
      <w:proofErr w:type="spellEnd"/>
      <w:r w:rsidRPr="005D7498">
        <w:rPr>
          <w:rFonts w:ascii="Times New Roman" w:hAnsi="Times New Roman" w:cs="Times New Roman"/>
          <w:color w:val="202124"/>
          <w:sz w:val="24"/>
          <w:szCs w:val="24"/>
        </w:rPr>
        <w:t xml:space="preserve"> tām uzticētos </w:t>
      </w:r>
      <w:proofErr w:type="spellStart"/>
      <w:r w:rsidRPr="005D7498">
        <w:rPr>
          <w:rFonts w:ascii="Times New Roman" w:hAnsi="Times New Roman" w:cs="Times New Roman"/>
          <w:color w:val="202124"/>
          <w:sz w:val="24"/>
          <w:szCs w:val="24"/>
        </w:rPr>
        <w:t>prudenciālās</w:t>
      </w:r>
      <w:proofErr w:type="spellEnd"/>
      <w:r w:rsidRPr="005D7498">
        <w:rPr>
          <w:rFonts w:ascii="Times New Roman" w:hAnsi="Times New Roman" w:cs="Times New Roman"/>
          <w:color w:val="202124"/>
          <w:sz w:val="24"/>
          <w:szCs w:val="24"/>
        </w:rPr>
        <w:t xml:space="preserve"> uzraudzības uzdevumus, ikreiz, kad tās kopīgi nosaka datu apstrādes darbību mērķi un līdzekļus.</w:t>
      </w:r>
    </w:p>
    <w:p w14:paraId="162587F6" w14:textId="7ED33B4B"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Datu subjekta tiesības</w:t>
      </w:r>
    </w:p>
    <w:p w14:paraId="38DD9600" w14:textId="57E3DFE7" w:rsidR="00A513F4" w:rsidRPr="005D7498" w:rsidRDefault="00A513F4" w:rsidP="00A513F4">
      <w:pPr>
        <w:pStyle w:val="tvhtml"/>
        <w:shd w:val="clear" w:color="auto" w:fill="FFFFFF"/>
        <w:spacing w:before="0" w:beforeAutospacing="0" w:after="0" w:afterAutospacing="0"/>
        <w:jc w:val="both"/>
        <w:rPr>
          <w:lang w:val="lv-LV"/>
        </w:rPr>
      </w:pPr>
      <w:r w:rsidRPr="005D7498">
        <w:rPr>
          <w:lang w:val="lv-LV"/>
        </w:rPr>
        <w:t xml:space="preserve">Datu subjektam, kura personas datus minētās </w:t>
      </w:r>
      <w:proofErr w:type="spellStart"/>
      <w:r w:rsidRPr="005D7498">
        <w:rPr>
          <w:lang w:val="lv-LV"/>
        </w:rPr>
        <w:t>prudenciālās</w:t>
      </w:r>
      <w:proofErr w:type="spellEnd"/>
      <w:r w:rsidRPr="005D7498">
        <w:rPr>
          <w:lang w:val="lv-LV"/>
        </w:rPr>
        <w:t xml:space="preserve"> uzraudzības nolūkā apstrādā ECB</w:t>
      </w:r>
      <w:r>
        <w:rPr>
          <w:lang w:val="lv-LV"/>
        </w:rPr>
        <w:t xml:space="preserve"> un Latvijas Banka</w:t>
      </w:r>
      <w:r w:rsidRPr="005D7498">
        <w:rPr>
          <w:lang w:val="lv-LV"/>
        </w:rPr>
        <w:t xml:space="preserve">, ir tiesības piekļūt datiem un labot tos datus, kas attiecas uz viņu, saskaņā ar </w:t>
      </w:r>
      <w:r w:rsidRPr="005D7498">
        <w:rPr>
          <w:rStyle w:val="cf01"/>
          <w:rFonts w:ascii="Times New Roman" w:hAnsi="Times New Roman" w:cs="Times New Roman"/>
          <w:sz w:val="24"/>
          <w:szCs w:val="24"/>
          <w:lang w:val="lv-LV"/>
        </w:rPr>
        <w:t xml:space="preserve">Eiropas Centrālās bankas </w:t>
      </w:r>
      <w:r w:rsidRPr="005D7498">
        <w:rPr>
          <w:rStyle w:val="cf11"/>
          <w:rFonts w:ascii="Times New Roman" w:hAnsi="Times New Roman" w:cs="Times New Roman"/>
          <w:color w:val="auto"/>
          <w:sz w:val="24"/>
          <w:szCs w:val="24"/>
          <w:lang w:val="lv-LV"/>
        </w:rPr>
        <w:t xml:space="preserve">2020. gada 5. maija </w:t>
      </w:r>
      <w:r w:rsidR="007D55A6">
        <w:rPr>
          <w:rStyle w:val="cf11"/>
          <w:rFonts w:ascii="Times New Roman" w:hAnsi="Times New Roman" w:cs="Times New Roman"/>
          <w:color w:val="auto"/>
          <w:sz w:val="24"/>
          <w:szCs w:val="24"/>
          <w:lang w:val="lv-LV"/>
        </w:rPr>
        <w:t>l</w:t>
      </w:r>
      <w:r w:rsidRPr="005D7498">
        <w:rPr>
          <w:rStyle w:val="cf11"/>
          <w:rFonts w:ascii="Times New Roman" w:hAnsi="Times New Roman" w:cs="Times New Roman"/>
          <w:color w:val="auto"/>
          <w:sz w:val="24"/>
          <w:szCs w:val="24"/>
          <w:lang w:val="lv-LV"/>
        </w:rPr>
        <w:t xml:space="preserve">ēmumu (ES) 2020/655, ar ko pieņem īstenošanas noteikumus attiecībā uz datu aizsardzību Eiropas Centrālajā bankā un atceļ </w:t>
      </w:r>
      <w:r w:rsidR="007D55A6">
        <w:rPr>
          <w:rStyle w:val="cf11"/>
          <w:rFonts w:ascii="Times New Roman" w:hAnsi="Times New Roman" w:cs="Times New Roman"/>
          <w:color w:val="auto"/>
          <w:sz w:val="24"/>
          <w:szCs w:val="24"/>
          <w:lang w:val="lv-LV"/>
        </w:rPr>
        <w:t>l</w:t>
      </w:r>
      <w:r w:rsidRPr="005D7498">
        <w:rPr>
          <w:rStyle w:val="cf11"/>
          <w:rFonts w:ascii="Times New Roman" w:hAnsi="Times New Roman" w:cs="Times New Roman"/>
          <w:color w:val="auto"/>
          <w:sz w:val="24"/>
          <w:szCs w:val="24"/>
          <w:lang w:val="lv-LV"/>
        </w:rPr>
        <w:t>ēmumu ECB/2007/1.</w:t>
      </w:r>
    </w:p>
    <w:p w14:paraId="7C961DFE" w14:textId="4C167397" w:rsidR="00A513F4" w:rsidRPr="005D7498" w:rsidRDefault="00A513F4" w:rsidP="00E348B6">
      <w:pPr>
        <w:pStyle w:val="tvhtml"/>
        <w:shd w:val="clear" w:color="auto" w:fill="FFFFFF"/>
        <w:spacing w:before="240" w:beforeAutospacing="0" w:after="0" w:afterAutospacing="0"/>
        <w:rPr>
          <w:lang w:val="lv-LV"/>
        </w:rPr>
      </w:pPr>
      <w:r w:rsidRPr="005D7498">
        <w:rPr>
          <w:rStyle w:val="tvhtml1"/>
          <w:b/>
          <w:bCs/>
          <w:bdr w:val="none" w:sz="0" w:space="0" w:color="auto" w:frame="1"/>
          <w:lang w:val="lv-LV"/>
        </w:rPr>
        <w:t>Kontakti</w:t>
      </w:r>
    </w:p>
    <w:p w14:paraId="26099701" w14:textId="23CA374E" w:rsidR="00A513F4" w:rsidRPr="005D7498" w:rsidRDefault="00A513F4" w:rsidP="00A513F4">
      <w:pPr>
        <w:pStyle w:val="tvhtml"/>
        <w:shd w:val="clear" w:color="auto" w:fill="FFFFFF"/>
        <w:spacing w:before="0" w:beforeAutospacing="0" w:after="0" w:afterAutospacing="0"/>
        <w:jc w:val="both"/>
        <w:rPr>
          <w:lang w:val="lv-LV"/>
        </w:rPr>
      </w:pPr>
      <w:r w:rsidRPr="005D7498">
        <w:rPr>
          <w:lang w:val="lv-LV"/>
        </w:rPr>
        <w:t xml:space="preserve">Ja Jums rodas jautājumi vai sūdzības par datu apstrādes procesu, Jūs varat vērsties </w:t>
      </w:r>
      <w:r>
        <w:rPr>
          <w:lang w:val="lv-LV"/>
        </w:rPr>
        <w:t>ECB</w:t>
      </w:r>
      <w:r w:rsidRPr="005D7498">
        <w:rPr>
          <w:lang w:val="lv-LV"/>
        </w:rPr>
        <w:t xml:space="preserve"> </w:t>
      </w:r>
      <w:r w:rsidR="00B1022B">
        <w:rPr>
          <w:lang w:val="lv-LV"/>
        </w:rPr>
        <w:br/>
      </w:r>
      <w:r w:rsidRPr="005D7498">
        <w:rPr>
          <w:lang w:val="lv-LV"/>
        </w:rPr>
        <w:t xml:space="preserve">(e-pasts: authorisation@ecb.europa.eu) vai Latvijas Bankā (e-pasts: </w:t>
      </w:r>
      <w:hyperlink r:id="rId15" w:history="1">
        <w:r w:rsidRPr="005441CE">
          <w:rPr>
            <w:rStyle w:val="Hyperlink"/>
            <w:color w:val="auto"/>
            <w:u w:val="none"/>
          </w:rPr>
          <w:t>datuaizsardziba@bank.lv</w:t>
        </w:r>
      </w:hyperlink>
      <w:r w:rsidRPr="005441CE">
        <w:rPr>
          <w:lang w:val="lv-LV"/>
        </w:rPr>
        <w:t>).</w:t>
      </w:r>
    </w:p>
    <w:p w14:paraId="3B890813" w14:textId="4BD534DC" w:rsidR="00A513F4" w:rsidRPr="005D7498" w:rsidRDefault="00A513F4" w:rsidP="00E348B6">
      <w:pPr>
        <w:pStyle w:val="tvhtml"/>
        <w:shd w:val="clear" w:color="auto" w:fill="FFFFFF"/>
        <w:spacing w:before="240" w:beforeAutospacing="0" w:after="0" w:afterAutospacing="0"/>
        <w:jc w:val="both"/>
        <w:rPr>
          <w:lang w:val="lv-LV"/>
        </w:rPr>
      </w:pPr>
      <w:r w:rsidRPr="005D7498">
        <w:rPr>
          <w:lang w:val="lv-LV"/>
        </w:rPr>
        <w:t>Turklāt Jums ir tiesības jebkurā laikā vērsties pēc palīdzības pie Eiropas Datu aizsardzības uzraudzītāja (https://edps.europa.eu/data-protection/our-role-supervisor/personal-data-breach_en).</w:t>
      </w:r>
    </w:p>
    <w:p w14:paraId="13078E9B" w14:textId="0CF86D9E" w:rsidR="00A513F4" w:rsidRPr="005D7498" w:rsidRDefault="00A513F4" w:rsidP="00E348B6">
      <w:pPr>
        <w:pStyle w:val="tvhtml"/>
        <w:shd w:val="clear" w:color="auto" w:fill="FFFFFF"/>
        <w:spacing w:before="240" w:beforeAutospacing="0" w:after="0" w:afterAutospacing="0"/>
        <w:jc w:val="both"/>
        <w:rPr>
          <w:lang w:val="lv-LV"/>
        </w:rPr>
      </w:pPr>
      <w:r w:rsidRPr="005D7498">
        <w:rPr>
          <w:rStyle w:val="tvhtml1"/>
          <w:b/>
          <w:bCs/>
          <w:bdr w:val="none" w:sz="0" w:space="0" w:color="auto" w:frame="1"/>
          <w:lang w:val="lv-LV"/>
        </w:rPr>
        <w:t>Apliecinājums</w:t>
      </w:r>
    </w:p>
    <w:p w14:paraId="23F691A6" w14:textId="77777777" w:rsidR="00A513F4" w:rsidRPr="005D7498" w:rsidRDefault="00A513F4" w:rsidP="00A513F4">
      <w:pPr>
        <w:pStyle w:val="tvhtml"/>
        <w:shd w:val="clear" w:color="auto" w:fill="FFFFFF"/>
        <w:spacing w:before="0" w:beforeAutospacing="0" w:after="0" w:afterAutospacing="0"/>
        <w:jc w:val="both"/>
        <w:rPr>
          <w:lang w:val="lv-LV"/>
        </w:rPr>
      </w:pPr>
      <w:r w:rsidRPr="005D7498">
        <w:rPr>
          <w:lang w:val="lv-LV"/>
        </w:rPr>
        <w:t>Ar šo apliecinu, ka esmu informēts par Latvijas Bankai iesniegto manu kā fiziskās personas datu, tostarp sensitīvo personas datu, apstrādi licencēšanas procedūras kontekstā, t. sk. šo datu nodošanu un apstrādi ECB tās funkciju veikšanai.</w:t>
      </w:r>
    </w:p>
    <w:p w14:paraId="0286F078" w14:textId="77777777" w:rsidR="00A513F4" w:rsidRPr="0020397C" w:rsidRDefault="00A513F4" w:rsidP="00E348B6">
      <w:pPr>
        <w:spacing w:before="240"/>
        <w:jc w:val="both"/>
        <w:rPr>
          <w:rFonts w:eastAsia="Times New Roman" w:cs="Times New Roman"/>
          <w:szCs w:val="24"/>
        </w:rPr>
      </w:pPr>
      <w:r w:rsidRPr="0020397C">
        <w:rPr>
          <w:rFonts w:eastAsia="Times New Roman" w:cs="Times New Roman"/>
          <w:szCs w:val="24"/>
        </w:rPr>
        <w:t>Vārds, uzvārds</w:t>
      </w:r>
    </w:p>
    <w:p w14:paraId="0DC3CC0B" w14:textId="77777777" w:rsidR="00A513F4" w:rsidRPr="0020397C" w:rsidRDefault="00A513F4" w:rsidP="00A513F4">
      <w:pPr>
        <w:jc w:val="both"/>
        <w:rPr>
          <w:rFonts w:eastAsia="Times New Roman" w:cs="Times New Roman"/>
          <w:szCs w:val="24"/>
        </w:rPr>
      </w:pPr>
      <w:r w:rsidRPr="0020397C">
        <w:rPr>
          <w:rFonts w:eastAsia="Times New Roman" w:cs="Times New Roman"/>
          <w:szCs w:val="24"/>
        </w:rPr>
        <w:t>Paraksts</w:t>
      </w:r>
    </w:p>
    <w:p w14:paraId="1EE002C9" w14:textId="410D099F" w:rsidR="00A513F4" w:rsidRPr="0020397C" w:rsidRDefault="00A513F4" w:rsidP="00E348B6">
      <w:pPr>
        <w:spacing w:after="240"/>
        <w:jc w:val="both"/>
        <w:rPr>
          <w:rFonts w:eastAsia="Times New Roman" w:cs="Times New Roman"/>
          <w:szCs w:val="24"/>
        </w:rPr>
      </w:pPr>
      <w:r w:rsidRPr="0020397C">
        <w:rPr>
          <w:rFonts w:eastAsia="Times New Roman" w:cs="Times New Roman"/>
          <w:szCs w:val="24"/>
        </w:rPr>
        <w:t>Vieta, datums</w:t>
      </w:r>
    </w:p>
    <w:p w14:paraId="12D78BC0" w14:textId="6D5F6CD7" w:rsidR="00A513F4" w:rsidRPr="005D7498" w:rsidRDefault="00A513F4" w:rsidP="00A513F4">
      <w:pPr>
        <w:rPr>
          <w:b/>
          <w:bCs/>
          <w:sz w:val="20"/>
          <w:szCs w:val="20"/>
        </w:rPr>
      </w:pPr>
      <w:r w:rsidRPr="005D7498">
        <w:rPr>
          <w:b/>
          <w:bCs/>
          <w:sz w:val="20"/>
          <w:szCs w:val="20"/>
        </w:rPr>
        <w:t xml:space="preserve">ŠIS DOKUMENTS IR ELEKTRONISKI PARAKSTĪTS AR DROŠU ELEKTRONISKO </w:t>
      </w:r>
      <w:r w:rsidR="00E1500E">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A513F4" w:rsidRPr="005D7498" w14:paraId="30EF9190" w14:textId="77777777" w:rsidTr="002E6AA7">
        <w:tc>
          <w:tcPr>
            <w:tcW w:w="4799" w:type="dxa"/>
            <w:vAlign w:val="bottom"/>
          </w:tcPr>
          <w:p w14:paraId="42CC7CAF" w14:textId="17589EC2" w:rsidR="00A513F4" w:rsidRPr="005D7498" w:rsidRDefault="00A513F4" w:rsidP="00E348B6">
            <w:pPr>
              <w:pStyle w:val="NoSpacing"/>
              <w:spacing w:before="240"/>
              <w:ind w:left="-108"/>
              <w:rPr>
                <w:rFonts w:cs="Times New Roman"/>
              </w:rPr>
            </w:pPr>
            <w:r w:rsidRPr="005D7498">
              <w:rPr>
                <w:rFonts w:cs="Times New Roman"/>
              </w:rPr>
              <w:t>Latvijas Bankas prezidents</w:t>
            </w:r>
          </w:p>
        </w:tc>
        <w:tc>
          <w:tcPr>
            <w:tcW w:w="3705" w:type="dxa"/>
            <w:vAlign w:val="bottom"/>
          </w:tcPr>
          <w:p w14:paraId="39D81021" w14:textId="4A6B5AD9" w:rsidR="00A513F4" w:rsidRPr="005D7498" w:rsidRDefault="00A513F4" w:rsidP="002E6AA7">
            <w:pPr>
              <w:pStyle w:val="NoSpacing"/>
              <w:ind w:right="-111"/>
              <w:jc w:val="right"/>
              <w:rPr>
                <w:rFonts w:cs="Times New Roman"/>
              </w:rPr>
            </w:pPr>
            <w:r w:rsidRPr="005D7498">
              <w:rPr>
                <w:rFonts w:cs="Times New Roman"/>
              </w:rPr>
              <w:t>M. Kazāks</w:t>
            </w:r>
          </w:p>
        </w:tc>
      </w:tr>
    </w:tbl>
    <w:p w14:paraId="68F7CC20" w14:textId="77777777" w:rsidR="00E348B6" w:rsidRDefault="00E348B6">
      <w:pPr>
        <w:spacing w:after="200" w:line="276" w:lineRule="auto"/>
      </w:pPr>
      <w:r>
        <w:br w:type="page"/>
      </w:r>
    </w:p>
    <w:p w14:paraId="68A7F070" w14:textId="61432BE5" w:rsidR="00283F70" w:rsidRDefault="002319FA" w:rsidP="0048061B">
      <w:pPr>
        <w:jc w:val="right"/>
      </w:pPr>
      <w:r>
        <w:lastRenderedPageBreak/>
        <w:t>2</w:t>
      </w:r>
      <w:r w:rsidR="006D395C" w:rsidRPr="005D7498">
        <w:t>.</w:t>
      </w:r>
      <w:r w:rsidR="00FB35A2" w:rsidRPr="005D7498">
        <w:t> </w:t>
      </w:r>
      <w:r w:rsidR="006D395C" w:rsidRPr="005D7498">
        <w:t>pielikums</w:t>
      </w:r>
    </w:p>
    <w:p w14:paraId="5912484A" w14:textId="77777777" w:rsidR="00D76894" w:rsidRPr="00E2086E" w:rsidRDefault="00000000" w:rsidP="00D76894">
      <w:pPr>
        <w:pStyle w:val="NApielikums"/>
      </w:pPr>
      <w:sdt>
        <w:sdtPr>
          <w:id w:val="905341830"/>
          <w:placeholder>
            <w:docPart w:val="E287130AAFC349768D03BB3A4262740C"/>
          </w:placeholder>
          <w:showingPlcHdr/>
        </w:sdtPr>
        <w:sdtContent>
          <w:r w:rsidR="00D76894">
            <w:t xml:space="preserve">Latvijas Bankas </w:t>
          </w:r>
        </w:sdtContent>
      </w:sdt>
      <w:sdt>
        <w:sdtPr>
          <w:id w:val="1498992304"/>
          <w:placeholder>
            <w:docPart w:val="2B40944078014C519857B06CCDF93A3A"/>
          </w:placeholder>
          <w:showingPlcHdr/>
        </w:sdtPr>
        <w:sdtContent>
          <w:r w:rsidR="00D76894" w:rsidRPr="00723141">
            <w:rPr>
              <w:rStyle w:val="PlaceholderText"/>
            </w:rPr>
            <w:t>[datums]</w:t>
          </w:r>
        </w:sdtContent>
      </w:sdt>
    </w:p>
    <w:p w14:paraId="2D6C2ADB" w14:textId="77777777" w:rsidR="00D76894" w:rsidRPr="004F29B1" w:rsidRDefault="00000000" w:rsidP="00D76894">
      <w:pPr>
        <w:pStyle w:val="NApielikums"/>
      </w:pPr>
      <w:sdt>
        <w:sdtPr>
          <w:id w:val="-1758971561"/>
          <w:placeholder>
            <w:docPart w:val="912988DE85FA4BD1BBFF2C1C927EDEBB"/>
          </w:placeholder>
          <w:showingPlcHdr/>
        </w:sdtPr>
        <w:sdtContent>
          <w:r w:rsidR="00D76894">
            <w:t xml:space="preserve">noteikumiem </w:t>
          </w:r>
        </w:sdtContent>
      </w:sdt>
      <w:sdt>
        <w:sdtPr>
          <w:id w:val="333733821"/>
          <w:placeholder>
            <w:docPart w:val="49DC07D448454B3DBEE82F710CE4BC57"/>
          </w:placeholder>
          <w:showingPlcHdr/>
        </w:sdtPr>
        <w:sdtContent>
          <w:r w:rsidR="00D76894">
            <w:t xml:space="preserve">Nr. </w:t>
          </w:r>
        </w:sdtContent>
      </w:sdt>
      <w:sdt>
        <w:sdtPr>
          <w:id w:val="862778859"/>
          <w:placeholder>
            <w:docPart w:val="5E0C5533AEAE4415A8E0558D040C8E92"/>
          </w:placeholder>
          <w:showingPlcHdr/>
        </w:sdtPr>
        <w:sdtContent>
          <w:r w:rsidR="00D76894">
            <w:rPr>
              <w:rStyle w:val="PlaceholderText"/>
            </w:rPr>
            <w:t>[_____]</w:t>
          </w:r>
        </w:sdtContent>
      </w:sdt>
    </w:p>
    <w:p w14:paraId="1FAF1393" w14:textId="24077554" w:rsidR="00D8603C" w:rsidRPr="00302634" w:rsidRDefault="003C5706" w:rsidP="00A34579">
      <w:pPr>
        <w:pStyle w:val="ListParagraph"/>
        <w:shd w:val="clear" w:color="auto" w:fill="FFFFFF"/>
        <w:tabs>
          <w:tab w:val="left" w:pos="284"/>
        </w:tabs>
        <w:spacing w:before="240" w:after="120"/>
        <w:ind w:left="0"/>
        <w:contextualSpacing w:val="0"/>
        <w:rPr>
          <w:rFonts w:eastAsia="Times New Roman" w:cs="Times New Roman"/>
          <w:color w:val="000000"/>
          <w:szCs w:val="24"/>
        </w:rPr>
      </w:pPr>
      <w:r w:rsidRPr="005D7498">
        <w:rPr>
          <w:rFonts w:eastAsia="Times New Roman" w:cs="Times New Roman"/>
          <w:b/>
          <w:bCs/>
          <w:color w:val="000000"/>
          <w:szCs w:val="24"/>
        </w:rPr>
        <w:t>Ā</w:t>
      </w:r>
      <w:r w:rsidR="00D8603C" w:rsidRPr="005D7498">
        <w:rPr>
          <w:rFonts w:eastAsia="Times New Roman" w:cs="Times New Roman"/>
          <w:b/>
          <w:bCs/>
          <w:color w:val="000000"/>
          <w:szCs w:val="24"/>
        </w:rPr>
        <w:t>rvalsts kredītiestādes filiāle</w:t>
      </w:r>
      <w:r w:rsidR="00DB239D" w:rsidRPr="005D7498">
        <w:rPr>
          <w:rFonts w:eastAsia="Times New Roman" w:cs="Times New Roman"/>
          <w:b/>
          <w:bCs/>
          <w:color w:val="000000"/>
          <w:szCs w:val="24"/>
        </w:rPr>
        <w:t>s</w:t>
      </w:r>
      <w:r w:rsidR="00D8603C" w:rsidRPr="005D7498">
        <w:rPr>
          <w:rFonts w:eastAsia="Times New Roman" w:cs="Times New Roman"/>
          <w:b/>
          <w:bCs/>
          <w:color w:val="000000"/>
          <w:szCs w:val="24"/>
        </w:rPr>
        <w:t xml:space="preserve"> darbība</w:t>
      </w:r>
      <w:r w:rsidRPr="005D7498">
        <w:rPr>
          <w:rFonts w:eastAsia="Times New Roman" w:cs="Times New Roman"/>
          <w:b/>
          <w:bCs/>
          <w:color w:val="000000"/>
          <w:szCs w:val="24"/>
        </w:rPr>
        <w:t>s</w:t>
      </w:r>
      <w:r w:rsidR="00D8603C" w:rsidRPr="005D7498">
        <w:rPr>
          <w:rFonts w:eastAsia="Times New Roman" w:cs="Times New Roman"/>
          <w:b/>
          <w:bCs/>
          <w:color w:val="000000"/>
          <w:szCs w:val="24"/>
        </w:rPr>
        <w:t xml:space="preserve"> </w:t>
      </w:r>
      <w:r w:rsidRPr="005D7498">
        <w:rPr>
          <w:rFonts w:eastAsia="Times New Roman" w:cs="Times New Roman"/>
          <w:b/>
          <w:bCs/>
          <w:color w:val="000000"/>
          <w:szCs w:val="24"/>
        </w:rPr>
        <w:t xml:space="preserve">licences (atļaujas) </w:t>
      </w:r>
      <w:r w:rsidR="00D8603C" w:rsidRPr="005D7498">
        <w:rPr>
          <w:rFonts w:eastAsia="Times New Roman" w:cs="Times New Roman"/>
          <w:b/>
          <w:bCs/>
          <w:color w:val="000000"/>
          <w:szCs w:val="24"/>
        </w:rPr>
        <w:t>saņemšanai sniedzamā</w:t>
      </w:r>
      <w:r w:rsidR="00FB35A2" w:rsidRPr="005D7498">
        <w:rPr>
          <w:rFonts w:eastAsia="Times New Roman" w:cs="Times New Roman"/>
          <w:b/>
          <w:bCs/>
          <w:color w:val="000000"/>
          <w:szCs w:val="24"/>
        </w:rPr>
        <w:t xml:space="preserve"> </w:t>
      </w:r>
      <w:r w:rsidR="00D8603C" w:rsidRPr="005D7498">
        <w:rPr>
          <w:rFonts w:eastAsia="Times New Roman" w:cs="Times New Roman"/>
          <w:b/>
          <w:bCs/>
          <w:color w:val="000000"/>
          <w:szCs w:val="24"/>
        </w:rPr>
        <w:t>informācija</w:t>
      </w:r>
    </w:p>
    <w:tbl>
      <w:tblPr>
        <w:tblStyle w:val="TableGrid"/>
        <w:tblW w:w="8448" w:type="dxa"/>
        <w:tblLook w:val="04A0" w:firstRow="1" w:lastRow="0" w:firstColumn="1" w:lastColumn="0" w:noHBand="0" w:noVBand="1"/>
      </w:tblPr>
      <w:tblGrid>
        <w:gridCol w:w="794"/>
        <w:gridCol w:w="7654"/>
      </w:tblGrid>
      <w:tr w:rsidR="00B5489F" w14:paraId="58508794" w14:textId="77777777" w:rsidTr="00E036D3">
        <w:tc>
          <w:tcPr>
            <w:tcW w:w="794" w:type="dxa"/>
          </w:tcPr>
          <w:p w14:paraId="6C9B5127" w14:textId="16F0891D" w:rsidR="00B5489F" w:rsidRDefault="00B5489F" w:rsidP="00E036D3">
            <w:pPr>
              <w:pStyle w:val="ListParagraph"/>
              <w:tabs>
                <w:tab w:val="left" w:pos="284"/>
              </w:tabs>
              <w:ind w:left="0"/>
              <w:rPr>
                <w:rFonts w:eastAsia="Times New Roman" w:cs="Times New Roman"/>
                <w:color w:val="000000"/>
                <w:szCs w:val="24"/>
              </w:rPr>
            </w:pPr>
            <w:r w:rsidRPr="005D7498">
              <w:rPr>
                <w:rFonts w:eastAsia="Times New Roman" w:cs="Times New Roman"/>
                <w:b/>
                <w:bCs/>
                <w:szCs w:val="24"/>
              </w:rPr>
              <w:t>1.</w:t>
            </w:r>
          </w:p>
        </w:tc>
        <w:tc>
          <w:tcPr>
            <w:tcW w:w="7654" w:type="dxa"/>
            <w:vAlign w:val="center"/>
          </w:tcPr>
          <w:p w14:paraId="77625DD3" w14:textId="0551688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b/>
                <w:bCs/>
                <w:szCs w:val="24"/>
              </w:rPr>
              <w:t>Par iesniegumu un tam pievienoto informāciju atbildīgās personas informācija</w:t>
            </w:r>
          </w:p>
        </w:tc>
      </w:tr>
      <w:tr w:rsidR="00B5489F" w14:paraId="031D2628" w14:textId="77777777" w:rsidTr="00E036D3">
        <w:tc>
          <w:tcPr>
            <w:tcW w:w="794" w:type="dxa"/>
          </w:tcPr>
          <w:p w14:paraId="156EDBBE" w14:textId="104D6B8E"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b/>
                <w:bCs/>
                <w:szCs w:val="24"/>
              </w:rPr>
              <w:t>1.1.</w:t>
            </w:r>
          </w:p>
        </w:tc>
        <w:tc>
          <w:tcPr>
            <w:tcW w:w="7654" w:type="dxa"/>
            <w:vAlign w:val="center"/>
          </w:tcPr>
          <w:p w14:paraId="58F0B20F" w14:textId="69D92CD1"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b/>
                <w:bCs/>
                <w:szCs w:val="24"/>
              </w:rPr>
              <w:t>Informācija par personu, ar kuru sazināties par iesniegumu un dokumentiem</w:t>
            </w:r>
          </w:p>
        </w:tc>
      </w:tr>
      <w:tr w:rsidR="00B5489F" w14:paraId="34B71FD7" w14:textId="77777777" w:rsidTr="00E036D3">
        <w:tc>
          <w:tcPr>
            <w:tcW w:w="794" w:type="dxa"/>
          </w:tcPr>
          <w:p w14:paraId="7C45EF06" w14:textId="704D564A"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szCs w:val="24"/>
              </w:rPr>
              <w:t>1.1.1.</w:t>
            </w:r>
          </w:p>
        </w:tc>
        <w:tc>
          <w:tcPr>
            <w:tcW w:w="7654" w:type="dxa"/>
            <w:vAlign w:val="center"/>
          </w:tcPr>
          <w:p w14:paraId="21EFC3A6" w14:textId="4B992E35"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Vārds, uzvārds</w:t>
            </w:r>
          </w:p>
        </w:tc>
      </w:tr>
      <w:tr w:rsidR="00B5489F" w14:paraId="76319C47" w14:textId="77777777" w:rsidTr="00E036D3">
        <w:tc>
          <w:tcPr>
            <w:tcW w:w="794" w:type="dxa"/>
          </w:tcPr>
          <w:p w14:paraId="2B332B10" w14:textId="684537B7"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1.1.2.</w:t>
            </w:r>
          </w:p>
        </w:tc>
        <w:tc>
          <w:tcPr>
            <w:tcW w:w="7654" w:type="dxa"/>
            <w:vAlign w:val="center"/>
          </w:tcPr>
          <w:p w14:paraId="6507C519" w14:textId="4E8E90C1"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Amats</w:t>
            </w:r>
          </w:p>
        </w:tc>
      </w:tr>
      <w:tr w:rsidR="00B5489F" w14:paraId="2059A399" w14:textId="77777777" w:rsidTr="00E036D3">
        <w:tc>
          <w:tcPr>
            <w:tcW w:w="794" w:type="dxa"/>
          </w:tcPr>
          <w:p w14:paraId="2B35F39B" w14:textId="29E5E998"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1.1.3.</w:t>
            </w:r>
          </w:p>
        </w:tc>
        <w:tc>
          <w:tcPr>
            <w:tcW w:w="7654" w:type="dxa"/>
            <w:vAlign w:val="center"/>
          </w:tcPr>
          <w:p w14:paraId="4FCF51A2" w14:textId="4E540C5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Tālruņa numurs</w:t>
            </w:r>
          </w:p>
        </w:tc>
      </w:tr>
      <w:tr w:rsidR="00B5489F" w14:paraId="48EC6F03" w14:textId="77777777" w:rsidTr="00E036D3">
        <w:tc>
          <w:tcPr>
            <w:tcW w:w="794" w:type="dxa"/>
          </w:tcPr>
          <w:p w14:paraId="4F4F7829" w14:textId="316B9D75"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1.1.4.</w:t>
            </w:r>
          </w:p>
        </w:tc>
        <w:tc>
          <w:tcPr>
            <w:tcW w:w="7654" w:type="dxa"/>
            <w:vAlign w:val="center"/>
          </w:tcPr>
          <w:p w14:paraId="36C190E4" w14:textId="096B13DF"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E-pasts</w:t>
            </w:r>
          </w:p>
        </w:tc>
      </w:tr>
      <w:tr w:rsidR="00B5489F" w14:paraId="62A64765" w14:textId="77777777" w:rsidTr="00E036D3">
        <w:tc>
          <w:tcPr>
            <w:tcW w:w="794" w:type="dxa"/>
          </w:tcPr>
          <w:p w14:paraId="308EDED4" w14:textId="200DE9ED"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b/>
                <w:bCs/>
                <w:szCs w:val="24"/>
              </w:rPr>
              <w:t>1.2.</w:t>
            </w:r>
          </w:p>
        </w:tc>
        <w:tc>
          <w:tcPr>
            <w:tcW w:w="7654" w:type="dxa"/>
            <w:vAlign w:val="center"/>
          </w:tcPr>
          <w:p w14:paraId="74072C93" w14:textId="6BE5FB72"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b/>
                <w:bCs/>
                <w:szCs w:val="24"/>
              </w:rPr>
              <w:t>Konsultants, kas iesaistīts iesnieguma un dokumentu sagatavošanā, ja tāds ir</w:t>
            </w:r>
          </w:p>
        </w:tc>
      </w:tr>
      <w:tr w:rsidR="00B5489F" w14:paraId="4E52495C" w14:textId="77777777" w:rsidTr="00E036D3">
        <w:tc>
          <w:tcPr>
            <w:tcW w:w="794" w:type="dxa"/>
          </w:tcPr>
          <w:p w14:paraId="2E3E132D" w14:textId="45D52DBB"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szCs w:val="24"/>
              </w:rPr>
              <w:t>1.</w:t>
            </w:r>
            <w:r>
              <w:rPr>
                <w:rFonts w:eastAsia="Times New Roman" w:cs="Times New Roman"/>
                <w:szCs w:val="24"/>
              </w:rPr>
              <w:t>2</w:t>
            </w:r>
            <w:r w:rsidRPr="005D7498">
              <w:rPr>
                <w:rFonts w:eastAsia="Times New Roman" w:cs="Times New Roman"/>
                <w:szCs w:val="24"/>
              </w:rPr>
              <w:t>.1.</w:t>
            </w:r>
          </w:p>
        </w:tc>
        <w:tc>
          <w:tcPr>
            <w:tcW w:w="7654" w:type="dxa"/>
            <w:vAlign w:val="center"/>
          </w:tcPr>
          <w:p w14:paraId="1E7263EA" w14:textId="70EC2F69"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Vārds, uzvārds</w:t>
            </w:r>
          </w:p>
        </w:tc>
      </w:tr>
      <w:tr w:rsidR="00B5489F" w14:paraId="1FD1774A" w14:textId="77777777" w:rsidTr="00E036D3">
        <w:tc>
          <w:tcPr>
            <w:tcW w:w="794" w:type="dxa"/>
          </w:tcPr>
          <w:p w14:paraId="3C4A8C56" w14:textId="41DA25CD"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w:t>
            </w:r>
            <w:r>
              <w:rPr>
                <w:rFonts w:eastAsia="Times New Roman" w:cs="Times New Roman"/>
                <w:szCs w:val="24"/>
              </w:rPr>
              <w:t>2</w:t>
            </w:r>
            <w:r w:rsidRPr="005D7498">
              <w:rPr>
                <w:rFonts w:eastAsia="Times New Roman" w:cs="Times New Roman"/>
                <w:szCs w:val="24"/>
              </w:rPr>
              <w:t>.2.</w:t>
            </w:r>
          </w:p>
        </w:tc>
        <w:tc>
          <w:tcPr>
            <w:tcW w:w="7654" w:type="dxa"/>
            <w:vAlign w:val="center"/>
          </w:tcPr>
          <w:p w14:paraId="12F68335" w14:textId="2FE3B7A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Amats</w:t>
            </w:r>
          </w:p>
        </w:tc>
      </w:tr>
      <w:tr w:rsidR="00B5489F" w14:paraId="67FD7DA8" w14:textId="77777777" w:rsidTr="00E036D3">
        <w:tc>
          <w:tcPr>
            <w:tcW w:w="794" w:type="dxa"/>
          </w:tcPr>
          <w:p w14:paraId="4B06F995" w14:textId="02CA71BF"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w:t>
            </w:r>
            <w:r>
              <w:rPr>
                <w:rFonts w:eastAsia="Times New Roman" w:cs="Times New Roman"/>
                <w:szCs w:val="24"/>
              </w:rPr>
              <w:t>2</w:t>
            </w:r>
            <w:r w:rsidRPr="005D7498">
              <w:rPr>
                <w:rFonts w:eastAsia="Times New Roman" w:cs="Times New Roman"/>
                <w:szCs w:val="24"/>
              </w:rPr>
              <w:t>.3.</w:t>
            </w:r>
          </w:p>
        </w:tc>
        <w:tc>
          <w:tcPr>
            <w:tcW w:w="7654" w:type="dxa"/>
            <w:vAlign w:val="center"/>
          </w:tcPr>
          <w:p w14:paraId="65A1A5AA" w14:textId="4E0A03F2"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Tālruņa numurs</w:t>
            </w:r>
          </w:p>
        </w:tc>
      </w:tr>
      <w:tr w:rsidR="00B5489F" w14:paraId="7AFB550E" w14:textId="77777777" w:rsidTr="00E036D3">
        <w:tc>
          <w:tcPr>
            <w:tcW w:w="794" w:type="dxa"/>
          </w:tcPr>
          <w:p w14:paraId="5723DD47" w14:textId="16FAF4E5"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1.</w:t>
            </w:r>
            <w:r>
              <w:rPr>
                <w:rFonts w:eastAsia="Times New Roman" w:cs="Times New Roman"/>
                <w:szCs w:val="24"/>
              </w:rPr>
              <w:t>2</w:t>
            </w:r>
            <w:r w:rsidRPr="005D7498">
              <w:rPr>
                <w:rFonts w:eastAsia="Times New Roman" w:cs="Times New Roman"/>
                <w:szCs w:val="24"/>
              </w:rPr>
              <w:t>.4.</w:t>
            </w:r>
          </w:p>
        </w:tc>
        <w:tc>
          <w:tcPr>
            <w:tcW w:w="7654" w:type="dxa"/>
            <w:vAlign w:val="center"/>
          </w:tcPr>
          <w:p w14:paraId="15ECCF8D" w14:textId="7146392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E-pasts</w:t>
            </w:r>
          </w:p>
        </w:tc>
      </w:tr>
      <w:tr w:rsidR="00B5489F" w14:paraId="023FF64B" w14:textId="77777777" w:rsidTr="00E036D3">
        <w:tc>
          <w:tcPr>
            <w:tcW w:w="794" w:type="dxa"/>
          </w:tcPr>
          <w:p w14:paraId="3D52EFF4" w14:textId="3E8748B1"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b/>
                <w:bCs/>
                <w:szCs w:val="24"/>
              </w:rPr>
              <w:t>2.</w:t>
            </w:r>
          </w:p>
        </w:tc>
        <w:tc>
          <w:tcPr>
            <w:tcW w:w="7654" w:type="dxa"/>
            <w:vAlign w:val="center"/>
          </w:tcPr>
          <w:p w14:paraId="31CC35FD" w14:textId="08796F61" w:rsidR="00B5489F" w:rsidRPr="005D7498" w:rsidRDefault="00B5489F" w:rsidP="00B5489F">
            <w:pPr>
              <w:pStyle w:val="ListParagraph"/>
              <w:ind w:left="28" w:right="57"/>
              <w:rPr>
                <w:rFonts w:eastAsia="Times New Roman" w:cs="Times New Roman"/>
                <w:szCs w:val="24"/>
              </w:rPr>
            </w:pPr>
            <w:r w:rsidRPr="005D7498">
              <w:rPr>
                <w:rFonts w:eastAsia="Times New Roman" w:cs="Times New Roman"/>
                <w:b/>
                <w:bCs/>
                <w:szCs w:val="24"/>
              </w:rPr>
              <w:t>Ārvalsts kredītiestādes identifikācija</w:t>
            </w:r>
          </w:p>
        </w:tc>
      </w:tr>
      <w:tr w:rsidR="00B5489F" w14:paraId="6AFCE019" w14:textId="77777777" w:rsidTr="00E036D3">
        <w:tc>
          <w:tcPr>
            <w:tcW w:w="794" w:type="dxa"/>
          </w:tcPr>
          <w:p w14:paraId="7BB37BBD" w14:textId="022E0A9C"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szCs w:val="24"/>
              </w:rPr>
              <w:t>2.1.</w:t>
            </w:r>
          </w:p>
        </w:tc>
        <w:tc>
          <w:tcPr>
            <w:tcW w:w="7654" w:type="dxa"/>
            <w:vAlign w:val="center"/>
          </w:tcPr>
          <w:p w14:paraId="2F9EF188" w14:textId="5FD713ED"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nosaukums un jebkurš nosaukums, ko tā izmanto vai izmantos darbībā</w:t>
            </w:r>
          </w:p>
        </w:tc>
      </w:tr>
      <w:tr w:rsidR="00B5489F" w14:paraId="083746F3" w14:textId="77777777" w:rsidTr="00E036D3">
        <w:tc>
          <w:tcPr>
            <w:tcW w:w="794" w:type="dxa"/>
          </w:tcPr>
          <w:p w14:paraId="3D88CEF4" w14:textId="4BA98289"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2.2.</w:t>
            </w:r>
          </w:p>
        </w:tc>
        <w:tc>
          <w:tcPr>
            <w:tcW w:w="7654" w:type="dxa"/>
            <w:vAlign w:val="center"/>
          </w:tcPr>
          <w:p w14:paraId="44783949" w14:textId="5924435D"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Logotips</w:t>
            </w:r>
          </w:p>
        </w:tc>
      </w:tr>
      <w:tr w:rsidR="00B5489F" w14:paraId="0B83D7CB" w14:textId="77777777" w:rsidTr="00E036D3">
        <w:tc>
          <w:tcPr>
            <w:tcW w:w="794" w:type="dxa"/>
          </w:tcPr>
          <w:p w14:paraId="5E5293F3" w14:textId="5BFA3F3E"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2.3.</w:t>
            </w:r>
          </w:p>
        </w:tc>
        <w:tc>
          <w:tcPr>
            <w:tcW w:w="7654" w:type="dxa"/>
            <w:vAlign w:val="center"/>
          </w:tcPr>
          <w:p w14:paraId="2102CD23" w14:textId="5F391F93"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w:t>
            </w:r>
            <w:r>
              <w:rPr>
                <w:rFonts w:eastAsia="Times New Roman" w:cs="Times New Roman"/>
                <w:szCs w:val="24"/>
              </w:rPr>
              <w:t>s</w:t>
            </w:r>
            <w:r w:rsidRPr="005D7498">
              <w:rPr>
                <w:rFonts w:eastAsia="Times New Roman" w:cs="Times New Roman"/>
                <w:szCs w:val="24"/>
              </w:rPr>
              <w:t xml:space="preserve"> kredītiestādes juridiskā forma</w:t>
            </w:r>
          </w:p>
        </w:tc>
      </w:tr>
      <w:tr w:rsidR="00B5489F" w14:paraId="0008CCEF" w14:textId="77777777" w:rsidTr="00E036D3">
        <w:tc>
          <w:tcPr>
            <w:tcW w:w="794" w:type="dxa"/>
          </w:tcPr>
          <w:p w14:paraId="5CC323F4" w14:textId="6CAA9EB9"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2.4.</w:t>
            </w:r>
          </w:p>
        </w:tc>
        <w:tc>
          <w:tcPr>
            <w:tcW w:w="7654" w:type="dxa"/>
            <w:vAlign w:val="center"/>
          </w:tcPr>
          <w:p w14:paraId="45473A81" w14:textId="2D7D2D9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Dibināšanas datums</w:t>
            </w:r>
          </w:p>
        </w:tc>
      </w:tr>
      <w:tr w:rsidR="00B5489F" w14:paraId="7FB7BB36" w14:textId="77777777" w:rsidTr="00E036D3">
        <w:tc>
          <w:tcPr>
            <w:tcW w:w="794" w:type="dxa"/>
          </w:tcPr>
          <w:p w14:paraId="2F642FCE" w14:textId="46960F5C"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2.5.</w:t>
            </w:r>
          </w:p>
        </w:tc>
        <w:tc>
          <w:tcPr>
            <w:tcW w:w="7654" w:type="dxa"/>
            <w:vAlign w:val="center"/>
          </w:tcPr>
          <w:p w14:paraId="318AC05D" w14:textId="364B8008"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Dibināšanas valsts</w:t>
            </w:r>
          </w:p>
        </w:tc>
      </w:tr>
      <w:tr w:rsidR="00B5489F" w14:paraId="63694C05" w14:textId="77777777" w:rsidTr="00E036D3">
        <w:tc>
          <w:tcPr>
            <w:tcW w:w="794" w:type="dxa"/>
          </w:tcPr>
          <w:p w14:paraId="07BA966A" w14:textId="59964072"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2.6.</w:t>
            </w:r>
          </w:p>
        </w:tc>
        <w:tc>
          <w:tcPr>
            <w:tcW w:w="7654" w:type="dxa"/>
            <w:vAlign w:val="center"/>
          </w:tcPr>
          <w:p w14:paraId="1C292020" w14:textId="097B7BE4"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 xml:space="preserve">Ārvalsts kredītiestādes juridiskā adrese, galvenā biroja adrese un galvenā </w:t>
            </w:r>
            <w:proofErr w:type="spellStart"/>
            <w:r w:rsidRPr="005D7498">
              <w:rPr>
                <w:rFonts w:eastAsia="Times New Roman" w:cs="Times New Roman"/>
                <w:szCs w:val="24"/>
              </w:rPr>
              <w:t>darījumdarbības</w:t>
            </w:r>
            <w:proofErr w:type="spellEnd"/>
            <w:r w:rsidRPr="005D7498">
              <w:rPr>
                <w:rFonts w:eastAsia="Times New Roman" w:cs="Times New Roman"/>
                <w:szCs w:val="24"/>
              </w:rPr>
              <w:t xml:space="preserve"> vieta, ja tā atšķiras no juridiskās adreses</w:t>
            </w:r>
          </w:p>
        </w:tc>
      </w:tr>
      <w:tr w:rsidR="00B5489F" w14:paraId="0943887D" w14:textId="77777777" w:rsidTr="00E036D3">
        <w:tc>
          <w:tcPr>
            <w:tcW w:w="794" w:type="dxa"/>
          </w:tcPr>
          <w:p w14:paraId="3708B9DC" w14:textId="7ED7C8F2"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2.7.</w:t>
            </w:r>
          </w:p>
        </w:tc>
        <w:tc>
          <w:tcPr>
            <w:tcW w:w="7654" w:type="dxa"/>
            <w:vAlign w:val="center"/>
          </w:tcPr>
          <w:p w14:paraId="64CF0DF4" w14:textId="614C8A28"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kontaktinformācija: tālruņa numurs un e-pasts</w:t>
            </w:r>
          </w:p>
        </w:tc>
      </w:tr>
      <w:tr w:rsidR="00B5489F" w14:paraId="20113755" w14:textId="77777777" w:rsidTr="00E036D3">
        <w:tc>
          <w:tcPr>
            <w:tcW w:w="794" w:type="dxa"/>
          </w:tcPr>
          <w:p w14:paraId="4B039863" w14:textId="4F847ACA"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2.8.</w:t>
            </w:r>
          </w:p>
        </w:tc>
        <w:tc>
          <w:tcPr>
            <w:tcW w:w="7654" w:type="dxa"/>
            <w:vAlign w:val="center"/>
          </w:tcPr>
          <w:p w14:paraId="63F9FC8F" w14:textId="505D0070"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Ja ārvalsts kredītiestāde ir reģistrēta komercreģistrā vai līdzīgā publiskā reģistrā, attiecīgā reģistra nosaukums un ārvalsts kredītiestādes reģistrācijas numurs vai līdzvērtīgs identifikators minētajā reģistrā</w:t>
            </w:r>
          </w:p>
        </w:tc>
      </w:tr>
      <w:tr w:rsidR="00B5489F" w14:paraId="640B3707" w14:textId="77777777" w:rsidTr="00E036D3">
        <w:tc>
          <w:tcPr>
            <w:tcW w:w="794" w:type="dxa"/>
          </w:tcPr>
          <w:p w14:paraId="48EEDF01" w14:textId="1D4AFB03"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2.9.</w:t>
            </w:r>
          </w:p>
        </w:tc>
        <w:tc>
          <w:tcPr>
            <w:tcW w:w="7654" w:type="dxa"/>
            <w:vAlign w:val="center"/>
          </w:tcPr>
          <w:p w14:paraId="0EEE02FB" w14:textId="1AE6B5B6"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juridiskās personas LEI kods, ja tāds ir</w:t>
            </w:r>
          </w:p>
        </w:tc>
      </w:tr>
      <w:tr w:rsidR="00B5489F" w14:paraId="4503E894" w14:textId="77777777" w:rsidTr="00E036D3">
        <w:tc>
          <w:tcPr>
            <w:tcW w:w="794" w:type="dxa"/>
          </w:tcPr>
          <w:p w14:paraId="134475E8" w14:textId="41FE602A"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2.10.</w:t>
            </w:r>
          </w:p>
        </w:tc>
        <w:tc>
          <w:tcPr>
            <w:tcW w:w="7654" w:type="dxa"/>
            <w:vAlign w:val="center"/>
          </w:tcPr>
          <w:p w14:paraId="446C0DBD" w14:textId="1FD5C59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grāmatvedības gada beigu datums</w:t>
            </w:r>
          </w:p>
        </w:tc>
      </w:tr>
      <w:tr w:rsidR="00B5489F" w14:paraId="7AF5EFC7" w14:textId="77777777" w:rsidTr="00E036D3">
        <w:tc>
          <w:tcPr>
            <w:tcW w:w="794" w:type="dxa"/>
          </w:tcPr>
          <w:p w14:paraId="4DF0BCB8" w14:textId="47FCAF76"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2.11.</w:t>
            </w:r>
          </w:p>
        </w:tc>
        <w:tc>
          <w:tcPr>
            <w:tcW w:w="7654" w:type="dxa"/>
            <w:vAlign w:val="center"/>
          </w:tcPr>
          <w:p w14:paraId="2784C4AC" w14:textId="670AB7E1"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tīmekļvietnes adrese, ja tāda ir</w:t>
            </w:r>
          </w:p>
        </w:tc>
      </w:tr>
      <w:tr w:rsidR="00B5489F" w14:paraId="25FE1129" w14:textId="77777777" w:rsidTr="00E036D3">
        <w:tc>
          <w:tcPr>
            <w:tcW w:w="794" w:type="dxa"/>
          </w:tcPr>
          <w:p w14:paraId="6AFC8E11" w14:textId="1267E707"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b/>
                <w:bCs/>
                <w:szCs w:val="24"/>
              </w:rPr>
              <w:t>3.</w:t>
            </w:r>
          </w:p>
        </w:tc>
        <w:tc>
          <w:tcPr>
            <w:tcW w:w="7654" w:type="dxa"/>
            <w:vAlign w:val="center"/>
          </w:tcPr>
          <w:p w14:paraId="75E3248C" w14:textId="75184801" w:rsidR="00B5489F" w:rsidRPr="005D7498" w:rsidRDefault="00B5489F" w:rsidP="00B5489F">
            <w:pPr>
              <w:pStyle w:val="ListParagraph"/>
              <w:ind w:left="28" w:right="57"/>
              <w:rPr>
                <w:rFonts w:eastAsia="Times New Roman" w:cs="Times New Roman"/>
                <w:szCs w:val="24"/>
              </w:rPr>
            </w:pPr>
            <w:r w:rsidRPr="005D7498">
              <w:rPr>
                <w:rFonts w:eastAsia="Times New Roman" w:cs="Times New Roman"/>
                <w:b/>
                <w:bCs/>
                <w:szCs w:val="24"/>
              </w:rPr>
              <w:t>Ārvalsts kredītiestādes un ārvalsts kredītiestādes filiāles dibināšanas dokumenti</w:t>
            </w:r>
          </w:p>
        </w:tc>
      </w:tr>
      <w:tr w:rsidR="00B5489F" w14:paraId="510E73D8" w14:textId="77777777" w:rsidTr="00E036D3">
        <w:tc>
          <w:tcPr>
            <w:tcW w:w="794" w:type="dxa"/>
          </w:tcPr>
          <w:p w14:paraId="23AD5864" w14:textId="327F0621"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szCs w:val="24"/>
              </w:rPr>
              <w:t>3.1.</w:t>
            </w:r>
          </w:p>
        </w:tc>
        <w:tc>
          <w:tcPr>
            <w:tcW w:w="7654" w:type="dxa"/>
            <w:vAlign w:val="center"/>
          </w:tcPr>
          <w:p w14:paraId="4C24BAD6" w14:textId="4949BEF8"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Ārvalsts kredītiestādes statūti vai līdzvērtīgi dibināšanas dokumenti</w:t>
            </w:r>
          </w:p>
        </w:tc>
      </w:tr>
      <w:tr w:rsidR="00B5489F" w14:paraId="2F834818" w14:textId="77777777" w:rsidTr="00E036D3">
        <w:tc>
          <w:tcPr>
            <w:tcW w:w="794" w:type="dxa"/>
          </w:tcPr>
          <w:p w14:paraId="474815D9" w14:textId="5A718414"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3.2.</w:t>
            </w:r>
          </w:p>
        </w:tc>
        <w:tc>
          <w:tcPr>
            <w:tcW w:w="7654" w:type="dxa"/>
            <w:vAlign w:val="center"/>
          </w:tcPr>
          <w:p w14:paraId="337AFD80" w14:textId="2D3017CC"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 xml:space="preserve">Ārvalsts </w:t>
            </w:r>
            <w:r w:rsidRPr="00C720B1">
              <w:rPr>
                <w:rFonts w:eastAsia="Times New Roman" w:cs="Times New Roman"/>
                <w:szCs w:val="24"/>
              </w:rPr>
              <w:t>kredītiestādes pārvaldes institūcijas vai amatpersonas apstiprināts filiāles nolikums</w:t>
            </w:r>
          </w:p>
        </w:tc>
      </w:tr>
      <w:tr w:rsidR="00B5489F" w14:paraId="400F6202" w14:textId="77777777" w:rsidTr="00E036D3">
        <w:tc>
          <w:tcPr>
            <w:tcW w:w="794" w:type="dxa"/>
          </w:tcPr>
          <w:p w14:paraId="3E92AD13" w14:textId="4970A63B"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b/>
                <w:bCs/>
                <w:szCs w:val="24"/>
              </w:rPr>
              <w:t>4.</w:t>
            </w:r>
          </w:p>
        </w:tc>
        <w:tc>
          <w:tcPr>
            <w:tcW w:w="7654" w:type="dxa"/>
            <w:vAlign w:val="center"/>
          </w:tcPr>
          <w:p w14:paraId="1C067DA8" w14:textId="19743B3E" w:rsidR="00B5489F" w:rsidRPr="005D7498" w:rsidRDefault="00B5489F" w:rsidP="00B5489F">
            <w:pPr>
              <w:pStyle w:val="ListParagraph"/>
              <w:ind w:left="28" w:right="57"/>
              <w:rPr>
                <w:rFonts w:eastAsia="Times New Roman" w:cs="Times New Roman"/>
                <w:szCs w:val="24"/>
              </w:rPr>
            </w:pPr>
            <w:r w:rsidRPr="005D7498">
              <w:rPr>
                <w:rFonts w:eastAsia="Times New Roman" w:cs="Times New Roman"/>
                <w:b/>
                <w:bCs/>
                <w:szCs w:val="24"/>
              </w:rPr>
              <w:t>Informācija par ārvalsts kredītiestādes un tās meitasuzņēmumu darbību</w:t>
            </w:r>
          </w:p>
        </w:tc>
      </w:tr>
      <w:tr w:rsidR="00B5489F" w14:paraId="612EF2E8" w14:textId="77777777" w:rsidTr="00E036D3">
        <w:tc>
          <w:tcPr>
            <w:tcW w:w="794" w:type="dxa"/>
          </w:tcPr>
          <w:p w14:paraId="5F6A8029" w14:textId="61298F9D" w:rsidR="00B5489F" w:rsidRPr="005D7498" w:rsidRDefault="00B5489F" w:rsidP="00E036D3">
            <w:pPr>
              <w:pStyle w:val="ListParagraph"/>
              <w:tabs>
                <w:tab w:val="left" w:pos="284"/>
              </w:tabs>
              <w:ind w:left="0"/>
              <w:rPr>
                <w:rFonts w:eastAsia="Times New Roman" w:cs="Times New Roman"/>
                <w:b/>
                <w:bCs/>
                <w:szCs w:val="24"/>
              </w:rPr>
            </w:pPr>
            <w:r w:rsidRPr="005D7498">
              <w:rPr>
                <w:rFonts w:eastAsia="Times New Roman" w:cs="Times New Roman"/>
                <w:szCs w:val="24"/>
              </w:rPr>
              <w:t>4.1.</w:t>
            </w:r>
          </w:p>
        </w:tc>
        <w:tc>
          <w:tcPr>
            <w:tcW w:w="7654" w:type="dxa"/>
            <w:vAlign w:val="center"/>
          </w:tcPr>
          <w:p w14:paraId="13C3828F" w14:textId="40273715"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Ziņas par ārvalsts kredītiestādes vai jebkura tās meitasuzņēmuma licencēm</w:t>
            </w:r>
            <w:r>
              <w:rPr>
                <w:rFonts w:eastAsia="Times New Roman" w:cs="Times New Roman"/>
                <w:szCs w:val="24"/>
              </w:rPr>
              <w:t xml:space="preserve"> (</w:t>
            </w:r>
            <w:r w:rsidRPr="005D7498">
              <w:rPr>
                <w:rFonts w:eastAsia="Times New Roman" w:cs="Times New Roman"/>
                <w:szCs w:val="24"/>
              </w:rPr>
              <w:t>atļaujām</w:t>
            </w:r>
            <w:r>
              <w:rPr>
                <w:rFonts w:eastAsia="Times New Roman" w:cs="Times New Roman"/>
                <w:szCs w:val="24"/>
              </w:rPr>
              <w:t>)</w:t>
            </w:r>
            <w:r w:rsidRPr="005D7498">
              <w:rPr>
                <w:rFonts w:eastAsia="Times New Roman" w:cs="Times New Roman"/>
                <w:szCs w:val="24"/>
              </w:rPr>
              <w:t xml:space="preserve"> vai reģistrācijām veikt darbības finanšu pakalpojumu nozarē</w:t>
            </w:r>
          </w:p>
        </w:tc>
      </w:tr>
      <w:tr w:rsidR="00B5489F" w14:paraId="7BF97555" w14:textId="77777777" w:rsidTr="00E036D3">
        <w:tc>
          <w:tcPr>
            <w:tcW w:w="794" w:type="dxa"/>
          </w:tcPr>
          <w:p w14:paraId="3B3509E8" w14:textId="2C172B93"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4.2.</w:t>
            </w:r>
          </w:p>
        </w:tc>
        <w:tc>
          <w:tcPr>
            <w:tcW w:w="7654" w:type="dxa"/>
            <w:vAlign w:val="center"/>
          </w:tcPr>
          <w:p w14:paraId="7CC9E058" w14:textId="3B7904F5"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Ziņas par jebkādiem notikušiem vai notiekošiem nozīmīgiem notikumiem, kas saistīti ar ārvalsts kredītiestādi vai kādu no tās meitasuzņēmumiem un ko var uzskatīt par būtiskiem licences (atļaujas) saņemšanai</w:t>
            </w:r>
          </w:p>
        </w:tc>
      </w:tr>
      <w:tr w:rsidR="00B5489F" w14:paraId="22AD3867" w14:textId="77777777" w:rsidTr="00E036D3">
        <w:tc>
          <w:tcPr>
            <w:tcW w:w="794" w:type="dxa"/>
          </w:tcPr>
          <w:p w14:paraId="5938A4C6" w14:textId="6A5986CE" w:rsidR="00B5489F" w:rsidRPr="005D7498" w:rsidRDefault="00B5489F" w:rsidP="00E036D3">
            <w:pPr>
              <w:pStyle w:val="ListParagraph"/>
              <w:tabs>
                <w:tab w:val="left" w:pos="284"/>
              </w:tabs>
              <w:ind w:left="0"/>
              <w:rPr>
                <w:rFonts w:eastAsia="Times New Roman" w:cs="Times New Roman"/>
                <w:szCs w:val="24"/>
              </w:rPr>
            </w:pPr>
            <w:r w:rsidRPr="005D7498">
              <w:rPr>
                <w:rFonts w:eastAsia="Times New Roman" w:cs="Times New Roman"/>
                <w:szCs w:val="24"/>
              </w:rPr>
              <w:t>4.3.</w:t>
            </w:r>
          </w:p>
        </w:tc>
        <w:tc>
          <w:tcPr>
            <w:tcW w:w="7654" w:type="dxa"/>
            <w:vAlign w:val="center"/>
          </w:tcPr>
          <w:p w14:paraId="6D162C6C" w14:textId="2CC00D29" w:rsidR="00B5489F" w:rsidRDefault="00B5489F" w:rsidP="00B5489F">
            <w:pPr>
              <w:pStyle w:val="ListParagraph"/>
              <w:ind w:left="28" w:right="57"/>
              <w:rPr>
                <w:rFonts w:eastAsia="Times New Roman" w:cs="Times New Roman"/>
                <w:color w:val="000000"/>
                <w:szCs w:val="24"/>
              </w:rPr>
            </w:pPr>
            <w:r w:rsidRPr="005D7498">
              <w:rPr>
                <w:rFonts w:eastAsia="Times New Roman" w:cs="Times New Roman"/>
                <w:szCs w:val="24"/>
              </w:rPr>
              <w:t>Informācija par jebkurām tiesvedībām, kas saistītas ar ārvalsts kredītiestādes pamatdarbību, informācija par paredzamo tiesvedības iznākumu un paskaidrojums par notikuma, kas izraisījis tiesvedību, apstākļiem</w:t>
            </w:r>
          </w:p>
        </w:tc>
      </w:tr>
    </w:tbl>
    <w:p w14:paraId="44D424A4" w14:textId="7AE4120A" w:rsidR="00D8603C" w:rsidRPr="005D7498" w:rsidRDefault="00D8603C" w:rsidP="00B5489F">
      <w:pPr>
        <w:pStyle w:val="ListParagraph"/>
        <w:numPr>
          <w:ilvl w:val="0"/>
          <w:numId w:val="23"/>
        </w:numPr>
        <w:shd w:val="clear" w:color="auto" w:fill="FFFFFF"/>
        <w:tabs>
          <w:tab w:val="left" w:pos="284"/>
          <w:tab w:val="left" w:pos="426"/>
        </w:tabs>
        <w:spacing w:before="240" w:after="120"/>
        <w:ind w:left="0" w:firstLine="0"/>
        <w:rPr>
          <w:rFonts w:eastAsia="Times New Roman" w:cs="Times New Roman"/>
          <w:color w:val="000000"/>
          <w:szCs w:val="24"/>
        </w:rPr>
      </w:pPr>
      <w:r w:rsidRPr="005D7498">
        <w:rPr>
          <w:rFonts w:eastAsia="Times New Roman" w:cs="Times New Roman"/>
          <w:b/>
          <w:bCs/>
          <w:color w:val="000000"/>
          <w:szCs w:val="24"/>
        </w:rPr>
        <w:lastRenderedPageBreak/>
        <w:t>Ārvalsts kredītiestādei un ārvalsts kredītiestādes filiālei atļautie finanšu pakalpojumi</w:t>
      </w:r>
    </w:p>
    <w:tbl>
      <w:tblPr>
        <w:tblW w:w="4976"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4"/>
        <w:gridCol w:w="7653"/>
      </w:tblGrid>
      <w:tr w:rsidR="00302634" w:rsidRPr="005D7498" w14:paraId="45C7D3E8" w14:textId="77777777" w:rsidTr="004A35D8">
        <w:trPr>
          <w:trHeight w:val="2379"/>
        </w:trPr>
        <w:tc>
          <w:tcPr>
            <w:tcW w:w="470" w:type="pct"/>
            <w:tcBorders>
              <w:top w:val="single" w:sz="6" w:space="0" w:color="000000"/>
              <w:left w:val="single" w:sz="6" w:space="0" w:color="000000"/>
              <w:bottom w:val="single" w:sz="6" w:space="0" w:color="000000"/>
              <w:right w:val="single" w:sz="6" w:space="0" w:color="000000"/>
            </w:tcBorders>
          </w:tcPr>
          <w:p w14:paraId="5A417E93" w14:textId="0DE68E0D" w:rsidR="00302634" w:rsidRPr="005D7498" w:rsidRDefault="00302634" w:rsidP="00302634">
            <w:pPr>
              <w:spacing w:before="60" w:after="60"/>
              <w:ind w:left="57" w:right="57"/>
              <w:jc w:val="both"/>
              <w:rPr>
                <w:rFonts w:eastAsia="Times New Roman" w:cs="Times New Roman"/>
                <w:szCs w:val="24"/>
              </w:rPr>
            </w:pPr>
            <w:r w:rsidRPr="005D7498">
              <w:rPr>
                <w:rFonts w:eastAsia="Times New Roman" w:cs="Times New Roman"/>
                <w:szCs w:val="24"/>
              </w:rPr>
              <w:t>1.</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0C9185D4" w14:textId="7CDBE374" w:rsidR="00302634" w:rsidRPr="005D7498" w:rsidRDefault="00302634" w:rsidP="00B5489F">
            <w:pPr>
              <w:spacing w:before="60" w:after="60"/>
              <w:ind w:left="57" w:right="113"/>
              <w:jc w:val="both"/>
              <w:rPr>
                <w:rFonts w:eastAsia="Times New Roman" w:cs="Times New Roman"/>
                <w:szCs w:val="24"/>
              </w:rPr>
            </w:pPr>
            <w:r w:rsidRPr="005D7498">
              <w:rPr>
                <w:rFonts w:eastAsia="Times New Roman" w:cs="Times New Roman"/>
                <w:szCs w:val="24"/>
              </w:rPr>
              <w:t xml:space="preserve">Saraksts, kurā uzskaitīti ārvalsts kredītiestādei atļautie finanšu pakalpojumi atbilstoši </w:t>
            </w:r>
            <w:r w:rsidRPr="00C720B1">
              <w:t>Komisijas 2014. gada 27. augusta īstenošanas regulas (ES) Nr. </w:t>
            </w:r>
            <w:hyperlink r:id="rId16" w:tgtFrame="_blank" w:history="1">
              <w:r w:rsidRPr="00C720B1">
                <w:t>926/2014</w:t>
              </w:r>
            </w:hyperlink>
            <w:r w:rsidRPr="00C720B1">
              <w:t>, ar ko nosaka īstenošanas tehniskos standartus attiecībā uz standarta veidlapām, veidnēm un procedūrām paziņojumiem attiecībā uz tiesību veikt uzņēmējdarbību un pakalpojumu sniegšanas brīvības īstenošanu saskaņā ar Eiropas Parlamenta un Padomes direktīvu </w:t>
            </w:r>
            <w:hyperlink r:id="rId17" w:tgtFrame="_blank" w:history="1">
              <w:r w:rsidRPr="00C720B1">
                <w:t>2013/36/ES</w:t>
              </w:r>
            </w:hyperlink>
            <w:r w:rsidRPr="005D7498">
              <w:t xml:space="preserve">, </w:t>
            </w:r>
            <w:r w:rsidRPr="005D7498">
              <w:rPr>
                <w:rFonts w:eastAsia="Times New Roman" w:cs="Times New Roman"/>
                <w:szCs w:val="24"/>
              </w:rPr>
              <w:t>I pielikuma 2.1.3.</w:t>
            </w:r>
            <w:r>
              <w:rPr>
                <w:rFonts w:eastAsia="Times New Roman" w:cs="Times New Roman"/>
                <w:szCs w:val="24"/>
              </w:rPr>
              <w:t> </w:t>
            </w:r>
            <w:r w:rsidRPr="005D7498">
              <w:rPr>
                <w:rFonts w:eastAsia="Times New Roman" w:cs="Times New Roman"/>
                <w:szCs w:val="24"/>
              </w:rPr>
              <w:t>un 2.1.4.</w:t>
            </w:r>
            <w:r>
              <w:rPr>
                <w:rFonts w:eastAsia="Times New Roman" w:cs="Times New Roman"/>
                <w:szCs w:val="24"/>
              </w:rPr>
              <w:t> </w:t>
            </w:r>
            <w:r w:rsidRPr="005D7498">
              <w:rPr>
                <w:rFonts w:eastAsia="Times New Roman" w:cs="Times New Roman"/>
                <w:szCs w:val="24"/>
              </w:rPr>
              <w:t>apakšpunktam. Ja ārvalsts kredītiestādei ir atļauts sniegt citus minētās regulas</w:t>
            </w:r>
            <w:r w:rsidRPr="005D7498">
              <w:t xml:space="preserve"> </w:t>
            </w:r>
            <w:r w:rsidRPr="005D7498">
              <w:rPr>
                <w:rFonts w:eastAsia="Times New Roman" w:cs="Times New Roman"/>
                <w:szCs w:val="24"/>
              </w:rPr>
              <w:t>I pielikuma 2.1.3.</w:t>
            </w:r>
            <w:r>
              <w:rPr>
                <w:rFonts w:eastAsia="Times New Roman" w:cs="Times New Roman"/>
                <w:szCs w:val="24"/>
              </w:rPr>
              <w:t> </w:t>
            </w:r>
            <w:r w:rsidRPr="005D7498">
              <w:rPr>
                <w:rFonts w:eastAsia="Times New Roman" w:cs="Times New Roman"/>
                <w:szCs w:val="24"/>
              </w:rPr>
              <w:t>un 2.1.4.</w:t>
            </w:r>
            <w:r>
              <w:rPr>
                <w:rFonts w:eastAsia="Times New Roman" w:cs="Times New Roman"/>
                <w:szCs w:val="24"/>
              </w:rPr>
              <w:t> </w:t>
            </w:r>
            <w:r w:rsidRPr="005D7498">
              <w:rPr>
                <w:rFonts w:eastAsia="Times New Roman" w:cs="Times New Roman"/>
                <w:szCs w:val="24"/>
              </w:rPr>
              <w:t>apakšpunktā nenorādītus finanšu pakalpojumus, pielikumā uzskaita arī tos </w:t>
            </w:r>
          </w:p>
        </w:tc>
      </w:tr>
      <w:tr w:rsidR="00302634" w:rsidRPr="005D7498" w14:paraId="4AB1459B"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C05BAED" w14:textId="2F144022" w:rsidR="00302634" w:rsidRPr="005D7498" w:rsidRDefault="00302634" w:rsidP="00302634">
            <w:pPr>
              <w:spacing w:before="120"/>
              <w:ind w:left="57" w:right="57"/>
              <w:jc w:val="both"/>
              <w:rPr>
                <w:rFonts w:eastAsia="Times New Roman" w:cs="Times New Roman"/>
                <w:szCs w:val="24"/>
              </w:rPr>
            </w:pPr>
            <w:r w:rsidRPr="005D7498">
              <w:rPr>
                <w:rFonts w:eastAsia="Times New Roman" w:cs="Times New Roman"/>
                <w:szCs w:val="24"/>
              </w:rPr>
              <w:t>2.</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1E194679" w14:textId="30933D42" w:rsidR="00302634" w:rsidRPr="005D7498" w:rsidRDefault="00302634" w:rsidP="00B5489F">
            <w:pPr>
              <w:spacing w:before="120"/>
              <w:ind w:left="57" w:right="113"/>
              <w:jc w:val="both"/>
              <w:rPr>
                <w:rFonts w:eastAsia="Times New Roman" w:cs="Times New Roman"/>
                <w:szCs w:val="24"/>
              </w:rPr>
            </w:pPr>
            <w:r w:rsidRPr="005D7498">
              <w:rPr>
                <w:rFonts w:eastAsia="Times New Roman" w:cs="Times New Roman"/>
                <w:szCs w:val="24"/>
              </w:rPr>
              <w:t xml:space="preserve">Saraksts, kurā uzskaitīti pakalpojumi, kurus ārvalsts kredītiestādes filiāle paredz sniegt Latvijas Republikā atbilstoši </w:t>
            </w:r>
            <w:r w:rsidRPr="00C720B1">
              <w:t>Komisijas 2014. gada 27. augusta īstenošanas regulas (ES) Nr. </w:t>
            </w:r>
            <w:hyperlink r:id="rId18" w:tgtFrame="_blank" w:history="1">
              <w:r w:rsidRPr="00C720B1">
                <w:t>926/2014</w:t>
              </w:r>
            </w:hyperlink>
            <w:r w:rsidRPr="00C720B1">
              <w:t>, ar ko nosaka īstenošanas tehniskos standartus attiecībā uz standarta veidlapām, veidnēm un procedūrām paziņojumiem attiecībā uz tiesību veikt uzņēmējdarbību un pakalpojumu sniegšanas brīvības īstenošanu saskaņā ar Eiropas Parlamenta un Padomes direktīvu </w:t>
            </w:r>
            <w:hyperlink r:id="rId19" w:tgtFrame="_blank" w:history="1">
              <w:r w:rsidRPr="00C720B1">
                <w:t>2013/36/ES</w:t>
              </w:r>
            </w:hyperlink>
            <w:r w:rsidRPr="005D7498">
              <w:t xml:space="preserve">, </w:t>
            </w:r>
            <w:r w:rsidRPr="005D7498">
              <w:rPr>
                <w:rFonts w:eastAsia="Times New Roman" w:cs="Times New Roman"/>
                <w:szCs w:val="24"/>
              </w:rPr>
              <w:t>I pielikuma 2.1.3.</w:t>
            </w:r>
            <w:r>
              <w:rPr>
                <w:rFonts w:eastAsia="Times New Roman" w:cs="Times New Roman"/>
                <w:szCs w:val="24"/>
              </w:rPr>
              <w:t> </w:t>
            </w:r>
            <w:r w:rsidRPr="005D7498">
              <w:rPr>
                <w:rFonts w:eastAsia="Times New Roman" w:cs="Times New Roman"/>
                <w:szCs w:val="24"/>
              </w:rPr>
              <w:t>un 2.1.4. apakšpunktam. Ja ārvalsts kredītiestādes filiāle plāno sniegt citus minētās regulas</w:t>
            </w:r>
            <w:r w:rsidRPr="005D7498">
              <w:t xml:space="preserve"> </w:t>
            </w:r>
            <w:r w:rsidRPr="005D7498">
              <w:rPr>
                <w:rFonts w:eastAsia="Times New Roman" w:cs="Times New Roman"/>
                <w:szCs w:val="24"/>
              </w:rPr>
              <w:t>I pielikuma 2.1.3.</w:t>
            </w:r>
            <w:r>
              <w:rPr>
                <w:rFonts w:eastAsia="Times New Roman" w:cs="Times New Roman"/>
                <w:szCs w:val="24"/>
              </w:rPr>
              <w:t> </w:t>
            </w:r>
            <w:r w:rsidRPr="005D7498">
              <w:rPr>
                <w:rFonts w:eastAsia="Times New Roman" w:cs="Times New Roman"/>
                <w:szCs w:val="24"/>
              </w:rPr>
              <w:t>un 2.1.4. apakšpunktā nenorādītus finanšu pakalpojumus, pielikumā uzskaita arī tos</w:t>
            </w:r>
          </w:p>
        </w:tc>
      </w:tr>
    </w:tbl>
    <w:p w14:paraId="0612CC59" w14:textId="1A363459" w:rsidR="000A6B76" w:rsidRPr="005D7498" w:rsidRDefault="00D8603C" w:rsidP="00B5489F">
      <w:pPr>
        <w:pStyle w:val="ListParagraph"/>
        <w:numPr>
          <w:ilvl w:val="0"/>
          <w:numId w:val="23"/>
        </w:numPr>
        <w:shd w:val="clear" w:color="auto" w:fill="FFFFFF"/>
        <w:tabs>
          <w:tab w:val="left" w:pos="426"/>
        </w:tabs>
        <w:spacing w:before="240" w:after="120"/>
        <w:ind w:left="0" w:firstLine="0"/>
        <w:rPr>
          <w:rFonts w:eastAsia="Times New Roman" w:cs="Times New Roman"/>
          <w:b/>
          <w:bCs/>
          <w:color w:val="000000"/>
          <w:szCs w:val="24"/>
        </w:rPr>
      </w:pPr>
      <w:r w:rsidRPr="005D7498">
        <w:rPr>
          <w:rFonts w:eastAsia="Times New Roman" w:cs="Times New Roman"/>
          <w:b/>
          <w:bCs/>
          <w:color w:val="000000"/>
          <w:szCs w:val="24"/>
        </w:rPr>
        <w:t>Finanšu informācija</w:t>
      </w:r>
    </w:p>
    <w:tbl>
      <w:tblPr>
        <w:tblW w:w="4976"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4"/>
        <w:gridCol w:w="7653"/>
      </w:tblGrid>
      <w:tr w:rsidR="00302634" w:rsidRPr="005D7498" w14:paraId="0459CF70" w14:textId="77777777" w:rsidTr="004A35D8">
        <w:tc>
          <w:tcPr>
            <w:tcW w:w="470" w:type="pct"/>
            <w:tcBorders>
              <w:top w:val="single" w:sz="6" w:space="0" w:color="000000"/>
              <w:left w:val="single" w:sz="6" w:space="0" w:color="000000"/>
              <w:bottom w:val="single" w:sz="6" w:space="0" w:color="000000"/>
              <w:right w:val="single" w:sz="6" w:space="0" w:color="000000"/>
            </w:tcBorders>
          </w:tcPr>
          <w:p w14:paraId="3F7AE4A2" w14:textId="5B82BE03" w:rsidR="00302634" w:rsidRPr="005D7498" w:rsidRDefault="00B5489F" w:rsidP="004A35D8">
            <w:pPr>
              <w:ind w:left="57" w:right="57"/>
              <w:rPr>
                <w:rFonts w:cs="Times New Roman"/>
                <w:szCs w:val="24"/>
                <w:shd w:val="clear" w:color="auto" w:fill="FFFFFF"/>
              </w:rPr>
            </w:pPr>
            <w:r w:rsidRPr="005D7498">
              <w:rPr>
                <w:rFonts w:eastAsia="Times New Roman" w:cs="Times New Roman"/>
                <w:b/>
                <w:bCs/>
                <w:szCs w:val="24"/>
              </w:rPr>
              <w:t>1.</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26A43389" w14:textId="12A3B13B" w:rsidR="00302634" w:rsidRPr="005D7498" w:rsidRDefault="00B5489F" w:rsidP="004A35D8">
            <w:pPr>
              <w:ind w:left="57" w:right="113"/>
              <w:rPr>
                <w:rFonts w:eastAsia="Times New Roman" w:cs="Times New Roman"/>
                <w:szCs w:val="24"/>
              </w:rPr>
            </w:pPr>
            <w:r w:rsidRPr="005D7498">
              <w:rPr>
                <w:rFonts w:eastAsia="Times New Roman" w:cs="Times New Roman"/>
                <w:b/>
                <w:bCs/>
                <w:szCs w:val="24"/>
              </w:rPr>
              <w:t>Finanšu prognozes</w:t>
            </w:r>
          </w:p>
        </w:tc>
      </w:tr>
      <w:tr w:rsidR="00B5489F" w:rsidRPr="005D7498" w14:paraId="6D79D061"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6B7AD44" w14:textId="4FFF478A" w:rsidR="00B5489F" w:rsidRPr="005D7498" w:rsidRDefault="00B5489F" w:rsidP="004A35D8">
            <w:pPr>
              <w:ind w:left="57" w:right="57"/>
              <w:rPr>
                <w:rFonts w:cs="Times New Roman"/>
                <w:szCs w:val="24"/>
                <w:shd w:val="clear" w:color="auto" w:fill="FFFFFF"/>
              </w:rPr>
            </w:pPr>
            <w:r w:rsidRPr="005D7498">
              <w:rPr>
                <w:rFonts w:cs="Times New Roman"/>
                <w:szCs w:val="24"/>
                <w:shd w:val="clear" w:color="auto" w:fill="FFFFFF"/>
              </w:rPr>
              <w:t>1.1.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F7EC5DE" w14:textId="7FF9B345" w:rsidR="00B5489F" w:rsidRPr="005D7498" w:rsidRDefault="00B5489F" w:rsidP="004A35D8">
            <w:pPr>
              <w:ind w:left="57" w:right="113"/>
              <w:jc w:val="both"/>
              <w:rPr>
                <w:rFonts w:cs="Times New Roman"/>
                <w:szCs w:val="24"/>
                <w:shd w:val="clear" w:color="auto" w:fill="FFFFFF"/>
              </w:rPr>
            </w:pPr>
            <w:r w:rsidRPr="005D7498">
              <w:rPr>
                <w:rFonts w:cs="Times New Roman"/>
                <w:szCs w:val="24"/>
                <w:shd w:val="clear" w:color="auto" w:fill="FFFFFF"/>
              </w:rPr>
              <w:t>Finanšu prognozes atbilstoši Komisijas 2022. gada 17. jūnija deleģētās regulas (ES) 2022/2580, ar ko Eiropas Parlamenta un Padomes direktīvu</w:t>
            </w:r>
            <w:r>
              <w:rPr>
                <w:rFonts w:cs="Times New Roman"/>
                <w:szCs w:val="24"/>
                <w:shd w:val="clear" w:color="auto" w:fill="FFFFFF"/>
              </w:rPr>
              <w:t> </w:t>
            </w:r>
            <w:r w:rsidRPr="005D7498">
              <w:rPr>
                <w:rFonts w:cs="Times New Roman"/>
                <w:szCs w:val="24"/>
                <w:shd w:val="clear" w:color="auto" w:fill="FFFFFF"/>
              </w:rPr>
              <w:t xml:space="preserve">2013/36/ES papildina attiecībā uz regulatīvajiem tehniskajiem standartiem par informāciju, kas jāsniedz pieteikumā kredītiestādes atļaujas saņemšanai, un šķēršļiem, kuri var kavēt kompetento iestāžu uzraudzības funkciju efektīvu īstenošanu (turpmāk – </w:t>
            </w:r>
            <w:r>
              <w:rPr>
                <w:rFonts w:cs="Times New Roman"/>
                <w:szCs w:val="24"/>
                <w:shd w:val="clear" w:color="auto" w:fill="FFFFFF"/>
              </w:rPr>
              <w:t>D</w:t>
            </w:r>
            <w:r w:rsidRPr="005D7498">
              <w:rPr>
                <w:rFonts w:cs="Times New Roman"/>
                <w:szCs w:val="24"/>
                <w:shd w:val="clear" w:color="auto" w:fill="FFFFFF"/>
              </w:rPr>
              <w:t>eleģētā</w:t>
            </w:r>
            <w:r w:rsidRPr="005D7498">
              <w:rPr>
                <w:rFonts w:cs="Times New Roman"/>
                <w:szCs w:val="24"/>
              </w:rPr>
              <w:t xml:space="preserve"> regula</w:t>
            </w:r>
            <w:r>
              <w:rPr>
                <w:rFonts w:cs="Times New Roman"/>
                <w:szCs w:val="24"/>
              </w:rPr>
              <w:t> </w:t>
            </w:r>
            <w:r w:rsidRPr="005D7498">
              <w:rPr>
                <w:rFonts w:cs="Times New Roman"/>
                <w:szCs w:val="24"/>
              </w:rPr>
              <w:t>2022/2580) 4. </w:t>
            </w:r>
            <w:r w:rsidRPr="008C7819">
              <w:rPr>
                <w:rFonts w:cs="Times New Roman"/>
                <w:szCs w:val="24"/>
              </w:rPr>
              <w:t>panta "a"</w:t>
            </w:r>
            <w:r w:rsidRPr="005D7498">
              <w:rPr>
                <w:rFonts w:cs="Times New Roman"/>
                <w:szCs w:val="24"/>
              </w:rPr>
              <w:t> punktam</w:t>
            </w:r>
          </w:p>
        </w:tc>
      </w:tr>
      <w:tr w:rsidR="00302634" w:rsidRPr="005D7498" w14:paraId="5E136284"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6B6AD2D" w14:textId="4AF21906" w:rsidR="00302634" w:rsidRPr="005D7498" w:rsidRDefault="00302634" w:rsidP="004A35D8">
            <w:pPr>
              <w:ind w:left="57" w:right="57"/>
              <w:rPr>
                <w:rFonts w:eastAsia="Times New Roman" w:cs="Times New Roman"/>
                <w:szCs w:val="24"/>
              </w:rPr>
            </w:pPr>
            <w:r w:rsidRPr="005D7498">
              <w:rPr>
                <w:rFonts w:eastAsia="Times New Roman" w:cs="Times New Roman"/>
                <w:szCs w:val="24"/>
              </w:rPr>
              <w:t>1.2.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D206018" w14:textId="7CF4E739" w:rsidR="00302634" w:rsidRPr="005D7498" w:rsidRDefault="00302634" w:rsidP="004A35D8">
            <w:pPr>
              <w:ind w:left="57" w:right="113"/>
              <w:jc w:val="both"/>
              <w:rPr>
                <w:rFonts w:eastAsia="Times New Roman" w:cs="Times New Roman"/>
                <w:szCs w:val="24"/>
              </w:rPr>
            </w:pPr>
            <w:r w:rsidRPr="005D7498">
              <w:rPr>
                <w:rFonts w:eastAsia="Times New Roman" w:cs="Times New Roman"/>
                <w:szCs w:val="24"/>
              </w:rPr>
              <w:t xml:space="preserve">Finanšu prognozes par plānoto ārvalsts kredītiestādes filiāli individuālā līmenī </w:t>
            </w:r>
            <w:r w:rsidRPr="005D7498">
              <w:rPr>
                <w:rFonts w:cs="Times New Roman"/>
                <w:szCs w:val="24"/>
                <w:shd w:val="clear" w:color="auto" w:fill="FFFFFF"/>
              </w:rPr>
              <w:t>turpmākajiem diviem gadiem</w:t>
            </w:r>
          </w:p>
        </w:tc>
      </w:tr>
      <w:tr w:rsidR="00B5489F" w:rsidRPr="005D7498" w14:paraId="7002BA86"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7A71E09" w14:textId="34BE38DC" w:rsidR="00B5489F" w:rsidRPr="005D7498" w:rsidRDefault="00B5489F" w:rsidP="004A35D8">
            <w:pPr>
              <w:ind w:left="57" w:right="57"/>
              <w:rPr>
                <w:rFonts w:eastAsia="Times New Roman" w:cs="Times New Roman"/>
                <w:szCs w:val="24"/>
              </w:rPr>
            </w:pPr>
            <w:r w:rsidRPr="005D7498">
              <w:rPr>
                <w:rFonts w:eastAsia="Times New Roman" w:cs="Times New Roman"/>
                <w:b/>
                <w:bCs/>
                <w:szCs w:val="24"/>
              </w:rPr>
              <w:t>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51381822" w14:textId="39E986C5" w:rsidR="00B5489F" w:rsidRPr="005D7498" w:rsidRDefault="00B5489F" w:rsidP="004A35D8">
            <w:pPr>
              <w:ind w:left="57" w:right="113"/>
              <w:rPr>
                <w:rFonts w:eastAsia="Times New Roman" w:cs="Times New Roman"/>
                <w:szCs w:val="24"/>
              </w:rPr>
            </w:pPr>
            <w:r w:rsidRPr="005D7498">
              <w:rPr>
                <w:rFonts w:eastAsia="Times New Roman" w:cs="Times New Roman"/>
                <w:b/>
                <w:bCs/>
                <w:szCs w:val="24"/>
              </w:rPr>
              <w:t>Finanšu pārskati</w:t>
            </w:r>
          </w:p>
        </w:tc>
      </w:tr>
      <w:tr w:rsidR="00302634" w:rsidRPr="005D7498" w14:paraId="2FDC8B4C" w14:textId="77777777" w:rsidTr="004A35D8">
        <w:tc>
          <w:tcPr>
            <w:tcW w:w="470" w:type="pct"/>
            <w:tcBorders>
              <w:top w:val="single" w:sz="6" w:space="0" w:color="000000"/>
              <w:left w:val="single" w:sz="6" w:space="0" w:color="000000"/>
              <w:bottom w:val="single" w:sz="6" w:space="0" w:color="000000"/>
              <w:right w:val="single" w:sz="6" w:space="0" w:color="000000"/>
            </w:tcBorders>
          </w:tcPr>
          <w:p w14:paraId="4F2AB650" w14:textId="1A5571F1" w:rsidR="00302634" w:rsidRPr="00C720B1" w:rsidRDefault="00302634" w:rsidP="004A35D8">
            <w:pPr>
              <w:ind w:left="57" w:right="57"/>
              <w:rPr>
                <w:rFonts w:eastAsia="Times New Roman" w:cs="Times New Roman"/>
                <w:szCs w:val="24"/>
              </w:rPr>
            </w:pPr>
            <w:r w:rsidRPr="00C720B1">
              <w:rPr>
                <w:rFonts w:eastAsia="Times New Roman" w:cs="Times New Roman"/>
                <w:szCs w:val="24"/>
              </w:rPr>
              <w:t>2.1.</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2A8AF4C2" w14:textId="56DD6E79" w:rsidR="00302634" w:rsidRPr="005D7498" w:rsidRDefault="00302634" w:rsidP="004A35D8">
            <w:pPr>
              <w:ind w:left="57" w:right="113"/>
              <w:jc w:val="both"/>
              <w:rPr>
                <w:rFonts w:eastAsia="Times New Roman" w:cs="Times New Roman"/>
                <w:szCs w:val="24"/>
              </w:rPr>
            </w:pPr>
            <w:r>
              <w:rPr>
                <w:rFonts w:eastAsia="Times New Roman" w:cs="Times New Roman"/>
                <w:szCs w:val="24"/>
              </w:rPr>
              <w:t xml:space="preserve">Ārvalsts </w:t>
            </w:r>
            <w:r w:rsidRPr="00C720B1">
              <w:rPr>
                <w:rFonts w:eastAsia="Times New Roman" w:cs="Times New Roman"/>
                <w:szCs w:val="24"/>
              </w:rPr>
              <w:t>kredītiestādes pārskati, kā arī konsolidētie finanšu pārskati par pēdējiem trijiem darbības gadiem</w:t>
            </w:r>
          </w:p>
        </w:tc>
      </w:tr>
      <w:tr w:rsidR="00302634" w:rsidRPr="005D7498" w14:paraId="2AA524CE" w14:textId="77777777" w:rsidTr="004A35D8">
        <w:tc>
          <w:tcPr>
            <w:tcW w:w="470" w:type="pct"/>
            <w:tcBorders>
              <w:top w:val="single" w:sz="6" w:space="0" w:color="000000"/>
              <w:left w:val="single" w:sz="6" w:space="0" w:color="000000"/>
              <w:bottom w:val="single" w:sz="6" w:space="0" w:color="000000"/>
              <w:right w:val="single" w:sz="6" w:space="0" w:color="000000"/>
            </w:tcBorders>
          </w:tcPr>
          <w:p w14:paraId="3EA5ABDF" w14:textId="10709DCA" w:rsidR="00302634" w:rsidRPr="005D7498" w:rsidRDefault="00B5489F" w:rsidP="004A35D8">
            <w:pPr>
              <w:ind w:left="57" w:right="57"/>
              <w:rPr>
                <w:rFonts w:eastAsia="Times New Roman" w:cs="Times New Roman"/>
                <w:szCs w:val="24"/>
              </w:rPr>
            </w:pPr>
            <w:r w:rsidRPr="005D7498">
              <w:rPr>
                <w:rFonts w:eastAsia="Times New Roman" w:cs="Times New Roman"/>
                <w:b/>
                <w:bCs/>
                <w:szCs w:val="24"/>
              </w:rPr>
              <w:t>3.</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53F9A112" w14:textId="73C28E07" w:rsidR="00302634" w:rsidRPr="005D7498" w:rsidRDefault="00B5489F" w:rsidP="004A35D8">
            <w:pPr>
              <w:ind w:left="57" w:right="113"/>
              <w:rPr>
                <w:rFonts w:eastAsia="Times New Roman" w:cs="Times New Roman"/>
                <w:szCs w:val="24"/>
              </w:rPr>
            </w:pPr>
            <w:r w:rsidRPr="005D7498">
              <w:rPr>
                <w:rFonts w:eastAsia="Times New Roman" w:cs="Times New Roman"/>
                <w:b/>
                <w:bCs/>
                <w:szCs w:val="24"/>
              </w:rPr>
              <w:t>Kredītiestādes kredītreitings</w:t>
            </w:r>
          </w:p>
        </w:tc>
      </w:tr>
      <w:tr w:rsidR="00B5489F" w:rsidRPr="005D7498" w14:paraId="41DE2979" w14:textId="77777777" w:rsidTr="004A35D8">
        <w:tc>
          <w:tcPr>
            <w:tcW w:w="470" w:type="pct"/>
            <w:tcBorders>
              <w:top w:val="single" w:sz="6" w:space="0" w:color="000000"/>
              <w:left w:val="single" w:sz="6" w:space="0" w:color="000000"/>
              <w:bottom w:val="single" w:sz="6" w:space="0" w:color="000000"/>
              <w:right w:val="single" w:sz="6" w:space="0" w:color="000000"/>
            </w:tcBorders>
          </w:tcPr>
          <w:p w14:paraId="766446A4" w14:textId="73C32D8D" w:rsidR="00B5489F" w:rsidRPr="005D7498" w:rsidRDefault="00B5489F" w:rsidP="004A35D8">
            <w:pPr>
              <w:ind w:left="57" w:right="57"/>
              <w:rPr>
                <w:rFonts w:eastAsia="Times New Roman" w:cs="Times New Roman"/>
                <w:szCs w:val="24"/>
              </w:rPr>
            </w:pPr>
            <w:r w:rsidRPr="005D7498">
              <w:rPr>
                <w:rFonts w:eastAsia="Times New Roman" w:cs="Times New Roman"/>
                <w:szCs w:val="24"/>
              </w:rPr>
              <w:t>3.1.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FF70094" w14:textId="7E5C6DCB" w:rsidR="00B5489F" w:rsidRPr="005D7498" w:rsidRDefault="00B5489F" w:rsidP="004A35D8">
            <w:pPr>
              <w:ind w:left="57" w:right="113"/>
              <w:jc w:val="both"/>
              <w:rPr>
                <w:rFonts w:eastAsia="Times New Roman" w:cs="Times New Roman"/>
                <w:szCs w:val="24"/>
              </w:rPr>
            </w:pPr>
            <w:r w:rsidRPr="005D7498">
              <w:rPr>
                <w:rFonts w:eastAsia="Times New Roman" w:cs="Times New Roman"/>
                <w:szCs w:val="24"/>
              </w:rPr>
              <w:t>Informācija par kredītiestādei piešķirto kredītreitingu un tās grupas vispārējo reitingu (ja pieejama)</w:t>
            </w:r>
          </w:p>
        </w:tc>
      </w:tr>
      <w:tr w:rsidR="00B5489F" w:rsidRPr="005D7498" w14:paraId="7E528723" w14:textId="77777777" w:rsidTr="004A35D8">
        <w:tc>
          <w:tcPr>
            <w:tcW w:w="470" w:type="pct"/>
            <w:tcBorders>
              <w:top w:val="single" w:sz="6" w:space="0" w:color="000000"/>
              <w:left w:val="single" w:sz="6" w:space="0" w:color="000000"/>
              <w:bottom w:val="single" w:sz="6" w:space="0" w:color="000000"/>
              <w:right w:val="single" w:sz="6" w:space="0" w:color="000000"/>
            </w:tcBorders>
          </w:tcPr>
          <w:p w14:paraId="3E70E529" w14:textId="73585C69" w:rsidR="00B5489F" w:rsidRPr="005D7498" w:rsidRDefault="00B5489F" w:rsidP="004A35D8">
            <w:pPr>
              <w:ind w:left="57" w:right="57"/>
              <w:rPr>
                <w:rFonts w:eastAsia="Times New Roman" w:cs="Times New Roman"/>
                <w:szCs w:val="24"/>
              </w:rPr>
            </w:pPr>
            <w:r w:rsidRPr="005D7498">
              <w:rPr>
                <w:rFonts w:eastAsia="Times New Roman" w:cs="Times New Roman"/>
                <w:b/>
                <w:bCs/>
                <w:szCs w:val="24"/>
              </w:rPr>
              <w:t>4.</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C14356E" w14:textId="3894A83A" w:rsidR="00B5489F" w:rsidRPr="005D7498" w:rsidRDefault="00B5489F" w:rsidP="004A35D8">
            <w:pPr>
              <w:ind w:left="57" w:right="113"/>
              <w:rPr>
                <w:rFonts w:eastAsia="Times New Roman" w:cs="Times New Roman"/>
                <w:szCs w:val="24"/>
              </w:rPr>
            </w:pPr>
            <w:r w:rsidRPr="005D7498">
              <w:rPr>
                <w:rFonts w:eastAsia="Times New Roman" w:cs="Times New Roman"/>
                <w:b/>
                <w:bCs/>
                <w:szCs w:val="24"/>
              </w:rPr>
              <w:t>Ārvalsts kredītiestādes politikas, kas satur informāciju par filiāles darbību</w:t>
            </w:r>
          </w:p>
        </w:tc>
      </w:tr>
      <w:tr w:rsidR="00302634" w:rsidRPr="005D7498" w14:paraId="35164B9D"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A7E0687" w14:textId="0D377B73" w:rsidR="00302634" w:rsidRPr="005D7498" w:rsidRDefault="00302634" w:rsidP="004A35D8">
            <w:pPr>
              <w:ind w:left="57" w:right="57"/>
              <w:rPr>
                <w:rFonts w:eastAsia="Times New Roman" w:cs="Times New Roman"/>
                <w:szCs w:val="24"/>
              </w:rPr>
            </w:pPr>
            <w:r w:rsidRPr="005D7498">
              <w:rPr>
                <w:rFonts w:eastAsia="Times New Roman" w:cs="Times New Roman"/>
                <w:szCs w:val="24"/>
              </w:rPr>
              <w:t>4.1.</w:t>
            </w:r>
          </w:p>
        </w:tc>
        <w:tc>
          <w:tcPr>
            <w:tcW w:w="4530" w:type="pct"/>
            <w:tcBorders>
              <w:top w:val="single" w:sz="6" w:space="0" w:color="000000"/>
              <w:left w:val="single" w:sz="6" w:space="0" w:color="000000"/>
              <w:bottom w:val="single" w:sz="6" w:space="0" w:color="000000"/>
              <w:right w:val="single" w:sz="6" w:space="0" w:color="000000"/>
            </w:tcBorders>
            <w:shd w:val="clear" w:color="auto" w:fill="auto"/>
            <w:hideMark/>
          </w:tcPr>
          <w:p w14:paraId="2F7BA283" w14:textId="1F700E19" w:rsidR="00302634" w:rsidRPr="005D7498" w:rsidRDefault="00302634" w:rsidP="004A35D8">
            <w:pPr>
              <w:ind w:left="57" w:right="113"/>
              <w:rPr>
                <w:rFonts w:eastAsia="Times New Roman" w:cs="Times New Roman"/>
                <w:szCs w:val="24"/>
              </w:rPr>
            </w:pPr>
            <w:r w:rsidRPr="005D7498">
              <w:rPr>
                <w:rFonts w:eastAsia="Times New Roman" w:cs="Times New Roman"/>
                <w:szCs w:val="24"/>
              </w:rPr>
              <w:t>Riska pārvaldības sistēmas politika</w:t>
            </w:r>
          </w:p>
        </w:tc>
      </w:tr>
      <w:tr w:rsidR="00B5489F" w:rsidRPr="005D7498" w14:paraId="353171B9" w14:textId="77777777" w:rsidTr="004A35D8">
        <w:tc>
          <w:tcPr>
            <w:tcW w:w="470" w:type="pct"/>
            <w:tcBorders>
              <w:top w:val="single" w:sz="6" w:space="0" w:color="000000"/>
              <w:left w:val="single" w:sz="6" w:space="0" w:color="000000"/>
              <w:bottom w:val="single" w:sz="6" w:space="0" w:color="000000"/>
              <w:right w:val="single" w:sz="6" w:space="0" w:color="000000"/>
            </w:tcBorders>
          </w:tcPr>
          <w:p w14:paraId="4E4D7F98" w14:textId="466084E3" w:rsidR="00B5489F" w:rsidRPr="005D7498" w:rsidRDefault="00B5489F" w:rsidP="004A35D8">
            <w:pPr>
              <w:ind w:left="57" w:right="57"/>
              <w:rPr>
                <w:rFonts w:eastAsia="Times New Roman" w:cs="Times New Roman"/>
                <w:szCs w:val="24"/>
              </w:rPr>
            </w:pPr>
            <w:r w:rsidRPr="005D7498">
              <w:rPr>
                <w:rFonts w:eastAsia="Times New Roman" w:cs="Times New Roman"/>
                <w:szCs w:val="24"/>
              </w:rPr>
              <w:t>4.2.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E24CF4D" w14:textId="1F01B04D" w:rsidR="00B5489F" w:rsidRPr="005D7498" w:rsidRDefault="00B5489F" w:rsidP="004A35D8">
            <w:pPr>
              <w:ind w:left="57" w:right="113"/>
              <w:rPr>
                <w:rFonts w:eastAsia="Times New Roman" w:cs="Times New Roman"/>
                <w:szCs w:val="24"/>
              </w:rPr>
            </w:pPr>
            <w:r w:rsidRPr="005D7498">
              <w:rPr>
                <w:rFonts w:eastAsia="Times New Roman" w:cs="Times New Roman"/>
                <w:szCs w:val="24"/>
              </w:rPr>
              <w:t>Likviditātes riska pārvaldības politika</w:t>
            </w:r>
          </w:p>
        </w:tc>
      </w:tr>
      <w:tr w:rsidR="00B5489F" w:rsidRPr="005D7498" w14:paraId="3A910367" w14:textId="77777777" w:rsidTr="004A35D8">
        <w:tc>
          <w:tcPr>
            <w:tcW w:w="470" w:type="pct"/>
            <w:tcBorders>
              <w:top w:val="single" w:sz="6" w:space="0" w:color="000000"/>
              <w:left w:val="single" w:sz="6" w:space="0" w:color="000000"/>
              <w:bottom w:val="single" w:sz="6" w:space="0" w:color="000000"/>
              <w:right w:val="single" w:sz="6" w:space="0" w:color="000000"/>
            </w:tcBorders>
          </w:tcPr>
          <w:p w14:paraId="71CC597B" w14:textId="428FA514" w:rsidR="00B5489F" w:rsidRPr="005D7498" w:rsidRDefault="00B5489F" w:rsidP="004A35D8">
            <w:pPr>
              <w:ind w:left="57" w:right="57"/>
              <w:rPr>
                <w:rFonts w:eastAsia="Times New Roman" w:cs="Times New Roman"/>
                <w:szCs w:val="24"/>
              </w:rPr>
            </w:pPr>
            <w:r w:rsidRPr="005D7498">
              <w:rPr>
                <w:rFonts w:eastAsia="Times New Roman" w:cs="Times New Roman"/>
                <w:szCs w:val="24"/>
              </w:rPr>
              <w:t>4.3.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4791AC6F" w14:textId="389C51FE" w:rsidR="00B5489F" w:rsidRPr="005D7498" w:rsidRDefault="00B5489F" w:rsidP="004A35D8">
            <w:pPr>
              <w:ind w:left="57" w:right="113"/>
              <w:rPr>
                <w:rFonts w:eastAsia="Times New Roman" w:cs="Times New Roman"/>
                <w:szCs w:val="24"/>
              </w:rPr>
            </w:pPr>
            <w:r w:rsidRPr="005D7498">
              <w:rPr>
                <w:rFonts w:eastAsia="Times New Roman" w:cs="Times New Roman"/>
                <w:szCs w:val="24"/>
              </w:rPr>
              <w:t>Finansējuma koncentrācijas un diversifikācijas politika</w:t>
            </w:r>
          </w:p>
        </w:tc>
      </w:tr>
      <w:tr w:rsidR="00B5489F" w:rsidRPr="005D7498" w14:paraId="3DB74FD1" w14:textId="77777777" w:rsidTr="004A35D8">
        <w:tc>
          <w:tcPr>
            <w:tcW w:w="470" w:type="pct"/>
            <w:tcBorders>
              <w:top w:val="single" w:sz="6" w:space="0" w:color="000000"/>
              <w:left w:val="single" w:sz="6" w:space="0" w:color="000000"/>
              <w:bottom w:val="single" w:sz="6" w:space="0" w:color="000000"/>
              <w:right w:val="single" w:sz="6" w:space="0" w:color="000000"/>
            </w:tcBorders>
          </w:tcPr>
          <w:p w14:paraId="5BDE3B61" w14:textId="3945A329" w:rsidR="00B5489F" w:rsidRPr="005D7498" w:rsidRDefault="00B5489F" w:rsidP="004A35D8">
            <w:pPr>
              <w:ind w:left="57" w:right="57"/>
              <w:rPr>
                <w:rFonts w:eastAsia="Times New Roman" w:cs="Times New Roman"/>
                <w:szCs w:val="24"/>
              </w:rPr>
            </w:pPr>
            <w:r w:rsidRPr="005D7498">
              <w:rPr>
                <w:rFonts w:eastAsia="Times New Roman" w:cs="Times New Roman"/>
                <w:szCs w:val="24"/>
              </w:rPr>
              <w:t>4.4.</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798D885" w14:textId="20B3B3AD" w:rsidR="00B5489F" w:rsidRPr="005D7498" w:rsidRDefault="00B5489F" w:rsidP="004A35D8">
            <w:pPr>
              <w:ind w:left="57" w:right="113"/>
              <w:rPr>
                <w:rFonts w:eastAsia="Times New Roman" w:cs="Times New Roman"/>
                <w:szCs w:val="24"/>
              </w:rPr>
            </w:pPr>
            <w:r w:rsidRPr="005D7498">
              <w:rPr>
                <w:rFonts w:eastAsia="Times New Roman" w:cs="Times New Roman"/>
                <w:szCs w:val="24"/>
              </w:rPr>
              <w:t>Nodrošinājuma pārvaldības politika</w:t>
            </w:r>
          </w:p>
        </w:tc>
      </w:tr>
      <w:tr w:rsidR="00B5489F" w:rsidRPr="005D7498" w14:paraId="486412FC"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17ADB9F" w14:textId="0FF75B4B" w:rsidR="00B5489F" w:rsidRPr="005D7498" w:rsidRDefault="00B5489F" w:rsidP="004A35D8">
            <w:pPr>
              <w:ind w:left="57" w:right="57"/>
              <w:rPr>
                <w:rFonts w:eastAsia="Times New Roman" w:cs="Times New Roman"/>
                <w:szCs w:val="24"/>
              </w:rPr>
            </w:pPr>
            <w:r w:rsidRPr="005D7498">
              <w:rPr>
                <w:rFonts w:eastAsia="Times New Roman" w:cs="Times New Roman"/>
                <w:szCs w:val="24"/>
              </w:rPr>
              <w:t>4.5.</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1482946" w14:textId="39B257BE" w:rsidR="00B5489F" w:rsidRPr="005D7498" w:rsidRDefault="00B5489F" w:rsidP="004A35D8">
            <w:pPr>
              <w:ind w:left="57" w:right="113"/>
              <w:rPr>
                <w:rFonts w:eastAsia="Times New Roman" w:cs="Times New Roman"/>
                <w:szCs w:val="24"/>
              </w:rPr>
            </w:pPr>
            <w:r w:rsidRPr="005D7498">
              <w:rPr>
                <w:rFonts w:eastAsia="Times New Roman" w:cs="Times New Roman"/>
                <w:szCs w:val="24"/>
              </w:rPr>
              <w:t>Noguldījumu politika</w:t>
            </w:r>
          </w:p>
        </w:tc>
      </w:tr>
      <w:tr w:rsidR="00B5489F" w:rsidRPr="005D7498" w14:paraId="0395B039"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CA3DA17" w14:textId="26ABC696" w:rsidR="00B5489F" w:rsidRPr="005D7498" w:rsidRDefault="00B5489F" w:rsidP="004A35D8">
            <w:pPr>
              <w:ind w:left="57" w:right="57"/>
              <w:rPr>
                <w:rFonts w:eastAsia="Times New Roman" w:cs="Times New Roman"/>
                <w:szCs w:val="24"/>
              </w:rPr>
            </w:pPr>
            <w:r w:rsidRPr="005D7498">
              <w:rPr>
                <w:rFonts w:eastAsia="Times New Roman" w:cs="Times New Roman"/>
                <w:szCs w:val="24"/>
              </w:rPr>
              <w:t>4.6.</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24F26EE9" w14:textId="6205347B" w:rsidR="00B5489F" w:rsidRPr="005D7498" w:rsidRDefault="00B5489F" w:rsidP="004A35D8">
            <w:pPr>
              <w:ind w:left="57" w:right="113"/>
              <w:rPr>
                <w:rFonts w:eastAsia="Times New Roman" w:cs="Times New Roman"/>
                <w:szCs w:val="24"/>
              </w:rPr>
            </w:pPr>
            <w:r w:rsidRPr="005D7498">
              <w:rPr>
                <w:rFonts w:eastAsia="Times New Roman" w:cs="Times New Roman"/>
                <w:szCs w:val="24"/>
              </w:rPr>
              <w:t>Kreditēšanas un aizdevumu sniegšanas politika</w:t>
            </w:r>
          </w:p>
        </w:tc>
      </w:tr>
      <w:tr w:rsidR="00B5489F" w:rsidRPr="005D7498" w14:paraId="0A3E48A9"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02CB397" w14:textId="659AD111" w:rsidR="00B5489F" w:rsidRPr="005D7498" w:rsidRDefault="00B5489F" w:rsidP="004A35D8">
            <w:pPr>
              <w:ind w:left="57" w:right="57"/>
              <w:rPr>
                <w:rFonts w:eastAsia="Times New Roman" w:cs="Times New Roman"/>
                <w:szCs w:val="24"/>
              </w:rPr>
            </w:pPr>
            <w:r w:rsidRPr="005D7498">
              <w:rPr>
                <w:rFonts w:eastAsia="Times New Roman" w:cs="Times New Roman"/>
                <w:szCs w:val="24"/>
              </w:rPr>
              <w:t>4.7.</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DF279F9" w14:textId="39EF1673" w:rsidR="00B5489F" w:rsidRPr="005D7498" w:rsidRDefault="00B5489F" w:rsidP="004A35D8">
            <w:pPr>
              <w:ind w:left="57" w:right="113"/>
              <w:rPr>
                <w:rFonts w:eastAsia="Times New Roman" w:cs="Times New Roman"/>
                <w:szCs w:val="24"/>
              </w:rPr>
            </w:pPr>
            <w:r w:rsidRPr="005D7498">
              <w:rPr>
                <w:rFonts w:eastAsia="Times New Roman" w:cs="Times New Roman"/>
                <w:szCs w:val="24"/>
              </w:rPr>
              <w:t>Koncentrācijas riska politika</w:t>
            </w:r>
          </w:p>
        </w:tc>
      </w:tr>
      <w:tr w:rsidR="00B5489F" w:rsidRPr="005D7498" w14:paraId="72716254" w14:textId="77777777" w:rsidTr="004A35D8">
        <w:tc>
          <w:tcPr>
            <w:tcW w:w="470" w:type="pct"/>
            <w:tcBorders>
              <w:top w:val="single" w:sz="6" w:space="0" w:color="000000"/>
              <w:left w:val="single" w:sz="6" w:space="0" w:color="000000"/>
              <w:bottom w:val="single" w:sz="6" w:space="0" w:color="000000"/>
              <w:right w:val="single" w:sz="6" w:space="0" w:color="000000"/>
            </w:tcBorders>
          </w:tcPr>
          <w:p w14:paraId="412E9232" w14:textId="5EF9F3DA" w:rsidR="00B5489F" w:rsidRPr="005D7498" w:rsidRDefault="00B5489F" w:rsidP="004A35D8">
            <w:pPr>
              <w:ind w:left="57" w:right="57"/>
              <w:rPr>
                <w:rFonts w:eastAsia="Times New Roman" w:cs="Times New Roman"/>
                <w:szCs w:val="24"/>
              </w:rPr>
            </w:pPr>
            <w:r w:rsidRPr="005D7498">
              <w:rPr>
                <w:rFonts w:eastAsia="Times New Roman" w:cs="Times New Roman"/>
                <w:szCs w:val="24"/>
              </w:rPr>
              <w:t>4.8.</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2AB5890" w14:textId="421D6529" w:rsidR="00B5489F" w:rsidRPr="005D7498" w:rsidRDefault="00B5489F" w:rsidP="004A35D8">
            <w:pPr>
              <w:ind w:left="57" w:right="113"/>
              <w:rPr>
                <w:rFonts w:eastAsia="Times New Roman" w:cs="Times New Roman"/>
                <w:szCs w:val="24"/>
              </w:rPr>
            </w:pPr>
            <w:r w:rsidRPr="005D7498">
              <w:rPr>
                <w:rFonts w:eastAsia="Times New Roman" w:cs="Times New Roman"/>
                <w:szCs w:val="24"/>
              </w:rPr>
              <w:t>Rezervju nodrošināšanas politika</w:t>
            </w:r>
          </w:p>
        </w:tc>
      </w:tr>
      <w:tr w:rsidR="00B5489F" w:rsidRPr="005D7498" w14:paraId="4D8692A5" w14:textId="77777777" w:rsidTr="004A35D8">
        <w:tc>
          <w:tcPr>
            <w:tcW w:w="470" w:type="pct"/>
            <w:tcBorders>
              <w:top w:val="single" w:sz="6" w:space="0" w:color="000000"/>
              <w:left w:val="single" w:sz="6" w:space="0" w:color="000000"/>
              <w:bottom w:val="single" w:sz="6" w:space="0" w:color="000000"/>
              <w:right w:val="single" w:sz="6" w:space="0" w:color="000000"/>
            </w:tcBorders>
          </w:tcPr>
          <w:p w14:paraId="0B68D0F3" w14:textId="44F23991" w:rsidR="00B5489F" w:rsidRPr="005D7498" w:rsidRDefault="00B5489F" w:rsidP="004A35D8">
            <w:pPr>
              <w:ind w:left="57" w:right="57"/>
              <w:rPr>
                <w:rFonts w:eastAsia="Times New Roman" w:cs="Times New Roman"/>
                <w:szCs w:val="24"/>
              </w:rPr>
            </w:pPr>
            <w:r w:rsidRPr="005D7498">
              <w:rPr>
                <w:rFonts w:eastAsia="Times New Roman" w:cs="Times New Roman"/>
                <w:szCs w:val="24"/>
              </w:rPr>
              <w:t>4.9.</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4F24B026" w14:textId="2F23025C" w:rsidR="00B5489F" w:rsidRPr="005D7498" w:rsidRDefault="00B5489F" w:rsidP="004A35D8">
            <w:pPr>
              <w:ind w:left="57" w:right="113"/>
              <w:rPr>
                <w:rFonts w:eastAsia="Times New Roman" w:cs="Times New Roman"/>
                <w:szCs w:val="24"/>
              </w:rPr>
            </w:pPr>
            <w:r w:rsidRPr="005D7498">
              <w:rPr>
                <w:rFonts w:eastAsia="Times New Roman" w:cs="Times New Roman"/>
                <w:szCs w:val="24"/>
              </w:rPr>
              <w:t>Dividenžu sadales politika</w:t>
            </w:r>
          </w:p>
        </w:tc>
      </w:tr>
      <w:tr w:rsidR="00B5489F" w:rsidRPr="005D7498" w14:paraId="69FB1E78" w14:textId="77777777" w:rsidTr="004A35D8">
        <w:tc>
          <w:tcPr>
            <w:tcW w:w="470" w:type="pct"/>
            <w:tcBorders>
              <w:top w:val="single" w:sz="6" w:space="0" w:color="000000"/>
              <w:left w:val="single" w:sz="6" w:space="0" w:color="000000"/>
              <w:bottom w:val="single" w:sz="6" w:space="0" w:color="000000"/>
              <w:right w:val="single" w:sz="6" w:space="0" w:color="000000"/>
            </w:tcBorders>
          </w:tcPr>
          <w:p w14:paraId="04AF1959" w14:textId="0D79C24C" w:rsidR="00B5489F" w:rsidRPr="005D7498" w:rsidRDefault="00B5489F" w:rsidP="004A35D8">
            <w:pPr>
              <w:ind w:left="57" w:right="57"/>
              <w:rPr>
                <w:rFonts w:eastAsia="Times New Roman" w:cs="Times New Roman"/>
                <w:szCs w:val="24"/>
              </w:rPr>
            </w:pPr>
            <w:r w:rsidRPr="005D7498">
              <w:rPr>
                <w:rFonts w:eastAsia="Times New Roman" w:cs="Times New Roman"/>
                <w:szCs w:val="24"/>
              </w:rPr>
              <w:lastRenderedPageBreak/>
              <w:t>4.10.</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4C6C18AA" w14:textId="146E5864" w:rsidR="00B5489F" w:rsidRPr="005D7498" w:rsidRDefault="00B5489F" w:rsidP="004A35D8">
            <w:pPr>
              <w:ind w:left="57" w:right="113"/>
              <w:rPr>
                <w:rFonts w:eastAsia="Times New Roman" w:cs="Times New Roman"/>
                <w:szCs w:val="24"/>
              </w:rPr>
            </w:pPr>
            <w:r w:rsidRPr="005D7498">
              <w:rPr>
                <w:rFonts w:eastAsia="Times New Roman" w:cs="Times New Roman"/>
                <w:szCs w:val="24"/>
              </w:rPr>
              <w:t>Tirdzniecības portfeļa politika</w:t>
            </w:r>
          </w:p>
        </w:tc>
      </w:tr>
      <w:tr w:rsidR="00B5489F" w:rsidRPr="005D7498" w14:paraId="686617BB" w14:textId="77777777" w:rsidTr="004A35D8">
        <w:tc>
          <w:tcPr>
            <w:tcW w:w="470" w:type="pct"/>
            <w:tcBorders>
              <w:top w:val="single" w:sz="6" w:space="0" w:color="000000"/>
              <w:left w:val="single" w:sz="6" w:space="0" w:color="000000"/>
              <w:bottom w:val="single" w:sz="6" w:space="0" w:color="000000"/>
              <w:right w:val="single" w:sz="6" w:space="0" w:color="000000"/>
            </w:tcBorders>
          </w:tcPr>
          <w:p w14:paraId="4004A6F6" w14:textId="69E3DABA" w:rsidR="00B5489F" w:rsidRPr="005D7498" w:rsidRDefault="00B5489F" w:rsidP="004A35D8">
            <w:pPr>
              <w:ind w:left="57" w:right="57"/>
              <w:rPr>
                <w:rFonts w:eastAsia="Times New Roman" w:cs="Times New Roman"/>
                <w:szCs w:val="24"/>
              </w:rPr>
            </w:pPr>
            <w:r w:rsidRPr="005D7498">
              <w:rPr>
                <w:rFonts w:eastAsia="Times New Roman" w:cs="Times New Roman"/>
                <w:b/>
                <w:bCs/>
                <w:szCs w:val="24"/>
              </w:rPr>
              <w:t>5.</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D85FDCB" w14:textId="704D3A9E" w:rsidR="00B5489F" w:rsidRPr="005D7498" w:rsidRDefault="00B5489F" w:rsidP="004A35D8">
            <w:pPr>
              <w:ind w:left="57" w:right="113"/>
              <w:rPr>
                <w:rFonts w:eastAsia="Times New Roman" w:cs="Times New Roman"/>
                <w:szCs w:val="24"/>
              </w:rPr>
            </w:pPr>
            <w:r w:rsidRPr="005D7498">
              <w:rPr>
                <w:rFonts w:eastAsia="Times New Roman" w:cs="Times New Roman"/>
                <w:b/>
                <w:bCs/>
                <w:szCs w:val="24"/>
              </w:rPr>
              <w:t>Darbības atjaunošanas plāns</w:t>
            </w:r>
          </w:p>
        </w:tc>
      </w:tr>
      <w:tr w:rsidR="00B5489F" w:rsidRPr="005D7498" w14:paraId="156D7CF4" w14:textId="77777777" w:rsidTr="004A35D8">
        <w:tc>
          <w:tcPr>
            <w:tcW w:w="470" w:type="pct"/>
            <w:tcBorders>
              <w:top w:val="single" w:sz="6" w:space="0" w:color="000000"/>
              <w:left w:val="single" w:sz="6" w:space="0" w:color="000000"/>
              <w:bottom w:val="single" w:sz="6" w:space="0" w:color="000000"/>
              <w:right w:val="single" w:sz="6" w:space="0" w:color="000000"/>
            </w:tcBorders>
          </w:tcPr>
          <w:p w14:paraId="736B71DE" w14:textId="053D4A59" w:rsidR="00B5489F" w:rsidRPr="00B5489F" w:rsidRDefault="00B5489F" w:rsidP="004A35D8">
            <w:pPr>
              <w:ind w:left="57" w:right="57"/>
              <w:rPr>
                <w:rFonts w:eastAsia="Times New Roman" w:cs="Times New Roman"/>
                <w:szCs w:val="24"/>
              </w:rPr>
            </w:pPr>
            <w:r w:rsidRPr="005D7498">
              <w:rPr>
                <w:rFonts w:eastAsia="Times New Roman" w:cs="Times New Roman"/>
                <w:szCs w:val="24"/>
              </w:rPr>
              <w:t>5.1.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BFC3440" w14:textId="7E7CC34B" w:rsidR="00B5489F" w:rsidRPr="00B5489F" w:rsidRDefault="00B5489F" w:rsidP="004A35D8">
            <w:pPr>
              <w:ind w:left="57" w:right="113"/>
              <w:jc w:val="both"/>
              <w:rPr>
                <w:rFonts w:eastAsia="Times New Roman" w:cs="Times New Roman"/>
                <w:szCs w:val="24"/>
              </w:rPr>
            </w:pPr>
            <w:r w:rsidRPr="005D7498">
              <w:rPr>
                <w:rFonts w:eastAsia="Times New Roman" w:cs="Times New Roman"/>
                <w:szCs w:val="24"/>
              </w:rPr>
              <w:t>Ārvalsts kredītiestādes filiāles darbības atjaunošanas plāns vai ārvalsts kredītiestādes vai tās grupas darbības atjaunošanas plāns vai līdzvērtīgs dokuments</w:t>
            </w:r>
          </w:p>
        </w:tc>
      </w:tr>
      <w:tr w:rsidR="00B5489F" w:rsidRPr="005D7498" w14:paraId="2B5BD679" w14:textId="77777777" w:rsidTr="004A35D8">
        <w:tc>
          <w:tcPr>
            <w:tcW w:w="470" w:type="pct"/>
            <w:tcBorders>
              <w:top w:val="single" w:sz="6" w:space="0" w:color="000000"/>
              <w:left w:val="single" w:sz="6" w:space="0" w:color="000000"/>
              <w:bottom w:val="single" w:sz="6" w:space="0" w:color="000000"/>
              <w:right w:val="single" w:sz="6" w:space="0" w:color="000000"/>
            </w:tcBorders>
          </w:tcPr>
          <w:p w14:paraId="0BAACA54" w14:textId="36A8645B" w:rsidR="00B5489F" w:rsidRPr="005D7498" w:rsidRDefault="00B5489F" w:rsidP="004A35D8">
            <w:pPr>
              <w:ind w:left="57" w:right="57"/>
              <w:rPr>
                <w:rFonts w:eastAsia="Times New Roman" w:cs="Times New Roman"/>
                <w:szCs w:val="24"/>
              </w:rPr>
            </w:pPr>
            <w:r w:rsidRPr="005D7498">
              <w:rPr>
                <w:rFonts w:eastAsia="Times New Roman" w:cs="Times New Roman"/>
                <w:b/>
                <w:bCs/>
                <w:szCs w:val="24"/>
              </w:rPr>
              <w:t>6.</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220B210" w14:textId="202B0507" w:rsidR="00B5489F" w:rsidRPr="005D7498" w:rsidRDefault="00B5489F" w:rsidP="004A35D8">
            <w:pPr>
              <w:ind w:left="57" w:right="113"/>
              <w:rPr>
                <w:rFonts w:eastAsia="Times New Roman" w:cs="Times New Roman"/>
                <w:szCs w:val="24"/>
              </w:rPr>
            </w:pPr>
            <w:r w:rsidRPr="005D7498">
              <w:rPr>
                <w:rFonts w:eastAsia="Times New Roman" w:cs="Times New Roman"/>
                <w:b/>
                <w:bCs/>
                <w:szCs w:val="24"/>
              </w:rPr>
              <w:t>Noguldījumu garantiju sistēma</w:t>
            </w:r>
          </w:p>
        </w:tc>
      </w:tr>
      <w:tr w:rsidR="00264AE9" w:rsidRPr="005D7498" w14:paraId="623AE62A" w14:textId="77777777" w:rsidTr="004A35D8">
        <w:tc>
          <w:tcPr>
            <w:tcW w:w="470" w:type="pct"/>
            <w:tcBorders>
              <w:top w:val="single" w:sz="6" w:space="0" w:color="000000"/>
              <w:left w:val="single" w:sz="6" w:space="0" w:color="000000"/>
              <w:bottom w:val="single" w:sz="6" w:space="0" w:color="000000"/>
              <w:right w:val="single" w:sz="6" w:space="0" w:color="000000"/>
            </w:tcBorders>
          </w:tcPr>
          <w:p w14:paraId="689739D3" w14:textId="66BDC0F1" w:rsidR="00264AE9" w:rsidRPr="00264AE9" w:rsidRDefault="00264AE9" w:rsidP="004A35D8">
            <w:pPr>
              <w:ind w:left="57" w:right="57"/>
              <w:rPr>
                <w:rFonts w:eastAsia="Times New Roman" w:cs="Times New Roman"/>
                <w:szCs w:val="24"/>
              </w:rPr>
            </w:pPr>
            <w:r w:rsidRPr="00264AE9">
              <w:rPr>
                <w:rFonts w:eastAsia="Times New Roman" w:cs="Times New Roman"/>
                <w:szCs w:val="24"/>
              </w:rPr>
              <w:t>6.1.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C9243AC" w14:textId="6B309D06" w:rsidR="00264AE9" w:rsidRPr="005D7498" w:rsidRDefault="00264AE9" w:rsidP="004A35D8">
            <w:pPr>
              <w:ind w:left="57" w:right="113"/>
              <w:jc w:val="both"/>
              <w:rPr>
                <w:rFonts w:eastAsia="Times New Roman" w:cs="Times New Roman"/>
                <w:szCs w:val="24"/>
              </w:rPr>
            </w:pPr>
            <w:r w:rsidRPr="005D7498">
              <w:t>Informācija par noguldījumu garantiju sistēmu, kurai pievienojusies ārvalsts kredītiestāde,</w:t>
            </w:r>
            <w:r w:rsidR="00FD016C">
              <w:t> </w:t>
            </w:r>
            <w:r w:rsidRPr="005D7498">
              <w:t>– nosaukums, adrese, tālruņa numurs, e-pasts</w:t>
            </w:r>
          </w:p>
        </w:tc>
      </w:tr>
      <w:tr w:rsidR="00264AE9" w:rsidRPr="005D7498" w14:paraId="247F666B" w14:textId="77777777" w:rsidTr="004A35D8">
        <w:tc>
          <w:tcPr>
            <w:tcW w:w="470" w:type="pct"/>
            <w:tcBorders>
              <w:top w:val="single" w:sz="6" w:space="0" w:color="000000"/>
              <w:left w:val="single" w:sz="6" w:space="0" w:color="000000"/>
              <w:bottom w:val="single" w:sz="6" w:space="0" w:color="000000"/>
              <w:right w:val="single" w:sz="6" w:space="0" w:color="000000"/>
            </w:tcBorders>
          </w:tcPr>
          <w:p w14:paraId="0FA48004" w14:textId="1BA1C76C" w:rsidR="00264AE9" w:rsidRPr="00264AE9" w:rsidRDefault="00264AE9" w:rsidP="004A35D8">
            <w:pPr>
              <w:ind w:left="57" w:right="57"/>
              <w:rPr>
                <w:rFonts w:eastAsia="Times New Roman" w:cs="Times New Roman"/>
                <w:szCs w:val="24"/>
              </w:rPr>
            </w:pPr>
            <w:r>
              <w:rPr>
                <w:rFonts w:eastAsia="Times New Roman" w:cs="Times New Roman"/>
                <w:szCs w:val="24"/>
              </w:rPr>
              <w:t>6.2.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4CFD732" w14:textId="4304CE6A" w:rsidR="00264AE9" w:rsidRPr="005D7498" w:rsidRDefault="00264AE9" w:rsidP="004A35D8">
            <w:pPr>
              <w:ind w:left="57" w:right="113"/>
              <w:jc w:val="both"/>
            </w:pPr>
            <w:r w:rsidRPr="005D7498">
              <w:t>Norādītās noguldījumu garantiju sistēmas apliecinājums, ka tā ir attiecināma arī uz filiāli, kas tiks reģistrēta Latvij</w:t>
            </w:r>
            <w:r w:rsidR="007C7A45">
              <w:t>as Republik</w:t>
            </w:r>
            <w:r w:rsidRPr="005D7498">
              <w:t>ā</w:t>
            </w:r>
            <w:r w:rsidR="008828D4">
              <w:t>,</w:t>
            </w:r>
            <w:r w:rsidRPr="005D7498">
              <w:t xml:space="preserve"> un informācija par ārvalsts tiesību aktiem un normām, kas regulē noguldījumu garantiju sistēmas darbību, t.</w:t>
            </w:r>
            <w:r w:rsidR="009E5777">
              <w:t> </w:t>
            </w:r>
            <w:r w:rsidRPr="005D7498">
              <w:t>sk. garantētās atlīdzības apmēru un izmaksas kārtību</w:t>
            </w:r>
          </w:p>
        </w:tc>
      </w:tr>
      <w:tr w:rsidR="00264AE9" w:rsidRPr="005D7498" w14:paraId="4D2FCB24" w14:textId="77777777" w:rsidTr="004A35D8">
        <w:tc>
          <w:tcPr>
            <w:tcW w:w="470" w:type="pct"/>
            <w:tcBorders>
              <w:top w:val="single" w:sz="6" w:space="0" w:color="000000"/>
              <w:left w:val="single" w:sz="6" w:space="0" w:color="000000"/>
              <w:bottom w:val="single" w:sz="6" w:space="0" w:color="000000"/>
              <w:right w:val="single" w:sz="6" w:space="0" w:color="000000"/>
            </w:tcBorders>
          </w:tcPr>
          <w:p w14:paraId="45B512CE" w14:textId="286C47C9" w:rsidR="00264AE9" w:rsidRPr="00264AE9" w:rsidRDefault="00264AE9" w:rsidP="004A35D8">
            <w:pPr>
              <w:ind w:left="57" w:right="57"/>
              <w:rPr>
                <w:rFonts w:eastAsia="Times New Roman" w:cs="Times New Roman"/>
                <w:szCs w:val="24"/>
              </w:rPr>
            </w:pPr>
            <w:r>
              <w:rPr>
                <w:rFonts w:eastAsia="Times New Roman" w:cs="Times New Roman"/>
                <w:szCs w:val="24"/>
              </w:rPr>
              <w:t>6.3.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4E9F37E2" w14:textId="148ABACD" w:rsidR="00264AE9" w:rsidRPr="005D7498" w:rsidRDefault="00264AE9" w:rsidP="004A35D8">
            <w:pPr>
              <w:ind w:left="57" w:right="113"/>
              <w:jc w:val="both"/>
            </w:pPr>
            <w:r w:rsidRPr="005D7498">
              <w:t>Ārvalsts kredītiestādes uzraudzības institūcijas izziņa par to, ka ārvalsts normatīvie akti neaizliedz vai nenosaka ierobežojumus ārvalsts kredītiestādes filiālei kļūt par Latvijas Republikas noguldījumu garantiju sistēmas dalībnieci un veikt maksājumus noguldījumu garantiju fondā saskaņā ar Noguldījumu garantiju likumu</w:t>
            </w:r>
          </w:p>
        </w:tc>
      </w:tr>
      <w:tr w:rsidR="00264AE9" w:rsidRPr="005D7498" w14:paraId="3E5BC6CE"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744849D" w14:textId="5D0AC3C8" w:rsidR="00264AE9" w:rsidRDefault="00264AE9" w:rsidP="004A35D8">
            <w:pPr>
              <w:ind w:left="57" w:right="57"/>
              <w:rPr>
                <w:rFonts w:eastAsia="Times New Roman" w:cs="Times New Roman"/>
                <w:szCs w:val="24"/>
              </w:rPr>
            </w:pPr>
            <w:r>
              <w:rPr>
                <w:rFonts w:eastAsia="Times New Roman" w:cs="Times New Roman"/>
                <w:szCs w:val="24"/>
              </w:rPr>
              <w:t>6.4.</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AA02FF0" w14:textId="292D0930" w:rsidR="00264AE9" w:rsidRPr="005D7498" w:rsidRDefault="00264AE9" w:rsidP="004A35D8">
            <w:pPr>
              <w:ind w:left="57" w:right="113"/>
              <w:jc w:val="both"/>
            </w:pPr>
            <w:r w:rsidRPr="005D7498">
              <w:t>Apstiprinājums par to, ka ārvalsts kredītiestādes filiāle pirms licences (atļaujas) izsniegšanas dienas vai, vēlākais, licences (atļaujas) izsniegšanas dienā kļūs par Latvijas Republikas noguldījumu garantiju sistēmas dalībnieci, ja tas ir nepieciešams saskaņā ar Noguldījumu garantiju likuma 34.</w:t>
            </w:r>
            <w:r w:rsidRPr="005D7498">
              <w:rPr>
                <w:vertAlign w:val="superscript"/>
              </w:rPr>
              <w:t>1 </w:t>
            </w:r>
            <w:r w:rsidRPr="005D7498">
              <w:t>pantā noteikto</w:t>
            </w:r>
          </w:p>
        </w:tc>
      </w:tr>
      <w:tr w:rsidR="00B5489F" w:rsidRPr="005D7498" w14:paraId="7EDA85D6" w14:textId="77777777" w:rsidTr="004A35D8">
        <w:tc>
          <w:tcPr>
            <w:tcW w:w="470" w:type="pct"/>
            <w:tcBorders>
              <w:top w:val="single" w:sz="6" w:space="0" w:color="000000"/>
              <w:left w:val="single" w:sz="6" w:space="0" w:color="000000"/>
              <w:bottom w:val="single" w:sz="6" w:space="0" w:color="000000"/>
              <w:right w:val="single" w:sz="6" w:space="0" w:color="000000"/>
            </w:tcBorders>
          </w:tcPr>
          <w:p w14:paraId="295E240E" w14:textId="2FFFDE8A" w:rsidR="00B5489F" w:rsidRDefault="00B5489F" w:rsidP="004A35D8">
            <w:pPr>
              <w:ind w:left="57" w:right="57"/>
              <w:rPr>
                <w:rFonts w:eastAsia="Times New Roman" w:cs="Times New Roman"/>
                <w:szCs w:val="24"/>
              </w:rPr>
            </w:pPr>
            <w:r w:rsidRPr="005D7498">
              <w:rPr>
                <w:rFonts w:eastAsia="Times New Roman" w:cs="Times New Roman"/>
                <w:b/>
                <w:bCs/>
                <w:szCs w:val="24"/>
              </w:rPr>
              <w:t>7.</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B9A05BB" w14:textId="1CF66C35" w:rsidR="00B5489F" w:rsidRPr="005D7498" w:rsidRDefault="00B5489F" w:rsidP="004A35D8">
            <w:pPr>
              <w:ind w:left="57" w:right="113"/>
            </w:pPr>
            <w:r w:rsidRPr="005D7498">
              <w:rPr>
                <w:rFonts w:eastAsia="Times New Roman" w:cs="Times New Roman"/>
                <w:b/>
                <w:bCs/>
                <w:szCs w:val="24"/>
              </w:rPr>
              <w:t>Institucionālās aizsardzības shēma</w:t>
            </w:r>
          </w:p>
        </w:tc>
      </w:tr>
      <w:tr w:rsidR="00B5489F" w:rsidRPr="005D7498" w14:paraId="1FE6BB9A" w14:textId="77777777" w:rsidTr="004A35D8">
        <w:tc>
          <w:tcPr>
            <w:tcW w:w="470" w:type="pct"/>
            <w:tcBorders>
              <w:top w:val="single" w:sz="6" w:space="0" w:color="000000"/>
              <w:left w:val="single" w:sz="6" w:space="0" w:color="000000"/>
              <w:bottom w:val="single" w:sz="6" w:space="0" w:color="000000"/>
              <w:right w:val="single" w:sz="6" w:space="0" w:color="000000"/>
            </w:tcBorders>
          </w:tcPr>
          <w:p w14:paraId="77E6AD64" w14:textId="17CF2352" w:rsidR="00B5489F" w:rsidRPr="005D7498" w:rsidRDefault="00B5489F" w:rsidP="004A35D8">
            <w:pPr>
              <w:ind w:left="57" w:right="57"/>
              <w:rPr>
                <w:rFonts w:eastAsia="Times New Roman" w:cs="Times New Roman"/>
                <w:b/>
                <w:bCs/>
                <w:szCs w:val="24"/>
              </w:rPr>
            </w:pPr>
            <w:r w:rsidRPr="005D7498">
              <w:rPr>
                <w:rFonts w:eastAsia="Times New Roman" w:cs="Times New Roman"/>
                <w:szCs w:val="24"/>
              </w:rPr>
              <w:t>7.1.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796D142" w14:textId="30AB5CAD" w:rsidR="00B5489F" w:rsidRPr="005D7498" w:rsidRDefault="00B5489F" w:rsidP="004A35D8">
            <w:pPr>
              <w:ind w:left="57" w:right="113"/>
              <w:jc w:val="both"/>
              <w:rPr>
                <w:rFonts w:eastAsia="Times New Roman" w:cs="Times New Roman"/>
                <w:b/>
                <w:bCs/>
                <w:szCs w:val="24"/>
              </w:rPr>
            </w:pPr>
            <w:r w:rsidRPr="005D7498">
              <w:rPr>
                <w:rFonts w:eastAsia="Times New Roman" w:cs="Times New Roman"/>
                <w:szCs w:val="24"/>
              </w:rPr>
              <w:t xml:space="preserve">Jebkuras tādas institucionālās aizsardzības shēmas nosaukums, kā definēts Eiropas Parlamenta un Padomes </w:t>
            </w:r>
            <w:r w:rsidRPr="005D7498">
              <w:rPr>
                <w:rFonts w:cs="Times New Roman"/>
                <w:szCs w:val="24"/>
                <w:shd w:val="clear" w:color="auto" w:fill="FFFFFF"/>
              </w:rPr>
              <w:t xml:space="preserve">2013. gada 26. jūnija regulā (ES) Nr. 575/2013 par </w:t>
            </w:r>
            <w:proofErr w:type="spellStart"/>
            <w:r w:rsidRPr="005D7498">
              <w:rPr>
                <w:rFonts w:cs="Times New Roman"/>
                <w:szCs w:val="24"/>
                <w:shd w:val="clear" w:color="auto" w:fill="FFFFFF"/>
              </w:rPr>
              <w:t>prudenciālajām</w:t>
            </w:r>
            <w:proofErr w:type="spellEnd"/>
            <w:r w:rsidRPr="005D7498">
              <w:rPr>
                <w:rFonts w:cs="Times New Roman"/>
                <w:szCs w:val="24"/>
                <w:shd w:val="clear" w:color="auto" w:fill="FFFFFF"/>
              </w:rPr>
              <w:t xml:space="preserve"> prasībām attiecībā uz kredītiestādēm, un ar ko groza regulu </w:t>
            </w:r>
            <w:r w:rsidRPr="005D7498">
              <w:rPr>
                <w:rFonts w:cs="Times New Roman"/>
                <w:color w:val="333333"/>
                <w:szCs w:val="24"/>
                <w:shd w:val="clear" w:color="auto" w:fill="FFFFFF"/>
              </w:rPr>
              <w:t>(ES) Nr. 648/2012</w:t>
            </w:r>
            <w:r w:rsidRPr="005D7498">
              <w:rPr>
                <w:rFonts w:eastAsia="Times New Roman" w:cs="Times New Roman"/>
                <w:szCs w:val="24"/>
              </w:rPr>
              <w:t>, kurai ārvalsts kredītiestāde vai ārvalsts kredītiestādes filiāle ir pievienojusies vai plāno pievienoties</w:t>
            </w:r>
          </w:p>
        </w:tc>
      </w:tr>
    </w:tbl>
    <w:p w14:paraId="60C9A376" w14:textId="3290D211" w:rsidR="000A6B76" w:rsidRPr="005D7498" w:rsidRDefault="00D8603C" w:rsidP="00B5489F">
      <w:pPr>
        <w:pStyle w:val="ListParagraph"/>
        <w:numPr>
          <w:ilvl w:val="0"/>
          <w:numId w:val="23"/>
        </w:numPr>
        <w:shd w:val="clear" w:color="auto" w:fill="FFFFFF"/>
        <w:tabs>
          <w:tab w:val="left" w:pos="426"/>
        </w:tabs>
        <w:spacing w:before="240" w:after="120"/>
        <w:ind w:left="0" w:firstLine="0"/>
        <w:rPr>
          <w:rFonts w:eastAsia="Times New Roman" w:cs="Times New Roman"/>
          <w:b/>
          <w:bCs/>
          <w:color w:val="000000"/>
          <w:szCs w:val="24"/>
        </w:rPr>
      </w:pPr>
      <w:r w:rsidRPr="005D7498">
        <w:rPr>
          <w:rFonts w:eastAsia="Times New Roman" w:cs="Times New Roman"/>
          <w:b/>
          <w:bCs/>
          <w:color w:val="000000"/>
          <w:szCs w:val="24"/>
        </w:rPr>
        <w:t>Informācija par darbības programmu, organizatorisko struktūru, iekšējās kontroles sistēmu un revidentu</w:t>
      </w:r>
    </w:p>
    <w:tbl>
      <w:tblPr>
        <w:tblW w:w="4975"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1"/>
        <w:gridCol w:w="7655"/>
      </w:tblGrid>
      <w:tr w:rsidR="004A35D8" w:rsidRPr="005D7498" w14:paraId="3E99DBFA" w14:textId="77777777" w:rsidTr="004A35D8">
        <w:tc>
          <w:tcPr>
            <w:tcW w:w="468" w:type="pct"/>
            <w:tcBorders>
              <w:top w:val="single" w:sz="6" w:space="0" w:color="000000"/>
              <w:left w:val="single" w:sz="6" w:space="0" w:color="000000"/>
              <w:bottom w:val="single" w:sz="6" w:space="0" w:color="000000"/>
              <w:right w:val="single" w:sz="6" w:space="0" w:color="000000"/>
            </w:tcBorders>
          </w:tcPr>
          <w:p w14:paraId="675FFA95" w14:textId="1A84157F" w:rsidR="004A35D8" w:rsidRDefault="004A35D8" w:rsidP="00571874">
            <w:pPr>
              <w:ind w:left="57" w:right="57"/>
              <w:rPr>
                <w:rFonts w:eastAsia="Times New Roman" w:cs="Times New Roman"/>
                <w:szCs w:val="24"/>
              </w:rPr>
            </w:pPr>
            <w:r w:rsidRPr="005D7498">
              <w:rPr>
                <w:rFonts w:eastAsia="Times New Roman" w:cs="Times New Roman"/>
                <w:b/>
                <w:bCs/>
                <w:szCs w:val="24"/>
              </w:rPr>
              <w:t>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81D141F" w14:textId="337E7CA0" w:rsidR="004A35D8" w:rsidRPr="005D7498" w:rsidRDefault="004A35D8" w:rsidP="00571874">
            <w:pPr>
              <w:ind w:left="57" w:right="113"/>
            </w:pPr>
            <w:r w:rsidRPr="005D7498">
              <w:rPr>
                <w:rFonts w:eastAsia="Times New Roman" w:cs="Times New Roman"/>
                <w:b/>
                <w:bCs/>
                <w:szCs w:val="24"/>
              </w:rPr>
              <w:t>Darbības programma</w:t>
            </w:r>
          </w:p>
        </w:tc>
      </w:tr>
      <w:tr w:rsidR="004A35D8" w:rsidRPr="005D7498" w14:paraId="7D005E6C" w14:textId="77777777" w:rsidTr="004A35D8">
        <w:tc>
          <w:tcPr>
            <w:tcW w:w="468" w:type="pct"/>
            <w:tcBorders>
              <w:top w:val="single" w:sz="6" w:space="0" w:color="000000"/>
              <w:left w:val="single" w:sz="6" w:space="0" w:color="000000"/>
              <w:bottom w:val="single" w:sz="6" w:space="0" w:color="000000"/>
              <w:right w:val="single" w:sz="6" w:space="0" w:color="000000"/>
            </w:tcBorders>
          </w:tcPr>
          <w:p w14:paraId="2F98E32F" w14:textId="66801BEE" w:rsidR="004A35D8" w:rsidRPr="005D7498" w:rsidRDefault="004A35D8" w:rsidP="00571874">
            <w:pPr>
              <w:ind w:left="57" w:right="57"/>
              <w:rPr>
                <w:rFonts w:eastAsia="Times New Roman" w:cs="Times New Roman"/>
                <w:b/>
                <w:bCs/>
                <w:szCs w:val="24"/>
              </w:rPr>
            </w:pPr>
            <w:r>
              <w:rPr>
                <w:rFonts w:eastAsia="Times New Roman" w:cs="Times New Roman"/>
                <w:szCs w:val="24"/>
              </w:rPr>
              <w:t>1</w:t>
            </w:r>
            <w:r w:rsidRPr="005D7498">
              <w:rPr>
                <w:rFonts w:eastAsia="Times New Roman" w:cs="Times New Roman"/>
                <w:szCs w:val="24"/>
              </w:rPr>
              <w:t>.1.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75041FE" w14:textId="52009AA6" w:rsidR="004A35D8" w:rsidRPr="005D7498" w:rsidRDefault="004A35D8" w:rsidP="00571874">
            <w:pPr>
              <w:ind w:left="57" w:right="113"/>
              <w:jc w:val="both"/>
              <w:rPr>
                <w:rFonts w:eastAsia="Times New Roman" w:cs="Times New Roman"/>
                <w:b/>
                <w:bCs/>
                <w:szCs w:val="24"/>
              </w:rPr>
            </w:pPr>
            <w:r w:rsidRPr="005D7498">
              <w:rPr>
                <w:rFonts w:eastAsia="Times New Roman" w:cs="Times New Roman"/>
                <w:szCs w:val="24"/>
              </w:rPr>
              <w:t>Ārvalsts kredītiestādes filiāles darbības programma</w:t>
            </w:r>
          </w:p>
        </w:tc>
      </w:tr>
      <w:tr w:rsidR="004A35D8" w:rsidRPr="005D7498" w14:paraId="4B40D60C" w14:textId="77777777" w:rsidTr="004A35D8">
        <w:tc>
          <w:tcPr>
            <w:tcW w:w="468" w:type="pct"/>
            <w:tcBorders>
              <w:top w:val="single" w:sz="6" w:space="0" w:color="000000"/>
              <w:left w:val="single" w:sz="6" w:space="0" w:color="000000"/>
              <w:bottom w:val="single" w:sz="6" w:space="0" w:color="000000"/>
              <w:right w:val="single" w:sz="6" w:space="0" w:color="000000"/>
            </w:tcBorders>
          </w:tcPr>
          <w:p w14:paraId="6CA85799" w14:textId="04D2F178" w:rsidR="004A35D8" w:rsidRDefault="004A35D8" w:rsidP="00571874">
            <w:pPr>
              <w:ind w:left="57" w:right="57"/>
              <w:rPr>
                <w:rFonts w:eastAsia="Times New Roman" w:cs="Times New Roman"/>
                <w:szCs w:val="24"/>
              </w:rPr>
            </w:pPr>
            <w:r w:rsidRPr="005D7498">
              <w:rPr>
                <w:rFonts w:eastAsia="Times New Roman" w:cs="Times New Roman"/>
                <w:b/>
                <w:bCs/>
                <w:szCs w:val="24"/>
              </w:rPr>
              <w:t>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13577C7" w14:textId="52D5A430"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Organizācija, struktūra un pārvaldības kārtība</w:t>
            </w:r>
          </w:p>
        </w:tc>
      </w:tr>
      <w:tr w:rsidR="004A35D8" w:rsidRPr="005D7498" w14:paraId="1AE1E7CE" w14:textId="77777777" w:rsidTr="004A35D8">
        <w:tc>
          <w:tcPr>
            <w:tcW w:w="468" w:type="pct"/>
            <w:tcBorders>
              <w:top w:val="single" w:sz="6" w:space="0" w:color="000000"/>
              <w:left w:val="single" w:sz="6" w:space="0" w:color="000000"/>
              <w:bottom w:val="single" w:sz="6" w:space="0" w:color="000000"/>
              <w:right w:val="single" w:sz="6" w:space="0" w:color="000000"/>
            </w:tcBorders>
          </w:tcPr>
          <w:p w14:paraId="2941E56A" w14:textId="5E831B39" w:rsidR="004A35D8" w:rsidRDefault="004A35D8" w:rsidP="00571874">
            <w:pPr>
              <w:ind w:left="57" w:right="57"/>
              <w:rPr>
                <w:rFonts w:eastAsia="Times New Roman" w:cs="Times New Roman"/>
                <w:szCs w:val="24"/>
              </w:rPr>
            </w:pPr>
            <w:r w:rsidRPr="005D7498">
              <w:rPr>
                <w:rFonts w:eastAsia="Times New Roman" w:cs="Times New Roman"/>
                <w:szCs w:val="24"/>
              </w:rPr>
              <w:t>2.1.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00AD6DE" w14:textId="75251983"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Ārvalsts kredītiestādes filiāles organizācijas, struktūras un pārvaldības kārtības apraksts</w:t>
            </w:r>
          </w:p>
        </w:tc>
      </w:tr>
      <w:tr w:rsidR="004A35D8" w:rsidRPr="005D7498" w14:paraId="618EA087" w14:textId="77777777" w:rsidTr="004A35D8">
        <w:tc>
          <w:tcPr>
            <w:tcW w:w="468" w:type="pct"/>
            <w:tcBorders>
              <w:top w:val="single" w:sz="6" w:space="0" w:color="000000"/>
              <w:left w:val="single" w:sz="6" w:space="0" w:color="000000"/>
              <w:bottom w:val="single" w:sz="6" w:space="0" w:color="000000"/>
              <w:right w:val="single" w:sz="6" w:space="0" w:color="000000"/>
            </w:tcBorders>
          </w:tcPr>
          <w:p w14:paraId="57B00E22" w14:textId="5BA52E56" w:rsidR="004A35D8" w:rsidRPr="005D7498" w:rsidRDefault="004A35D8" w:rsidP="00571874">
            <w:pPr>
              <w:ind w:left="57" w:right="57"/>
              <w:rPr>
                <w:rFonts w:eastAsia="Times New Roman" w:cs="Times New Roman"/>
                <w:szCs w:val="24"/>
              </w:rPr>
            </w:pPr>
            <w:r w:rsidRPr="00C720B1">
              <w:rPr>
                <w:rFonts w:eastAsia="Times New Roman" w:cs="Times New Roman"/>
                <w:b/>
                <w:bCs/>
                <w:szCs w:val="24"/>
              </w:rPr>
              <w:t>3.</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81B1202" w14:textId="50AD3E76"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Iekšējās kontroles sistēma</w:t>
            </w:r>
          </w:p>
        </w:tc>
      </w:tr>
      <w:tr w:rsidR="004A35D8" w:rsidRPr="005D7498" w14:paraId="65279F15" w14:textId="77777777" w:rsidTr="004A35D8">
        <w:tc>
          <w:tcPr>
            <w:tcW w:w="468" w:type="pct"/>
            <w:tcBorders>
              <w:top w:val="single" w:sz="6" w:space="0" w:color="000000"/>
              <w:left w:val="single" w:sz="6" w:space="0" w:color="000000"/>
              <w:bottom w:val="single" w:sz="6" w:space="0" w:color="000000"/>
              <w:right w:val="single" w:sz="6" w:space="0" w:color="000000"/>
            </w:tcBorders>
          </w:tcPr>
          <w:p w14:paraId="6E349B9D" w14:textId="6C258C8A" w:rsidR="004A35D8" w:rsidRPr="005D7498" w:rsidRDefault="004A35D8" w:rsidP="00571874">
            <w:pPr>
              <w:ind w:left="57" w:right="57"/>
              <w:rPr>
                <w:rFonts w:eastAsia="Times New Roman" w:cs="Times New Roman"/>
                <w:szCs w:val="24"/>
              </w:rPr>
            </w:pPr>
            <w:r w:rsidRPr="005D7498">
              <w:rPr>
                <w:rFonts w:eastAsia="Times New Roman" w:cs="Times New Roman"/>
                <w:szCs w:val="24"/>
              </w:rPr>
              <w:t>3.1.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7342CFB7" w14:textId="27628DE1"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Pārskats par atbilstības funkcijas, riska pārvaldības funkcijas un iekšējās revīzijas funkcijas iekšējo organizāciju</w:t>
            </w:r>
          </w:p>
        </w:tc>
      </w:tr>
      <w:tr w:rsidR="004A35D8" w:rsidRPr="005D7498" w14:paraId="7341751E" w14:textId="77777777" w:rsidTr="004A35D8">
        <w:tc>
          <w:tcPr>
            <w:tcW w:w="468" w:type="pct"/>
            <w:tcBorders>
              <w:top w:val="single" w:sz="6" w:space="0" w:color="000000"/>
              <w:left w:val="single" w:sz="6" w:space="0" w:color="000000"/>
              <w:bottom w:val="single" w:sz="6" w:space="0" w:color="000000"/>
              <w:right w:val="single" w:sz="6" w:space="0" w:color="000000"/>
            </w:tcBorders>
          </w:tcPr>
          <w:p w14:paraId="466B51CF" w14:textId="47CD4C01" w:rsidR="004A35D8" w:rsidRPr="005D7498" w:rsidRDefault="004A35D8" w:rsidP="00571874">
            <w:pPr>
              <w:ind w:left="57" w:right="57"/>
              <w:rPr>
                <w:rFonts w:eastAsia="Times New Roman" w:cs="Times New Roman"/>
                <w:szCs w:val="24"/>
              </w:rPr>
            </w:pPr>
            <w:r w:rsidRPr="005D7498">
              <w:rPr>
                <w:rFonts w:eastAsia="Times New Roman" w:cs="Times New Roman"/>
                <w:szCs w:val="24"/>
              </w:rPr>
              <w:t>3.2.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E2E5A0D" w14:textId="60447E35"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Trauksmes celšanas politika</w:t>
            </w:r>
          </w:p>
        </w:tc>
      </w:tr>
      <w:tr w:rsidR="004A35D8" w:rsidRPr="005D7498" w14:paraId="298213CE" w14:textId="77777777" w:rsidTr="004A35D8">
        <w:tc>
          <w:tcPr>
            <w:tcW w:w="468" w:type="pct"/>
            <w:tcBorders>
              <w:top w:val="single" w:sz="6" w:space="0" w:color="000000"/>
              <w:left w:val="single" w:sz="6" w:space="0" w:color="000000"/>
              <w:bottom w:val="single" w:sz="6" w:space="0" w:color="000000"/>
              <w:right w:val="single" w:sz="6" w:space="0" w:color="000000"/>
            </w:tcBorders>
          </w:tcPr>
          <w:p w14:paraId="0A4D4379" w14:textId="029FFD87" w:rsidR="004A35D8" w:rsidRPr="005D7498" w:rsidRDefault="004A35D8" w:rsidP="00571874">
            <w:pPr>
              <w:ind w:left="57" w:right="57"/>
              <w:rPr>
                <w:rFonts w:eastAsia="Times New Roman" w:cs="Times New Roman"/>
                <w:szCs w:val="24"/>
              </w:rPr>
            </w:pPr>
            <w:r w:rsidRPr="005D7498">
              <w:rPr>
                <w:rFonts w:eastAsia="Times New Roman" w:cs="Times New Roman"/>
                <w:szCs w:val="24"/>
              </w:rPr>
              <w:t>3.3.</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51223CC4" w14:textId="0D64D099"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Interešu konfliktu politika</w:t>
            </w:r>
          </w:p>
        </w:tc>
      </w:tr>
      <w:tr w:rsidR="004A35D8" w:rsidRPr="005D7498" w14:paraId="376F0C7E"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8C65F6E" w14:textId="47BAB608" w:rsidR="004A35D8" w:rsidRPr="005D7498" w:rsidRDefault="004A35D8" w:rsidP="00571874">
            <w:pPr>
              <w:ind w:left="57" w:right="57"/>
              <w:rPr>
                <w:rFonts w:eastAsia="Times New Roman" w:cs="Times New Roman"/>
                <w:szCs w:val="24"/>
              </w:rPr>
            </w:pPr>
            <w:r w:rsidRPr="005D7498">
              <w:rPr>
                <w:rFonts w:eastAsia="Times New Roman" w:cs="Times New Roman"/>
                <w:szCs w:val="24"/>
              </w:rPr>
              <w:t>3.4.</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2D47D2CF" w14:textId="7B28F8E7"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Sūdzību izskatīšanas politika</w:t>
            </w:r>
          </w:p>
        </w:tc>
      </w:tr>
      <w:tr w:rsidR="004A35D8" w:rsidRPr="005D7498" w14:paraId="72795032" w14:textId="77777777" w:rsidTr="004A35D8">
        <w:tc>
          <w:tcPr>
            <w:tcW w:w="468" w:type="pct"/>
            <w:tcBorders>
              <w:top w:val="single" w:sz="6" w:space="0" w:color="000000"/>
              <w:left w:val="single" w:sz="6" w:space="0" w:color="000000"/>
              <w:bottom w:val="single" w:sz="6" w:space="0" w:color="000000"/>
              <w:right w:val="single" w:sz="6" w:space="0" w:color="000000"/>
            </w:tcBorders>
          </w:tcPr>
          <w:p w14:paraId="12F60E75" w14:textId="2A94D3FA" w:rsidR="004A35D8" w:rsidRPr="005D7498" w:rsidRDefault="004A35D8" w:rsidP="00571874">
            <w:pPr>
              <w:ind w:left="57" w:right="57"/>
              <w:rPr>
                <w:rFonts w:eastAsia="Times New Roman" w:cs="Times New Roman"/>
                <w:szCs w:val="24"/>
              </w:rPr>
            </w:pPr>
            <w:r w:rsidRPr="005D7498">
              <w:rPr>
                <w:rFonts w:eastAsia="Times New Roman" w:cs="Times New Roman"/>
                <w:szCs w:val="24"/>
              </w:rPr>
              <w:t>3.5.</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04956611" w14:textId="4EE4DB81" w:rsidR="004A35D8" w:rsidRPr="005D7498" w:rsidRDefault="004A35D8" w:rsidP="00571874">
            <w:pPr>
              <w:ind w:left="57" w:right="113"/>
              <w:jc w:val="both"/>
              <w:rPr>
                <w:rFonts w:eastAsia="Times New Roman" w:cs="Times New Roman"/>
                <w:szCs w:val="24"/>
              </w:rPr>
            </w:pPr>
            <w:r w:rsidRPr="00EA693A">
              <w:rPr>
                <w:rFonts w:eastAsia="Times New Roman" w:cs="Times New Roman"/>
                <w:szCs w:val="24"/>
              </w:rPr>
              <w:t>Tirgus ļaunprātīgas izmantošanas novēršanas politika</w:t>
            </w:r>
          </w:p>
        </w:tc>
      </w:tr>
      <w:tr w:rsidR="004A35D8" w:rsidRPr="005D7498" w14:paraId="1202864B" w14:textId="77777777" w:rsidTr="004A35D8">
        <w:tc>
          <w:tcPr>
            <w:tcW w:w="468" w:type="pct"/>
            <w:tcBorders>
              <w:top w:val="single" w:sz="6" w:space="0" w:color="000000"/>
              <w:left w:val="single" w:sz="6" w:space="0" w:color="000000"/>
              <w:bottom w:val="single" w:sz="6" w:space="0" w:color="000000"/>
              <w:right w:val="single" w:sz="6" w:space="0" w:color="000000"/>
            </w:tcBorders>
          </w:tcPr>
          <w:p w14:paraId="044F621D" w14:textId="26947839" w:rsidR="004A35D8" w:rsidRPr="005D7498" w:rsidRDefault="004A35D8" w:rsidP="00571874">
            <w:pPr>
              <w:ind w:left="57" w:right="57"/>
              <w:rPr>
                <w:rFonts w:eastAsia="Times New Roman" w:cs="Times New Roman"/>
                <w:szCs w:val="24"/>
              </w:rPr>
            </w:pPr>
            <w:r w:rsidRPr="005D7498">
              <w:rPr>
                <w:rFonts w:eastAsia="Times New Roman" w:cs="Times New Roman"/>
                <w:szCs w:val="24"/>
              </w:rPr>
              <w:t>3.6.</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74739AB2" w14:textId="59915D2A"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Vadības struktūras daudzveidības veicināšanas politika</w:t>
            </w:r>
          </w:p>
        </w:tc>
      </w:tr>
      <w:tr w:rsidR="004A35D8" w:rsidRPr="005D7498" w14:paraId="6096D143" w14:textId="77777777" w:rsidTr="004A35D8">
        <w:tc>
          <w:tcPr>
            <w:tcW w:w="468" w:type="pct"/>
            <w:tcBorders>
              <w:top w:val="single" w:sz="6" w:space="0" w:color="000000"/>
              <w:left w:val="single" w:sz="6" w:space="0" w:color="000000"/>
              <w:bottom w:val="single" w:sz="6" w:space="0" w:color="000000"/>
              <w:right w:val="single" w:sz="6" w:space="0" w:color="000000"/>
            </w:tcBorders>
          </w:tcPr>
          <w:p w14:paraId="069466FF" w14:textId="42087C36" w:rsidR="004A35D8" w:rsidRPr="005D7498" w:rsidRDefault="004A35D8" w:rsidP="00571874">
            <w:pPr>
              <w:ind w:left="57" w:right="57"/>
              <w:rPr>
                <w:rFonts w:eastAsia="Times New Roman" w:cs="Times New Roman"/>
                <w:szCs w:val="24"/>
              </w:rPr>
            </w:pPr>
            <w:r w:rsidRPr="005D7498">
              <w:rPr>
                <w:rFonts w:eastAsia="Times New Roman" w:cs="Times New Roman"/>
                <w:szCs w:val="24"/>
              </w:rPr>
              <w:t>3.7.</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064001EF" w14:textId="70AB571E"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Izklāsts par atalgojuma politiku darbiniekiem, kuru profesionālajai darbībai ir būtiska ietekme uz ārvalsts kredītiestādes filiāles riska profilu</w:t>
            </w:r>
          </w:p>
        </w:tc>
      </w:tr>
      <w:tr w:rsidR="004A35D8" w:rsidRPr="005D7498" w14:paraId="78CCA949" w14:textId="77777777" w:rsidTr="004A35D8">
        <w:tc>
          <w:tcPr>
            <w:tcW w:w="468" w:type="pct"/>
            <w:tcBorders>
              <w:top w:val="single" w:sz="6" w:space="0" w:color="000000"/>
              <w:left w:val="single" w:sz="6" w:space="0" w:color="000000"/>
              <w:bottom w:val="single" w:sz="6" w:space="0" w:color="000000"/>
              <w:right w:val="single" w:sz="6" w:space="0" w:color="000000"/>
            </w:tcBorders>
          </w:tcPr>
          <w:p w14:paraId="16ACD4E2" w14:textId="3A972BED" w:rsidR="004A35D8" w:rsidRPr="005D7498" w:rsidRDefault="004A35D8" w:rsidP="00571874">
            <w:pPr>
              <w:ind w:left="57" w:right="57"/>
              <w:rPr>
                <w:rFonts w:eastAsia="Times New Roman" w:cs="Times New Roman"/>
                <w:szCs w:val="24"/>
              </w:rPr>
            </w:pPr>
            <w:r w:rsidRPr="005D7498">
              <w:rPr>
                <w:rFonts w:eastAsia="Times New Roman" w:cs="Times New Roman"/>
                <w:szCs w:val="24"/>
              </w:rPr>
              <w:t>3.8.</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7F6FA2FC" w14:textId="4C973691"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Noziedzīgi iegūtu līdzekļu legalizācijas un terorisma un proliferācijas finansēšanas riska novērtēšanas un pārvaldības sistēma un politika, tostarp pārskats par galvenajām procedūrām, kas ieviestas, lai novērstu risku, ka ārvalsts kredītiestādes filiāle varētu tikt izmantota finanšu noziegumu veicināšanai</w:t>
            </w:r>
          </w:p>
        </w:tc>
      </w:tr>
      <w:tr w:rsidR="004A35D8" w:rsidRPr="005D7498" w14:paraId="30A89887" w14:textId="77777777" w:rsidTr="004A35D8">
        <w:tc>
          <w:tcPr>
            <w:tcW w:w="468" w:type="pct"/>
            <w:tcBorders>
              <w:top w:val="single" w:sz="6" w:space="0" w:color="000000"/>
              <w:left w:val="single" w:sz="6" w:space="0" w:color="000000"/>
              <w:bottom w:val="single" w:sz="6" w:space="0" w:color="000000"/>
              <w:right w:val="single" w:sz="6" w:space="0" w:color="000000"/>
            </w:tcBorders>
          </w:tcPr>
          <w:p w14:paraId="4A267662" w14:textId="41CDDEA1" w:rsidR="004A35D8" w:rsidRPr="005D7498" w:rsidRDefault="004A35D8" w:rsidP="00571874">
            <w:pPr>
              <w:ind w:left="57" w:right="57"/>
              <w:rPr>
                <w:rFonts w:eastAsia="Times New Roman" w:cs="Times New Roman"/>
                <w:szCs w:val="24"/>
              </w:rPr>
            </w:pPr>
            <w:r w:rsidRPr="00C720B1">
              <w:rPr>
                <w:rFonts w:eastAsia="Times New Roman" w:cs="Times New Roman"/>
                <w:b/>
                <w:bCs/>
                <w:szCs w:val="24"/>
              </w:rPr>
              <w:lastRenderedPageBreak/>
              <w:t>4.</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40986006" w14:textId="6A29EE24"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Iekšējās revīzijas resursi</w:t>
            </w:r>
          </w:p>
        </w:tc>
      </w:tr>
      <w:tr w:rsidR="004A35D8" w:rsidRPr="005D7498" w14:paraId="12275113"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71DAC79" w14:textId="18B4A753" w:rsidR="004A35D8" w:rsidRPr="005D7498" w:rsidRDefault="004A35D8" w:rsidP="00571874">
            <w:pPr>
              <w:ind w:left="57" w:right="57"/>
              <w:rPr>
                <w:rFonts w:eastAsia="Times New Roman" w:cs="Times New Roman"/>
                <w:szCs w:val="24"/>
              </w:rPr>
            </w:pPr>
            <w:r w:rsidRPr="005D7498">
              <w:rPr>
                <w:rFonts w:eastAsia="Times New Roman" w:cs="Times New Roman"/>
                <w:szCs w:val="24"/>
              </w:rPr>
              <w:t>4.1.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086E7FBE" w14:textId="04F24AD4"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Iekšējās revīzijas resursu apraksts, metodoloģija un iekšējās revīzijas plāna izklāsts trīs gadiem pēc licences (atļaujas) piešķiršanas, tostarp attiecībā uz ārpakalpojumu revīziju</w:t>
            </w:r>
          </w:p>
        </w:tc>
      </w:tr>
      <w:tr w:rsidR="004A35D8" w:rsidRPr="005D7498" w14:paraId="3DACFB7B" w14:textId="77777777" w:rsidTr="004A35D8">
        <w:tc>
          <w:tcPr>
            <w:tcW w:w="468" w:type="pct"/>
            <w:tcBorders>
              <w:top w:val="single" w:sz="6" w:space="0" w:color="000000"/>
              <w:left w:val="single" w:sz="6" w:space="0" w:color="000000"/>
              <w:bottom w:val="single" w:sz="6" w:space="0" w:color="000000"/>
              <w:right w:val="single" w:sz="6" w:space="0" w:color="000000"/>
            </w:tcBorders>
          </w:tcPr>
          <w:p w14:paraId="174831A8" w14:textId="5F067F6B" w:rsidR="004A35D8" w:rsidRPr="005D7498" w:rsidRDefault="004A35D8" w:rsidP="00571874">
            <w:pPr>
              <w:ind w:left="57" w:right="57"/>
              <w:rPr>
                <w:rFonts w:eastAsia="Times New Roman" w:cs="Times New Roman"/>
                <w:szCs w:val="24"/>
              </w:rPr>
            </w:pPr>
            <w:r w:rsidRPr="00C720B1">
              <w:rPr>
                <w:rFonts w:eastAsia="Times New Roman" w:cs="Times New Roman"/>
                <w:b/>
                <w:bCs/>
                <w:szCs w:val="24"/>
              </w:rPr>
              <w:t>5.</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47A5C615" w14:textId="71282E27"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Politikas un plāni</w:t>
            </w:r>
          </w:p>
        </w:tc>
      </w:tr>
      <w:tr w:rsidR="004A35D8" w:rsidRPr="005D7498" w14:paraId="3101AD23" w14:textId="77777777" w:rsidTr="004A35D8">
        <w:tc>
          <w:tcPr>
            <w:tcW w:w="468" w:type="pct"/>
            <w:tcBorders>
              <w:top w:val="single" w:sz="6" w:space="0" w:color="000000"/>
              <w:left w:val="single" w:sz="6" w:space="0" w:color="000000"/>
              <w:bottom w:val="single" w:sz="6" w:space="0" w:color="000000"/>
              <w:right w:val="single" w:sz="6" w:space="0" w:color="000000"/>
            </w:tcBorders>
          </w:tcPr>
          <w:p w14:paraId="244450BE" w14:textId="77120A31" w:rsidR="004A35D8" w:rsidRPr="005D7498" w:rsidRDefault="004A35D8" w:rsidP="00571874">
            <w:pPr>
              <w:ind w:left="57" w:right="57"/>
              <w:rPr>
                <w:rFonts w:eastAsia="Times New Roman" w:cs="Times New Roman"/>
                <w:szCs w:val="24"/>
              </w:rPr>
            </w:pPr>
            <w:r w:rsidRPr="005D7498">
              <w:rPr>
                <w:rFonts w:eastAsia="Times New Roman" w:cs="Times New Roman"/>
                <w:szCs w:val="24"/>
              </w:rPr>
              <w:t>5.1.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BDA4E7B" w14:textId="133AA3C6"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Iekšējās revīzijas politika</w:t>
            </w:r>
          </w:p>
        </w:tc>
      </w:tr>
      <w:tr w:rsidR="004A35D8" w:rsidRPr="005D7498" w14:paraId="5942B091" w14:textId="77777777" w:rsidTr="004A35D8">
        <w:tc>
          <w:tcPr>
            <w:tcW w:w="468" w:type="pct"/>
            <w:tcBorders>
              <w:top w:val="single" w:sz="6" w:space="0" w:color="000000"/>
              <w:left w:val="single" w:sz="6" w:space="0" w:color="000000"/>
              <w:bottom w:val="single" w:sz="6" w:space="0" w:color="000000"/>
              <w:right w:val="single" w:sz="6" w:space="0" w:color="000000"/>
            </w:tcBorders>
          </w:tcPr>
          <w:p w14:paraId="1E52AF74" w14:textId="3CC5A05D" w:rsidR="004A35D8" w:rsidRPr="005D7498" w:rsidRDefault="004A35D8" w:rsidP="00571874">
            <w:pPr>
              <w:ind w:left="57" w:right="57"/>
              <w:rPr>
                <w:rFonts w:eastAsia="Times New Roman" w:cs="Times New Roman"/>
                <w:szCs w:val="24"/>
              </w:rPr>
            </w:pPr>
            <w:r w:rsidRPr="005D7498">
              <w:rPr>
                <w:rFonts w:eastAsia="Times New Roman" w:cs="Times New Roman"/>
                <w:szCs w:val="24"/>
              </w:rPr>
              <w:t>5.2.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521B5A7" w14:textId="569668F4"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Produktu pārvaldības politika</w:t>
            </w:r>
          </w:p>
        </w:tc>
      </w:tr>
      <w:tr w:rsidR="004A35D8" w:rsidRPr="005D7498" w14:paraId="685832E5" w14:textId="77777777" w:rsidTr="004A35D8">
        <w:tc>
          <w:tcPr>
            <w:tcW w:w="468" w:type="pct"/>
            <w:tcBorders>
              <w:top w:val="single" w:sz="6" w:space="0" w:color="000000"/>
              <w:left w:val="single" w:sz="6" w:space="0" w:color="000000"/>
              <w:bottom w:val="single" w:sz="6" w:space="0" w:color="000000"/>
              <w:right w:val="single" w:sz="6" w:space="0" w:color="000000"/>
            </w:tcBorders>
          </w:tcPr>
          <w:p w14:paraId="1B2B18F6" w14:textId="3C5CE62F" w:rsidR="004A35D8" w:rsidRPr="005D7498" w:rsidRDefault="004A35D8" w:rsidP="00571874">
            <w:pPr>
              <w:ind w:left="57" w:right="57"/>
              <w:rPr>
                <w:rFonts w:eastAsia="Times New Roman" w:cs="Times New Roman"/>
                <w:szCs w:val="24"/>
              </w:rPr>
            </w:pPr>
            <w:r w:rsidRPr="005D7498">
              <w:rPr>
                <w:rFonts w:eastAsia="Times New Roman" w:cs="Times New Roman"/>
                <w:szCs w:val="24"/>
              </w:rPr>
              <w:t>5.3.</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5F695E6C" w14:textId="1F9FABE7"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Patērētāju tiesību aizsardzības politika</w:t>
            </w:r>
          </w:p>
        </w:tc>
      </w:tr>
      <w:tr w:rsidR="004A35D8" w:rsidRPr="005D7498" w14:paraId="63035E9A"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277BC22" w14:textId="6264B4A2" w:rsidR="004A35D8" w:rsidRPr="005D7498" w:rsidRDefault="004A35D8" w:rsidP="004A35D8">
            <w:pPr>
              <w:ind w:left="57" w:right="57"/>
              <w:rPr>
                <w:rFonts w:eastAsia="Times New Roman" w:cs="Times New Roman"/>
                <w:szCs w:val="24"/>
              </w:rPr>
            </w:pPr>
            <w:r w:rsidRPr="005D7498">
              <w:rPr>
                <w:rFonts w:eastAsia="Times New Roman" w:cs="Times New Roman"/>
                <w:szCs w:val="24"/>
              </w:rPr>
              <w:t>5.4.</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3679356D" w14:textId="509E183A"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 xml:space="preserve">Darbības nepārtrauktības plāns un politika, tostarp pārskats par pieejamām rezerves un atveseļošanas sistēmām un plāniem, ar ko </w:t>
            </w:r>
            <w:r>
              <w:rPr>
                <w:rFonts w:eastAsia="Times New Roman" w:cs="Times New Roman"/>
                <w:szCs w:val="24"/>
              </w:rPr>
              <w:t xml:space="preserve">tiek </w:t>
            </w:r>
            <w:r w:rsidRPr="005D7498">
              <w:rPr>
                <w:rFonts w:eastAsia="Times New Roman" w:cs="Times New Roman"/>
                <w:szCs w:val="24"/>
              </w:rPr>
              <w:t>nodrošin</w:t>
            </w:r>
            <w:r>
              <w:rPr>
                <w:rFonts w:eastAsia="Times New Roman" w:cs="Times New Roman"/>
                <w:szCs w:val="24"/>
              </w:rPr>
              <w:t>āta</w:t>
            </w:r>
            <w:r w:rsidRPr="005D7498">
              <w:rPr>
                <w:rFonts w:eastAsia="Times New Roman" w:cs="Times New Roman"/>
                <w:szCs w:val="24"/>
              </w:rPr>
              <w:t xml:space="preserve"> galvenā personāla pieejamīb</w:t>
            </w:r>
            <w:r>
              <w:rPr>
                <w:rFonts w:eastAsia="Times New Roman" w:cs="Times New Roman"/>
                <w:szCs w:val="24"/>
              </w:rPr>
              <w:t>a</w:t>
            </w:r>
            <w:r w:rsidRPr="005D7498">
              <w:rPr>
                <w:rFonts w:eastAsia="Times New Roman" w:cs="Times New Roman"/>
                <w:szCs w:val="24"/>
              </w:rPr>
              <w:t xml:space="preserve"> situācijās, kad jānodrošina darbības nepārtrauktība</w:t>
            </w:r>
          </w:p>
        </w:tc>
      </w:tr>
      <w:tr w:rsidR="004A35D8" w:rsidRPr="005D7498" w14:paraId="640C3D5D" w14:textId="77777777" w:rsidTr="004A35D8">
        <w:tc>
          <w:tcPr>
            <w:tcW w:w="468" w:type="pct"/>
            <w:tcBorders>
              <w:top w:val="single" w:sz="6" w:space="0" w:color="000000"/>
              <w:left w:val="single" w:sz="6" w:space="0" w:color="000000"/>
              <w:bottom w:val="single" w:sz="6" w:space="0" w:color="000000"/>
              <w:right w:val="single" w:sz="6" w:space="0" w:color="000000"/>
            </w:tcBorders>
          </w:tcPr>
          <w:p w14:paraId="09C54D39" w14:textId="5713324A" w:rsidR="004A35D8" w:rsidRPr="005D7498" w:rsidRDefault="004A35D8" w:rsidP="004A35D8">
            <w:pPr>
              <w:ind w:left="57" w:right="57"/>
              <w:rPr>
                <w:rFonts w:eastAsia="Times New Roman" w:cs="Times New Roman"/>
                <w:szCs w:val="24"/>
              </w:rPr>
            </w:pPr>
            <w:r w:rsidRPr="00C720B1">
              <w:rPr>
                <w:rFonts w:eastAsia="Times New Roman" w:cs="Times New Roman"/>
                <w:b/>
                <w:bCs/>
                <w:szCs w:val="24"/>
              </w:rPr>
              <w:t>6.</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71304677" w14:textId="6780E44A" w:rsidR="004A35D8" w:rsidRPr="005D7498" w:rsidRDefault="004A35D8" w:rsidP="004A35D8">
            <w:pPr>
              <w:ind w:left="57" w:right="113"/>
              <w:jc w:val="both"/>
              <w:rPr>
                <w:rFonts w:eastAsia="Times New Roman" w:cs="Times New Roman"/>
                <w:szCs w:val="24"/>
              </w:rPr>
            </w:pPr>
            <w:r w:rsidRPr="005D7498">
              <w:rPr>
                <w:rFonts w:eastAsia="Times New Roman" w:cs="Times New Roman"/>
                <w:b/>
                <w:bCs/>
                <w:szCs w:val="24"/>
              </w:rPr>
              <w:t>Ārvalsts kredītiestādes filiāles organizatoriskā struktūra</w:t>
            </w:r>
          </w:p>
        </w:tc>
      </w:tr>
      <w:tr w:rsidR="004A35D8" w:rsidRPr="005D7498" w14:paraId="5BDD2C64"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616DDBF" w14:textId="64C40834" w:rsidR="004A35D8" w:rsidRPr="005D7498" w:rsidRDefault="004A35D8" w:rsidP="004A35D8">
            <w:pPr>
              <w:ind w:left="57" w:right="57"/>
              <w:rPr>
                <w:rFonts w:eastAsia="Times New Roman" w:cs="Times New Roman"/>
                <w:szCs w:val="24"/>
              </w:rPr>
            </w:pPr>
            <w:r w:rsidRPr="005D7498">
              <w:rPr>
                <w:rFonts w:eastAsia="Times New Roman" w:cs="Times New Roman"/>
                <w:szCs w:val="24"/>
              </w:rPr>
              <w:t>6.1.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2645B929" w14:textId="1C2A5DB9"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Izklāsts par ārējiem un grupas iekšējiem ārpakalpojumiem, lai atbalstītu ārvalsts kredītiestādes filiāles darbību</w:t>
            </w:r>
          </w:p>
        </w:tc>
      </w:tr>
      <w:tr w:rsidR="004A35D8" w:rsidRPr="005D7498" w14:paraId="623E8015"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1624A6F" w14:textId="44C8F8D5" w:rsidR="004A35D8" w:rsidRPr="005D7498" w:rsidRDefault="004A35D8" w:rsidP="004A35D8">
            <w:pPr>
              <w:ind w:left="57" w:right="57"/>
              <w:rPr>
                <w:rFonts w:eastAsia="Times New Roman" w:cs="Times New Roman"/>
                <w:szCs w:val="24"/>
              </w:rPr>
            </w:pPr>
            <w:r w:rsidRPr="005D7498">
              <w:rPr>
                <w:rFonts w:eastAsia="Times New Roman" w:cs="Times New Roman"/>
                <w:szCs w:val="24"/>
              </w:rPr>
              <w:t>6.2.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22CE5FD0" w14:textId="55C87BF1"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Izklāsts par uzraudzības pienākumiem un pasākumiem, sistēmām un kontrolēm attiecībā uz katru ārpakalpojumā nodoto funkciju, kas ir kritiski svarīga vai svarīga ārvalsts kredītiestādes filiāles vadībai un darbībām</w:t>
            </w:r>
          </w:p>
        </w:tc>
      </w:tr>
      <w:tr w:rsidR="004A35D8" w:rsidRPr="005D7498" w14:paraId="3C783581" w14:textId="77777777" w:rsidTr="004A35D8">
        <w:tc>
          <w:tcPr>
            <w:tcW w:w="468" w:type="pct"/>
            <w:tcBorders>
              <w:top w:val="single" w:sz="6" w:space="0" w:color="000000"/>
              <w:left w:val="single" w:sz="6" w:space="0" w:color="000000"/>
              <w:bottom w:val="single" w:sz="6" w:space="0" w:color="000000"/>
              <w:right w:val="single" w:sz="6" w:space="0" w:color="000000"/>
            </w:tcBorders>
          </w:tcPr>
          <w:p w14:paraId="5B45706B" w14:textId="48EE07F9" w:rsidR="004A35D8" w:rsidRPr="005D7498" w:rsidRDefault="004A35D8" w:rsidP="004A35D8">
            <w:pPr>
              <w:ind w:left="57" w:right="57"/>
              <w:rPr>
                <w:rFonts w:eastAsia="Times New Roman" w:cs="Times New Roman"/>
                <w:szCs w:val="24"/>
              </w:rPr>
            </w:pPr>
            <w:r w:rsidRPr="005D7498">
              <w:rPr>
                <w:rFonts w:eastAsia="Times New Roman" w:cs="Times New Roman"/>
                <w:szCs w:val="24"/>
              </w:rPr>
              <w:t>6.3.</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1F699D5" w14:textId="7D1E1B92"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Izklāsts par pakalpojumu līmeņa vienošanos un kārtību attiecībā uz katru ārpakalpojumu funkciju, kas ir kritiski svarīga vai svarīga ārvalsts kredītiestādes filiāles vadībai un darbībām</w:t>
            </w:r>
          </w:p>
        </w:tc>
      </w:tr>
      <w:tr w:rsidR="004A35D8" w:rsidRPr="005D7498" w14:paraId="7B7615D9" w14:textId="77777777" w:rsidTr="004A35D8">
        <w:tc>
          <w:tcPr>
            <w:tcW w:w="468" w:type="pct"/>
            <w:tcBorders>
              <w:top w:val="single" w:sz="6" w:space="0" w:color="000000"/>
              <w:left w:val="single" w:sz="6" w:space="0" w:color="000000"/>
              <w:bottom w:val="single" w:sz="6" w:space="0" w:color="000000"/>
              <w:right w:val="single" w:sz="6" w:space="0" w:color="000000"/>
            </w:tcBorders>
          </w:tcPr>
          <w:p w14:paraId="3BD9A927" w14:textId="1928B676" w:rsidR="004A35D8" w:rsidRPr="005D7498" w:rsidRDefault="004A35D8" w:rsidP="004A35D8">
            <w:pPr>
              <w:ind w:left="57" w:right="57"/>
              <w:rPr>
                <w:rFonts w:eastAsia="Times New Roman" w:cs="Times New Roman"/>
                <w:szCs w:val="24"/>
              </w:rPr>
            </w:pPr>
            <w:r w:rsidRPr="005D7498">
              <w:rPr>
                <w:rFonts w:eastAsia="Times New Roman" w:cs="Times New Roman"/>
                <w:szCs w:val="24"/>
              </w:rPr>
              <w:t>6.4.</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283B0686" w14:textId="35366185"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Apraksts par ārvalsts kredītiestādes un ārvalsts kredītiestādes filiāles informācijas tehnoloģiju infrastruktūru, tostarp par izmantotajām vai izmantojamajām sistēmām, tās informācijas tehnoloģiju funkcijas organizāciju, informācijas tehnoloģiju drošības un informācijas tehnoloģiju audita funkciju organizāciju, informācijas tehnoloģiju struktūru, informācijas tehnoloģiju stratēģiju un informācijas tehnoloģiju pārvaldību, informācijas tehnoloģiju drošības politikām un procedūrām un jebkādām sistēmām un kontrolēm, kas ieviestas vai jāievieš tiešsaistes banku pakalpojumu sniegšanai</w:t>
            </w:r>
          </w:p>
        </w:tc>
      </w:tr>
      <w:tr w:rsidR="004A35D8" w:rsidRPr="005D7498" w14:paraId="3E81DD7D" w14:textId="77777777" w:rsidTr="004A35D8">
        <w:tc>
          <w:tcPr>
            <w:tcW w:w="468" w:type="pct"/>
            <w:tcBorders>
              <w:top w:val="single" w:sz="6" w:space="0" w:color="000000"/>
              <w:left w:val="single" w:sz="6" w:space="0" w:color="000000"/>
              <w:bottom w:val="single" w:sz="6" w:space="0" w:color="000000"/>
              <w:right w:val="single" w:sz="6" w:space="0" w:color="000000"/>
            </w:tcBorders>
          </w:tcPr>
          <w:p w14:paraId="4502E963" w14:textId="26578CC1" w:rsidR="004A35D8" w:rsidRPr="005D7498" w:rsidRDefault="004A35D8" w:rsidP="004A35D8">
            <w:pPr>
              <w:ind w:left="57" w:right="57"/>
              <w:rPr>
                <w:rFonts w:eastAsia="Times New Roman" w:cs="Times New Roman"/>
                <w:szCs w:val="24"/>
              </w:rPr>
            </w:pPr>
            <w:r w:rsidRPr="00C720B1">
              <w:rPr>
                <w:rFonts w:eastAsia="Times New Roman" w:cs="Times New Roman"/>
                <w:b/>
                <w:bCs/>
                <w:szCs w:val="24"/>
              </w:rPr>
              <w:t>7.</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1BC06225" w14:textId="72D86566" w:rsidR="004A35D8" w:rsidRPr="005D7498" w:rsidRDefault="004A35D8" w:rsidP="004A35D8">
            <w:pPr>
              <w:ind w:left="57" w:right="113"/>
              <w:jc w:val="both"/>
              <w:rPr>
                <w:rFonts w:eastAsia="Times New Roman" w:cs="Times New Roman"/>
                <w:szCs w:val="24"/>
              </w:rPr>
            </w:pPr>
            <w:r w:rsidRPr="005D7498">
              <w:rPr>
                <w:rFonts w:cs="Times New Roman"/>
                <w:b/>
                <w:bCs/>
                <w:szCs w:val="24"/>
                <w:shd w:val="clear" w:color="auto" w:fill="FFFFFF"/>
              </w:rPr>
              <w:t>Ārvalsts kredītiestādes filiāles zvērināts revidents vai zvērinātu revidentu komercsabiedrība</w:t>
            </w:r>
          </w:p>
        </w:tc>
      </w:tr>
      <w:tr w:rsidR="004A35D8" w:rsidRPr="005D7498" w14:paraId="6F0E9CE0" w14:textId="77777777" w:rsidTr="004A35D8">
        <w:tc>
          <w:tcPr>
            <w:tcW w:w="468" w:type="pct"/>
            <w:tcBorders>
              <w:top w:val="single" w:sz="6" w:space="0" w:color="000000"/>
              <w:left w:val="single" w:sz="6" w:space="0" w:color="000000"/>
              <w:bottom w:val="single" w:sz="6" w:space="0" w:color="000000"/>
              <w:right w:val="single" w:sz="6" w:space="0" w:color="000000"/>
            </w:tcBorders>
          </w:tcPr>
          <w:p w14:paraId="52E96A30" w14:textId="4C4F5EE1" w:rsidR="004A35D8" w:rsidRPr="005D7498" w:rsidRDefault="004A35D8" w:rsidP="004A35D8">
            <w:pPr>
              <w:ind w:left="57" w:right="57"/>
              <w:rPr>
                <w:rFonts w:eastAsia="Times New Roman" w:cs="Times New Roman"/>
                <w:szCs w:val="24"/>
              </w:rPr>
            </w:pPr>
            <w:r w:rsidRPr="005D7498">
              <w:rPr>
                <w:rFonts w:eastAsia="Times New Roman" w:cs="Times New Roman"/>
                <w:szCs w:val="24"/>
              </w:rPr>
              <w:t>7.1.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5F9B9777" w14:textId="348F961A"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Nosaukums</w:t>
            </w:r>
          </w:p>
        </w:tc>
      </w:tr>
      <w:tr w:rsidR="004A35D8" w:rsidRPr="005D7498" w14:paraId="44E1AB3B" w14:textId="77777777" w:rsidTr="004A35D8">
        <w:tc>
          <w:tcPr>
            <w:tcW w:w="468" w:type="pct"/>
            <w:tcBorders>
              <w:top w:val="single" w:sz="6" w:space="0" w:color="000000"/>
              <w:left w:val="single" w:sz="6" w:space="0" w:color="000000"/>
              <w:bottom w:val="single" w:sz="6" w:space="0" w:color="000000"/>
              <w:right w:val="single" w:sz="6" w:space="0" w:color="000000"/>
            </w:tcBorders>
          </w:tcPr>
          <w:p w14:paraId="0DEC843F" w14:textId="1114E1E7" w:rsidR="004A35D8" w:rsidRPr="005D7498" w:rsidRDefault="004A35D8" w:rsidP="004A35D8">
            <w:pPr>
              <w:ind w:left="57" w:right="57"/>
              <w:rPr>
                <w:rFonts w:eastAsia="Times New Roman" w:cs="Times New Roman"/>
                <w:szCs w:val="24"/>
              </w:rPr>
            </w:pPr>
            <w:r w:rsidRPr="005D7498">
              <w:rPr>
                <w:rFonts w:eastAsia="Times New Roman" w:cs="Times New Roman"/>
                <w:szCs w:val="24"/>
              </w:rPr>
              <w:t>7.2.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459A209B" w14:textId="3008CED5"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Adrese</w:t>
            </w:r>
          </w:p>
        </w:tc>
      </w:tr>
      <w:tr w:rsidR="004A35D8" w:rsidRPr="005D7498" w14:paraId="4D33C998" w14:textId="77777777" w:rsidTr="004A35D8">
        <w:tc>
          <w:tcPr>
            <w:tcW w:w="468" w:type="pct"/>
            <w:tcBorders>
              <w:top w:val="single" w:sz="6" w:space="0" w:color="000000"/>
              <w:left w:val="single" w:sz="6" w:space="0" w:color="000000"/>
              <w:bottom w:val="single" w:sz="6" w:space="0" w:color="000000"/>
              <w:right w:val="single" w:sz="6" w:space="0" w:color="000000"/>
            </w:tcBorders>
          </w:tcPr>
          <w:p w14:paraId="6BACF329" w14:textId="388C9EF7" w:rsidR="004A35D8" w:rsidRPr="005D7498" w:rsidRDefault="004A35D8" w:rsidP="004A35D8">
            <w:pPr>
              <w:ind w:left="57" w:right="57"/>
              <w:rPr>
                <w:rFonts w:eastAsia="Times New Roman" w:cs="Times New Roman"/>
                <w:szCs w:val="24"/>
              </w:rPr>
            </w:pPr>
            <w:r w:rsidRPr="005D7498">
              <w:rPr>
                <w:rFonts w:eastAsia="Times New Roman" w:cs="Times New Roman"/>
                <w:szCs w:val="24"/>
              </w:rPr>
              <w:t>7.3.</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4F95B63" w14:textId="02DE5057" w:rsidR="004A35D8" w:rsidRPr="005D7498" w:rsidRDefault="004A35D8" w:rsidP="004A35D8">
            <w:pPr>
              <w:ind w:left="57" w:right="113"/>
              <w:jc w:val="both"/>
              <w:rPr>
                <w:rFonts w:eastAsia="Times New Roman" w:cs="Times New Roman"/>
                <w:szCs w:val="24"/>
              </w:rPr>
            </w:pPr>
            <w:r w:rsidRPr="005D7498">
              <w:rPr>
                <w:rFonts w:eastAsia="Times New Roman" w:cs="Times New Roman"/>
                <w:szCs w:val="24"/>
              </w:rPr>
              <w:t>Kontaktpersona (vārds, uzvārds, tālruņa numurs, e-pasts)</w:t>
            </w:r>
          </w:p>
        </w:tc>
      </w:tr>
    </w:tbl>
    <w:p w14:paraId="1F539687" w14:textId="55E8E8AA" w:rsidR="00D8603C" w:rsidRPr="004A35D8" w:rsidRDefault="00D8603C" w:rsidP="00E036D3">
      <w:pPr>
        <w:pStyle w:val="ListParagraph"/>
        <w:numPr>
          <w:ilvl w:val="0"/>
          <w:numId w:val="23"/>
        </w:numPr>
        <w:shd w:val="clear" w:color="auto" w:fill="FFFFFF"/>
        <w:tabs>
          <w:tab w:val="left" w:pos="284"/>
          <w:tab w:val="left" w:pos="426"/>
        </w:tabs>
        <w:spacing w:before="240" w:after="120"/>
        <w:ind w:left="0" w:firstLine="0"/>
        <w:rPr>
          <w:rFonts w:eastAsia="Times New Roman" w:cs="Times New Roman"/>
          <w:color w:val="000000"/>
          <w:szCs w:val="24"/>
        </w:rPr>
      </w:pPr>
      <w:r w:rsidRPr="005D7498">
        <w:rPr>
          <w:rFonts w:eastAsia="Times New Roman" w:cs="Times New Roman"/>
          <w:b/>
          <w:bCs/>
          <w:color w:val="000000"/>
          <w:szCs w:val="24"/>
        </w:rPr>
        <w:t xml:space="preserve">Ārvalsts kredītiestādes </w:t>
      </w:r>
      <w:r w:rsidR="008C5D6F" w:rsidRPr="005D7498">
        <w:rPr>
          <w:rFonts w:eastAsia="Times New Roman" w:cs="Times New Roman"/>
          <w:b/>
          <w:bCs/>
          <w:color w:val="000000"/>
          <w:szCs w:val="24"/>
        </w:rPr>
        <w:t xml:space="preserve">filiāles </w:t>
      </w:r>
      <w:r w:rsidRPr="005D7498">
        <w:rPr>
          <w:rFonts w:eastAsia="Times New Roman" w:cs="Times New Roman"/>
          <w:b/>
          <w:bCs/>
          <w:color w:val="000000"/>
          <w:szCs w:val="24"/>
        </w:rPr>
        <w:t>sākotnējais kapitāls</w:t>
      </w:r>
    </w:p>
    <w:tbl>
      <w:tblPr>
        <w:tblW w:w="4975"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1"/>
        <w:gridCol w:w="7655"/>
      </w:tblGrid>
      <w:tr w:rsidR="004A35D8" w:rsidRPr="005D7498" w14:paraId="2C84A8D1" w14:textId="77777777" w:rsidTr="00571874">
        <w:tc>
          <w:tcPr>
            <w:tcW w:w="468" w:type="pct"/>
            <w:tcBorders>
              <w:top w:val="single" w:sz="6" w:space="0" w:color="000000"/>
              <w:left w:val="single" w:sz="6" w:space="0" w:color="000000"/>
              <w:bottom w:val="single" w:sz="6" w:space="0" w:color="000000"/>
              <w:right w:val="single" w:sz="6" w:space="0" w:color="000000"/>
            </w:tcBorders>
          </w:tcPr>
          <w:p w14:paraId="6107F690" w14:textId="15DDB851" w:rsidR="004A35D8" w:rsidRPr="005D7498" w:rsidRDefault="004A35D8" w:rsidP="00571874">
            <w:pPr>
              <w:ind w:left="57" w:right="57"/>
              <w:rPr>
                <w:rFonts w:eastAsia="Times New Roman" w:cs="Times New Roman"/>
                <w:szCs w:val="24"/>
              </w:rPr>
            </w:pPr>
            <w:r w:rsidRPr="00C720B1">
              <w:rPr>
                <w:rFonts w:eastAsia="Times New Roman" w:cs="Times New Roman"/>
                <w:b/>
                <w:bCs/>
                <w:szCs w:val="24"/>
              </w:rPr>
              <w:t>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098ACA6F" w14:textId="24404991"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Sākotnējais kapitāls un pašu kapitāls</w:t>
            </w:r>
          </w:p>
        </w:tc>
      </w:tr>
      <w:tr w:rsidR="004A35D8" w:rsidRPr="005D7498" w14:paraId="6AB55220" w14:textId="77777777" w:rsidTr="00571874">
        <w:tc>
          <w:tcPr>
            <w:tcW w:w="468" w:type="pct"/>
            <w:tcBorders>
              <w:top w:val="single" w:sz="6" w:space="0" w:color="000000"/>
              <w:left w:val="single" w:sz="6" w:space="0" w:color="000000"/>
              <w:bottom w:val="single" w:sz="6" w:space="0" w:color="000000"/>
              <w:right w:val="single" w:sz="6" w:space="0" w:color="000000"/>
            </w:tcBorders>
          </w:tcPr>
          <w:p w14:paraId="784D1F02" w14:textId="36B81ACC" w:rsidR="004A35D8" w:rsidRPr="005D7498" w:rsidRDefault="004A35D8" w:rsidP="00571874">
            <w:pPr>
              <w:ind w:left="57" w:right="57"/>
              <w:rPr>
                <w:rFonts w:eastAsia="Times New Roman" w:cs="Times New Roman"/>
                <w:szCs w:val="24"/>
              </w:rPr>
            </w:pPr>
            <w:r w:rsidRPr="005D7498">
              <w:rPr>
                <w:rFonts w:eastAsia="Times New Roman" w:cs="Times New Roman"/>
                <w:szCs w:val="24"/>
              </w:rPr>
              <w:t>1.1.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41AB7BB3" w14:textId="4DF3D887"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Pierādījumi par ārvalsts kredītiestādes emitēto kapitālu, apmaksāto kapitālu un kapitālu, kas vēl nav apmaksāts</w:t>
            </w:r>
          </w:p>
        </w:tc>
      </w:tr>
      <w:tr w:rsidR="004A35D8" w:rsidRPr="005D7498" w14:paraId="0EB6BC94" w14:textId="77777777" w:rsidTr="00571874">
        <w:tc>
          <w:tcPr>
            <w:tcW w:w="468" w:type="pct"/>
            <w:tcBorders>
              <w:top w:val="single" w:sz="6" w:space="0" w:color="000000"/>
              <w:left w:val="single" w:sz="6" w:space="0" w:color="000000"/>
              <w:bottom w:val="single" w:sz="6" w:space="0" w:color="000000"/>
              <w:right w:val="single" w:sz="6" w:space="0" w:color="000000"/>
            </w:tcBorders>
          </w:tcPr>
          <w:p w14:paraId="491C7622" w14:textId="658F6B89" w:rsidR="004A35D8" w:rsidRPr="005D7498" w:rsidRDefault="004A35D8" w:rsidP="00571874">
            <w:pPr>
              <w:ind w:left="57" w:right="57"/>
              <w:rPr>
                <w:rFonts w:eastAsia="Times New Roman" w:cs="Times New Roman"/>
                <w:szCs w:val="24"/>
              </w:rPr>
            </w:pPr>
            <w:r w:rsidRPr="005D7498">
              <w:rPr>
                <w:rFonts w:eastAsia="Times New Roman" w:cs="Times New Roman"/>
                <w:szCs w:val="24"/>
              </w:rPr>
              <w:t>1.2.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3ECCE64" w14:textId="16FD7C0F"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 xml:space="preserve">Apraksts par pašu kapitāla veidiem un summām, kas atbilst sākotnējam kapitālam </w:t>
            </w:r>
            <w:r>
              <w:rPr>
                <w:rFonts w:eastAsia="Times New Roman" w:cs="Times New Roman"/>
                <w:szCs w:val="24"/>
              </w:rPr>
              <w:t>saskaņā ar</w:t>
            </w:r>
            <w:r w:rsidRPr="005D7498">
              <w:rPr>
                <w:rFonts w:eastAsia="Times New Roman" w:cs="Times New Roman"/>
                <w:szCs w:val="24"/>
              </w:rPr>
              <w:t xml:space="preserve"> Kredītiestāžu likuma 21. pant</w:t>
            </w:r>
            <w:r>
              <w:rPr>
                <w:rFonts w:eastAsia="Times New Roman" w:cs="Times New Roman"/>
                <w:szCs w:val="24"/>
              </w:rPr>
              <w:t>u</w:t>
            </w:r>
          </w:p>
        </w:tc>
      </w:tr>
      <w:tr w:rsidR="004A35D8" w:rsidRPr="005D7498" w14:paraId="13F9CCD9" w14:textId="77777777" w:rsidTr="00571874">
        <w:tc>
          <w:tcPr>
            <w:tcW w:w="468" w:type="pct"/>
            <w:tcBorders>
              <w:top w:val="single" w:sz="6" w:space="0" w:color="000000"/>
              <w:left w:val="single" w:sz="6" w:space="0" w:color="000000"/>
              <w:bottom w:val="single" w:sz="6" w:space="0" w:color="000000"/>
              <w:right w:val="single" w:sz="6" w:space="0" w:color="000000"/>
            </w:tcBorders>
          </w:tcPr>
          <w:p w14:paraId="136D42F9" w14:textId="0C1AF590" w:rsidR="004A35D8" w:rsidRPr="005D7498" w:rsidRDefault="004A35D8" w:rsidP="00571874">
            <w:pPr>
              <w:ind w:left="57" w:right="57"/>
              <w:rPr>
                <w:rFonts w:eastAsia="Times New Roman" w:cs="Times New Roman"/>
                <w:szCs w:val="24"/>
              </w:rPr>
            </w:pPr>
            <w:r w:rsidRPr="00C720B1">
              <w:rPr>
                <w:rFonts w:eastAsia="Times New Roman" w:cs="Times New Roman"/>
                <w:b/>
                <w:bCs/>
                <w:szCs w:val="24"/>
              </w:rPr>
              <w:t>2.</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61AF0FB0" w14:textId="4A85E332" w:rsidR="004A35D8" w:rsidRPr="005D7498" w:rsidRDefault="004A35D8" w:rsidP="00571874">
            <w:pPr>
              <w:ind w:left="57" w:right="113"/>
              <w:jc w:val="both"/>
              <w:rPr>
                <w:rFonts w:eastAsia="Times New Roman" w:cs="Times New Roman"/>
                <w:szCs w:val="24"/>
              </w:rPr>
            </w:pPr>
            <w:r w:rsidRPr="005D7498">
              <w:rPr>
                <w:rFonts w:eastAsia="Times New Roman" w:cs="Times New Roman"/>
                <w:b/>
                <w:bCs/>
                <w:szCs w:val="24"/>
              </w:rPr>
              <w:t>Pašu kapitālam pieejamie finansējuma avoti</w:t>
            </w:r>
          </w:p>
        </w:tc>
      </w:tr>
      <w:tr w:rsidR="004A35D8" w:rsidRPr="005D7498" w14:paraId="38A82AF7" w14:textId="77777777" w:rsidTr="00571874">
        <w:tc>
          <w:tcPr>
            <w:tcW w:w="468" w:type="pct"/>
            <w:tcBorders>
              <w:top w:val="single" w:sz="6" w:space="0" w:color="000000"/>
              <w:left w:val="single" w:sz="6" w:space="0" w:color="000000"/>
              <w:bottom w:val="single" w:sz="6" w:space="0" w:color="000000"/>
              <w:right w:val="single" w:sz="6" w:space="0" w:color="000000"/>
            </w:tcBorders>
          </w:tcPr>
          <w:p w14:paraId="10600EA4" w14:textId="1457533A" w:rsidR="004A35D8" w:rsidRPr="00C720B1" w:rsidRDefault="004A35D8" w:rsidP="00571874">
            <w:pPr>
              <w:ind w:left="57" w:right="57"/>
              <w:rPr>
                <w:rFonts w:eastAsia="Times New Roman" w:cs="Times New Roman"/>
                <w:b/>
                <w:bCs/>
                <w:szCs w:val="24"/>
              </w:rPr>
            </w:pPr>
            <w:r w:rsidRPr="005D7498">
              <w:rPr>
                <w:rFonts w:eastAsia="Times New Roman" w:cs="Times New Roman"/>
                <w:szCs w:val="24"/>
              </w:rPr>
              <w:t>2.1.</w:t>
            </w:r>
          </w:p>
        </w:tc>
        <w:tc>
          <w:tcPr>
            <w:tcW w:w="4532" w:type="pct"/>
            <w:tcBorders>
              <w:top w:val="single" w:sz="6" w:space="0" w:color="000000"/>
              <w:left w:val="single" w:sz="6" w:space="0" w:color="000000"/>
              <w:bottom w:val="single" w:sz="6" w:space="0" w:color="000000"/>
              <w:right w:val="single" w:sz="6" w:space="0" w:color="000000"/>
            </w:tcBorders>
            <w:shd w:val="clear" w:color="auto" w:fill="auto"/>
          </w:tcPr>
          <w:p w14:paraId="501E6226" w14:textId="56CCF18B" w:rsidR="004A35D8" w:rsidRPr="005D7498" w:rsidRDefault="004A35D8" w:rsidP="00571874">
            <w:pPr>
              <w:ind w:left="57" w:right="113"/>
              <w:jc w:val="both"/>
              <w:rPr>
                <w:rFonts w:eastAsia="Times New Roman" w:cs="Times New Roman"/>
                <w:szCs w:val="24"/>
              </w:rPr>
            </w:pPr>
            <w:r w:rsidRPr="005D7498">
              <w:rPr>
                <w:rFonts w:eastAsia="Times New Roman" w:cs="Times New Roman"/>
                <w:szCs w:val="24"/>
              </w:rPr>
              <w:t>Skaidrojums par pašu kapitālam pieejamajiem finansējuma avotiem un pierādījumi par minēto finansējuma avotu pieejamību</w:t>
            </w:r>
          </w:p>
        </w:tc>
      </w:tr>
    </w:tbl>
    <w:p w14:paraId="11C2FDC7" w14:textId="071C2BBA" w:rsidR="000A6B76" w:rsidRDefault="00D8603C" w:rsidP="004A35D8">
      <w:pPr>
        <w:pStyle w:val="ListParagraph"/>
        <w:numPr>
          <w:ilvl w:val="0"/>
          <w:numId w:val="23"/>
        </w:numPr>
        <w:shd w:val="clear" w:color="auto" w:fill="FFFFFF"/>
        <w:tabs>
          <w:tab w:val="left" w:pos="284"/>
          <w:tab w:val="left" w:pos="426"/>
        </w:tabs>
        <w:spacing w:before="240" w:after="120"/>
        <w:ind w:left="0" w:firstLine="0"/>
        <w:rPr>
          <w:rFonts w:eastAsia="Times New Roman" w:cs="Times New Roman"/>
          <w:b/>
          <w:bCs/>
          <w:color w:val="000000"/>
          <w:szCs w:val="24"/>
        </w:rPr>
      </w:pPr>
      <w:r w:rsidRPr="005D7498">
        <w:rPr>
          <w:rFonts w:eastAsia="Times New Roman" w:cs="Times New Roman"/>
          <w:b/>
          <w:bCs/>
          <w:color w:val="000000"/>
          <w:szCs w:val="24"/>
        </w:rPr>
        <w:t>Ārvalsts kredītiestādes filiāles vadība</w:t>
      </w:r>
    </w:p>
    <w:tbl>
      <w:tblPr>
        <w:tblW w:w="4976"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94"/>
        <w:gridCol w:w="7653"/>
      </w:tblGrid>
      <w:tr w:rsidR="004A35D8" w:rsidRPr="005D7498" w14:paraId="365ACA62" w14:textId="77777777" w:rsidTr="00E036D3">
        <w:tc>
          <w:tcPr>
            <w:tcW w:w="470" w:type="pct"/>
            <w:tcBorders>
              <w:top w:val="single" w:sz="6" w:space="0" w:color="000000"/>
              <w:left w:val="single" w:sz="6" w:space="0" w:color="000000"/>
              <w:bottom w:val="single" w:sz="6" w:space="0" w:color="000000"/>
              <w:right w:val="single" w:sz="6" w:space="0" w:color="000000"/>
            </w:tcBorders>
          </w:tcPr>
          <w:p w14:paraId="384D28EF" w14:textId="38C9B895" w:rsidR="004A35D8" w:rsidRPr="004A35D8" w:rsidRDefault="004A35D8" w:rsidP="004A35D8">
            <w:pPr>
              <w:ind w:left="57" w:right="57"/>
              <w:rPr>
                <w:rFonts w:eastAsia="Times New Roman" w:cs="Times New Roman"/>
                <w:b/>
                <w:bCs/>
                <w:szCs w:val="24"/>
              </w:rPr>
            </w:pPr>
            <w:r w:rsidRPr="004A35D8">
              <w:rPr>
                <w:rFonts w:eastAsia="Times New Roman" w:cs="Times New Roman"/>
                <w:b/>
                <w:bCs/>
                <w:szCs w:val="24"/>
              </w:rPr>
              <w:t>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3282687" w14:textId="33B7696C" w:rsidR="004A35D8" w:rsidRPr="005D7498" w:rsidRDefault="004A35D8" w:rsidP="00E036D3">
            <w:pPr>
              <w:ind w:left="57" w:right="113"/>
              <w:jc w:val="both"/>
              <w:rPr>
                <w:rFonts w:eastAsia="Times New Roman" w:cs="Times New Roman"/>
                <w:szCs w:val="24"/>
              </w:rPr>
            </w:pPr>
            <w:r w:rsidRPr="005D7498">
              <w:rPr>
                <w:rFonts w:eastAsia="Times New Roman" w:cs="Times New Roman"/>
                <w:b/>
                <w:bCs/>
                <w:szCs w:val="24"/>
              </w:rPr>
              <w:t>Vadības struktūras locekļi</w:t>
            </w:r>
          </w:p>
        </w:tc>
      </w:tr>
      <w:tr w:rsidR="004A35D8" w:rsidRPr="005D7498" w14:paraId="4C724002" w14:textId="77777777" w:rsidTr="00E036D3">
        <w:tc>
          <w:tcPr>
            <w:tcW w:w="470" w:type="pct"/>
            <w:tcBorders>
              <w:top w:val="single" w:sz="6" w:space="0" w:color="000000"/>
              <w:left w:val="single" w:sz="6" w:space="0" w:color="000000"/>
              <w:bottom w:val="single" w:sz="6" w:space="0" w:color="000000"/>
              <w:right w:val="single" w:sz="6" w:space="0" w:color="000000"/>
            </w:tcBorders>
          </w:tcPr>
          <w:p w14:paraId="5412D410" w14:textId="4A79C1E2" w:rsidR="004A35D8" w:rsidRPr="004A35D8" w:rsidRDefault="004A35D8" w:rsidP="004A35D8">
            <w:pPr>
              <w:ind w:left="57" w:right="57"/>
              <w:rPr>
                <w:rFonts w:eastAsia="Times New Roman" w:cs="Times New Roman"/>
                <w:szCs w:val="24"/>
              </w:rPr>
            </w:pPr>
            <w:r w:rsidRPr="005D7498">
              <w:rPr>
                <w:rFonts w:eastAsia="Times New Roman" w:cs="Times New Roman"/>
                <w:szCs w:val="24"/>
              </w:rPr>
              <w:t>1.1.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15E5F13" w14:textId="19CD4854"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Vārds, uzvārds un, ja tie atšķiras, jebkāds cits iepriekšējais vārds, uzvārds</w:t>
            </w:r>
          </w:p>
        </w:tc>
      </w:tr>
      <w:tr w:rsidR="004A35D8" w:rsidRPr="005D7498" w14:paraId="05D5A418" w14:textId="77777777" w:rsidTr="00E036D3">
        <w:tc>
          <w:tcPr>
            <w:tcW w:w="470" w:type="pct"/>
            <w:tcBorders>
              <w:top w:val="single" w:sz="6" w:space="0" w:color="000000"/>
              <w:left w:val="single" w:sz="6" w:space="0" w:color="000000"/>
              <w:bottom w:val="single" w:sz="6" w:space="0" w:color="000000"/>
              <w:right w:val="single" w:sz="6" w:space="0" w:color="000000"/>
            </w:tcBorders>
          </w:tcPr>
          <w:p w14:paraId="560E59FA" w14:textId="33F7DE0C" w:rsidR="004A35D8" w:rsidRPr="004A35D8" w:rsidRDefault="004A35D8" w:rsidP="004A35D8">
            <w:pPr>
              <w:ind w:left="57" w:right="57"/>
              <w:rPr>
                <w:rFonts w:eastAsia="Times New Roman" w:cs="Times New Roman"/>
                <w:szCs w:val="24"/>
              </w:rPr>
            </w:pPr>
            <w:r w:rsidRPr="005D7498">
              <w:rPr>
                <w:rFonts w:eastAsia="Times New Roman" w:cs="Times New Roman"/>
                <w:szCs w:val="24"/>
              </w:rPr>
              <w:t>1.2.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F9EB012" w14:textId="47145AAF"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Dzimums</w:t>
            </w:r>
          </w:p>
        </w:tc>
      </w:tr>
      <w:tr w:rsidR="004A35D8" w:rsidRPr="005D7498" w14:paraId="0EBBE6DB" w14:textId="77777777" w:rsidTr="00E036D3">
        <w:tc>
          <w:tcPr>
            <w:tcW w:w="470" w:type="pct"/>
            <w:tcBorders>
              <w:top w:val="single" w:sz="6" w:space="0" w:color="000000"/>
              <w:left w:val="single" w:sz="6" w:space="0" w:color="000000"/>
              <w:bottom w:val="single" w:sz="6" w:space="0" w:color="000000"/>
              <w:right w:val="single" w:sz="6" w:space="0" w:color="000000"/>
            </w:tcBorders>
          </w:tcPr>
          <w:p w14:paraId="7004E271" w14:textId="3B92FFAD" w:rsidR="004A35D8" w:rsidRPr="004A35D8" w:rsidRDefault="004A35D8" w:rsidP="004A35D8">
            <w:pPr>
              <w:ind w:left="57" w:right="57"/>
              <w:rPr>
                <w:rFonts w:eastAsia="Times New Roman" w:cs="Times New Roman"/>
                <w:szCs w:val="24"/>
              </w:rPr>
            </w:pPr>
            <w:r w:rsidRPr="005D7498">
              <w:rPr>
                <w:rFonts w:eastAsia="Times New Roman" w:cs="Times New Roman"/>
                <w:szCs w:val="24"/>
              </w:rPr>
              <w:t>1.3.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66FEBF6" w14:textId="15C672AE"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Dzimšanas vieta</w:t>
            </w:r>
          </w:p>
        </w:tc>
      </w:tr>
      <w:tr w:rsidR="00E036D3" w:rsidRPr="005D7498" w14:paraId="367C127D" w14:textId="77777777" w:rsidTr="00E036D3">
        <w:tc>
          <w:tcPr>
            <w:tcW w:w="470" w:type="pct"/>
            <w:tcBorders>
              <w:top w:val="single" w:sz="6" w:space="0" w:color="000000"/>
              <w:left w:val="single" w:sz="6" w:space="0" w:color="000000"/>
              <w:bottom w:val="single" w:sz="6" w:space="0" w:color="000000"/>
              <w:right w:val="single" w:sz="6" w:space="0" w:color="000000"/>
            </w:tcBorders>
          </w:tcPr>
          <w:p w14:paraId="599412A9" w14:textId="5B3AD445" w:rsidR="004A35D8" w:rsidRPr="004A35D8" w:rsidRDefault="004A35D8" w:rsidP="004A35D8">
            <w:pPr>
              <w:ind w:left="57" w:right="57"/>
              <w:rPr>
                <w:rFonts w:eastAsia="Times New Roman" w:cs="Times New Roman"/>
                <w:szCs w:val="24"/>
              </w:rPr>
            </w:pPr>
            <w:r w:rsidRPr="005D7498">
              <w:rPr>
                <w:rFonts w:eastAsia="Times New Roman" w:cs="Times New Roman"/>
                <w:szCs w:val="24"/>
              </w:rPr>
              <w:t>1.4.</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209CB297" w14:textId="260A391D"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Dzimšanas datums</w:t>
            </w:r>
          </w:p>
        </w:tc>
      </w:tr>
      <w:tr w:rsidR="004A35D8" w:rsidRPr="005D7498" w14:paraId="54610A6D" w14:textId="77777777" w:rsidTr="00E036D3">
        <w:tc>
          <w:tcPr>
            <w:tcW w:w="470" w:type="pct"/>
            <w:tcBorders>
              <w:top w:val="single" w:sz="6" w:space="0" w:color="000000"/>
              <w:left w:val="single" w:sz="6" w:space="0" w:color="000000"/>
              <w:bottom w:val="single" w:sz="6" w:space="0" w:color="000000"/>
              <w:right w:val="single" w:sz="6" w:space="0" w:color="000000"/>
            </w:tcBorders>
          </w:tcPr>
          <w:p w14:paraId="00AF791D" w14:textId="3EEF64B6" w:rsidR="004A35D8" w:rsidRPr="005D7498" w:rsidRDefault="004A35D8" w:rsidP="004A35D8">
            <w:pPr>
              <w:ind w:left="57" w:right="57"/>
              <w:rPr>
                <w:rFonts w:eastAsia="Times New Roman" w:cs="Times New Roman"/>
                <w:szCs w:val="24"/>
              </w:rPr>
            </w:pPr>
            <w:r w:rsidRPr="005D7498">
              <w:rPr>
                <w:rFonts w:eastAsia="Times New Roman" w:cs="Times New Roman"/>
                <w:szCs w:val="24"/>
              </w:rPr>
              <w:lastRenderedPageBreak/>
              <w:t>1.5.</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6C5FBFD" w14:textId="686907DC"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Adrese</w:t>
            </w:r>
          </w:p>
        </w:tc>
      </w:tr>
      <w:tr w:rsidR="004A35D8" w:rsidRPr="005D7498" w14:paraId="70F30DD8" w14:textId="77777777" w:rsidTr="00E036D3">
        <w:tc>
          <w:tcPr>
            <w:tcW w:w="470" w:type="pct"/>
            <w:tcBorders>
              <w:top w:val="single" w:sz="6" w:space="0" w:color="000000"/>
              <w:left w:val="single" w:sz="6" w:space="0" w:color="000000"/>
              <w:bottom w:val="single" w:sz="6" w:space="0" w:color="000000"/>
              <w:right w:val="single" w:sz="6" w:space="0" w:color="000000"/>
            </w:tcBorders>
          </w:tcPr>
          <w:p w14:paraId="0A7EC7ED" w14:textId="74873989" w:rsidR="004A35D8" w:rsidRPr="005D7498" w:rsidRDefault="004A35D8" w:rsidP="004A35D8">
            <w:pPr>
              <w:ind w:left="57" w:right="57"/>
              <w:rPr>
                <w:rFonts w:eastAsia="Times New Roman" w:cs="Times New Roman"/>
                <w:szCs w:val="24"/>
              </w:rPr>
            </w:pPr>
            <w:r w:rsidRPr="005D7498">
              <w:rPr>
                <w:rFonts w:eastAsia="Times New Roman" w:cs="Times New Roman"/>
                <w:szCs w:val="24"/>
              </w:rPr>
              <w:t>1.6.</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CC87310" w14:textId="4222151E"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Tālruņa numurs</w:t>
            </w:r>
          </w:p>
        </w:tc>
      </w:tr>
      <w:tr w:rsidR="004A35D8" w:rsidRPr="005D7498" w14:paraId="515625BA" w14:textId="77777777" w:rsidTr="00E036D3">
        <w:tc>
          <w:tcPr>
            <w:tcW w:w="470" w:type="pct"/>
            <w:tcBorders>
              <w:top w:val="single" w:sz="6" w:space="0" w:color="000000"/>
              <w:left w:val="single" w:sz="6" w:space="0" w:color="000000"/>
              <w:bottom w:val="single" w:sz="6" w:space="0" w:color="000000"/>
              <w:right w:val="single" w:sz="6" w:space="0" w:color="000000"/>
            </w:tcBorders>
          </w:tcPr>
          <w:p w14:paraId="626A509D" w14:textId="2B717624" w:rsidR="004A35D8" w:rsidRPr="005D7498" w:rsidRDefault="004A35D8" w:rsidP="004A35D8">
            <w:pPr>
              <w:ind w:left="57" w:right="57"/>
              <w:rPr>
                <w:rFonts w:eastAsia="Times New Roman" w:cs="Times New Roman"/>
                <w:szCs w:val="24"/>
              </w:rPr>
            </w:pPr>
            <w:r w:rsidRPr="005D7498">
              <w:rPr>
                <w:rFonts w:eastAsia="Times New Roman" w:cs="Times New Roman"/>
                <w:szCs w:val="24"/>
              </w:rPr>
              <w:t>1.7.</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23A37898" w14:textId="63E580D4"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E-pasts</w:t>
            </w:r>
          </w:p>
        </w:tc>
      </w:tr>
      <w:tr w:rsidR="004A35D8" w:rsidRPr="005D7498" w14:paraId="651BE399" w14:textId="77777777" w:rsidTr="00E036D3">
        <w:tc>
          <w:tcPr>
            <w:tcW w:w="470" w:type="pct"/>
            <w:tcBorders>
              <w:top w:val="single" w:sz="6" w:space="0" w:color="000000"/>
              <w:left w:val="single" w:sz="6" w:space="0" w:color="000000"/>
              <w:bottom w:val="single" w:sz="6" w:space="0" w:color="000000"/>
              <w:right w:val="single" w:sz="6" w:space="0" w:color="000000"/>
            </w:tcBorders>
          </w:tcPr>
          <w:p w14:paraId="79733346" w14:textId="6D1924A1" w:rsidR="004A35D8" w:rsidRPr="005D7498" w:rsidRDefault="004A35D8" w:rsidP="004A35D8">
            <w:pPr>
              <w:ind w:left="57" w:right="57"/>
              <w:rPr>
                <w:rFonts w:eastAsia="Times New Roman" w:cs="Times New Roman"/>
                <w:szCs w:val="24"/>
              </w:rPr>
            </w:pPr>
            <w:r w:rsidRPr="005D7498">
              <w:rPr>
                <w:rFonts w:eastAsia="Times New Roman" w:cs="Times New Roman"/>
                <w:szCs w:val="24"/>
              </w:rPr>
              <w:t>1.8.</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538309CD" w14:textId="2457F2E4"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Valstspiederība</w:t>
            </w:r>
          </w:p>
        </w:tc>
      </w:tr>
      <w:tr w:rsidR="004A35D8" w:rsidRPr="005D7498" w14:paraId="34D0163F"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28376EA" w14:textId="0925747E" w:rsidR="004A35D8" w:rsidRPr="005D7498" w:rsidRDefault="004A35D8" w:rsidP="004A35D8">
            <w:pPr>
              <w:ind w:left="57" w:right="57"/>
              <w:rPr>
                <w:rFonts w:eastAsia="Times New Roman" w:cs="Times New Roman"/>
                <w:szCs w:val="24"/>
              </w:rPr>
            </w:pPr>
            <w:r w:rsidRPr="005D7498">
              <w:rPr>
                <w:rFonts w:eastAsia="Times New Roman" w:cs="Times New Roman"/>
                <w:szCs w:val="24"/>
              </w:rPr>
              <w:t>1.9.</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5875A88D" w14:textId="5966DA87"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Personas identifikācijas numurs vai personu apliecinoša dokumenta kopija</w:t>
            </w:r>
          </w:p>
        </w:tc>
      </w:tr>
      <w:tr w:rsidR="004A35D8" w:rsidRPr="005D7498" w14:paraId="5E93F115"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B0D55E1" w14:textId="27198477" w:rsidR="004A35D8" w:rsidRPr="005D7498" w:rsidRDefault="004A35D8" w:rsidP="004A35D8">
            <w:pPr>
              <w:ind w:left="57" w:right="57"/>
              <w:rPr>
                <w:rFonts w:eastAsia="Times New Roman" w:cs="Times New Roman"/>
                <w:szCs w:val="24"/>
              </w:rPr>
            </w:pPr>
            <w:r w:rsidRPr="005D7498">
              <w:rPr>
                <w:rFonts w:eastAsia="Times New Roman" w:cs="Times New Roman"/>
                <w:szCs w:val="24"/>
              </w:rPr>
              <w:t>1.10.</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9A44911" w14:textId="0DDAFFCB"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Informācija par personas ieņemto vai ieņemamo amatu, tostarp par to, vai amats ir izpildu vai bez izpildpilnvarām, amata pilnvaru sākuma datums vai plānotais sākuma datums un ilgums, kā arī personas galveno uzdevumu un pienākumu apraksts</w:t>
            </w:r>
          </w:p>
        </w:tc>
      </w:tr>
      <w:tr w:rsidR="004A35D8" w:rsidRPr="005D7498" w14:paraId="23C5E8BE" w14:textId="77777777" w:rsidTr="00E036D3">
        <w:tc>
          <w:tcPr>
            <w:tcW w:w="470" w:type="pct"/>
            <w:tcBorders>
              <w:top w:val="single" w:sz="6" w:space="0" w:color="000000"/>
              <w:left w:val="single" w:sz="6" w:space="0" w:color="000000"/>
              <w:bottom w:val="single" w:sz="6" w:space="0" w:color="000000"/>
              <w:right w:val="single" w:sz="6" w:space="0" w:color="000000"/>
            </w:tcBorders>
          </w:tcPr>
          <w:p w14:paraId="315F950E" w14:textId="676CB1A2" w:rsidR="004A35D8" w:rsidRPr="005D7498" w:rsidRDefault="004A35D8" w:rsidP="004A35D8">
            <w:pPr>
              <w:ind w:left="57" w:right="57"/>
              <w:rPr>
                <w:rFonts w:eastAsia="Times New Roman" w:cs="Times New Roman"/>
                <w:szCs w:val="24"/>
              </w:rPr>
            </w:pPr>
            <w:r w:rsidRPr="005D7498">
              <w:rPr>
                <w:rFonts w:eastAsia="Times New Roman" w:cs="Times New Roman"/>
                <w:szCs w:val="24"/>
              </w:rPr>
              <w:t>1.11.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AE5FA73" w14:textId="277ABE90"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 xml:space="preserve">Dzīves </w:t>
            </w:r>
            <w:r>
              <w:rPr>
                <w:rFonts w:eastAsia="Times New Roman" w:cs="Times New Roman"/>
                <w:szCs w:val="24"/>
              </w:rPr>
              <w:t xml:space="preserve">un darba gājuma </w:t>
            </w:r>
            <w:r w:rsidRPr="005D7498">
              <w:rPr>
                <w:rFonts w:eastAsia="Times New Roman" w:cs="Times New Roman"/>
                <w:szCs w:val="24"/>
              </w:rPr>
              <w:t>apraksts (CV)</w:t>
            </w:r>
          </w:p>
        </w:tc>
      </w:tr>
      <w:tr w:rsidR="004A35D8" w:rsidRPr="005D7498" w14:paraId="35531DDF" w14:textId="77777777" w:rsidTr="00E036D3">
        <w:tc>
          <w:tcPr>
            <w:tcW w:w="470" w:type="pct"/>
            <w:tcBorders>
              <w:top w:val="single" w:sz="6" w:space="0" w:color="000000"/>
              <w:left w:val="single" w:sz="6" w:space="0" w:color="000000"/>
              <w:bottom w:val="single" w:sz="6" w:space="0" w:color="000000"/>
              <w:right w:val="single" w:sz="6" w:space="0" w:color="000000"/>
            </w:tcBorders>
          </w:tcPr>
          <w:p w14:paraId="7B8F0A0C" w14:textId="754FBCF0" w:rsidR="004A35D8" w:rsidRPr="005D7498" w:rsidRDefault="004A35D8" w:rsidP="004A35D8">
            <w:pPr>
              <w:ind w:left="57" w:right="57"/>
              <w:rPr>
                <w:rFonts w:eastAsia="Times New Roman" w:cs="Times New Roman"/>
                <w:szCs w:val="24"/>
              </w:rPr>
            </w:pPr>
            <w:r w:rsidRPr="005D7498">
              <w:rPr>
                <w:rFonts w:eastAsia="Times New Roman" w:cs="Times New Roman"/>
                <w:szCs w:val="24"/>
              </w:rPr>
              <w:t>1.12.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9816D83" w14:textId="6D2399E1" w:rsidR="004A35D8" w:rsidRPr="005D7498" w:rsidRDefault="004A35D8" w:rsidP="00E036D3">
            <w:pPr>
              <w:ind w:left="57" w:right="113"/>
              <w:jc w:val="both"/>
              <w:rPr>
                <w:rFonts w:eastAsia="Times New Roman" w:cs="Times New Roman"/>
                <w:szCs w:val="24"/>
              </w:rPr>
            </w:pPr>
            <w:r w:rsidRPr="005D7498">
              <w:rPr>
                <w:rFonts w:eastAsia="Times New Roman" w:cs="Times New Roman"/>
                <w:szCs w:val="24"/>
              </w:rPr>
              <w:t>Atsauksmju sniedzēju saraksts (vēlams, no darba devējiem banku vai citu finanšu pakalpojumu nozarē), tostarp kontaktinformācija (pilns vārds un uzvārds, iestāde, amats, tālruņa numurs, e-pasts, profesionālo attiecību veids un informācija par to, vai ar šo personu pastāv vai ir pastāvējušas jebkādas neprofesionālas attiecības)</w:t>
            </w:r>
          </w:p>
        </w:tc>
      </w:tr>
      <w:tr w:rsidR="00E036D3" w:rsidRPr="005D7498" w14:paraId="72F596B1" w14:textId="77777777" w:rsidTr="00E036D3">
        <w:tc>
          <w:tcPr>
            <w:tcW w:w="470" w:type="pct"/>
            <w:tcBorders>
              <w:top w:val="single" w:sz="6" w:space="0" w:color="000000"/>
              <w:left w:val="single" w:sz="6" w:space="0" w:color="000000"/>
              <w:bottom w:val="single" w:sz="6" w:space="0" w:color="000000"/>
              <w:right w:val="single" w:sz="6" w:space="0" w:color="000000"/>
            </w:tcBorders>
          </w:tcPr>
          <w:p w14:paraId="340D6B43" w14:textId="0BA1AD23" w:rsidR="00E036D3" w:rsidRPr="005D7498" w:rsidRDefault="00E036D3" w:rsidP="004A35D8">
            <w:pPr>
              <w:ind w:left="57" w:right="57"/>
              <w:rPr>
                <w:rFonts w:eastAsia="Times New Roman" w:cs="Times New Roman"/>
                <w:szCs w:val="24"/>
              </w:rPr>
            </w:pPr>
            <w:r w:rsidRPr="005D7498">
              <w:rPr>
                <w:rFonts w:eastAsia="Times New Roman" w:cs="Times New Roman"/>
                <w:szCs w:val="24"/>
              </w:rPr>
              <w:t>1.13.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1D8BDCA" w14:textId="127CF33D" w:rsidR="00E036D3" w:rsidRPr="005D7498" w:rsidRDefault="00E036D3" w:rsidP="00E036D3">
            <w:pPr>
              <w:ind w:left="57" w:right="113"/>
              <w:jc w:val="both"/>
              <w:rPr>
                <w:rFonts w:eastAsia="Times New Roman" w:cs="Times New Roman"/>
                <w:szCs w:val="24"/>
              </w:rPr>
            </w:pPr>
            <w:r>
              <w:rPr>
                <w:rFonts w:eastAsia="Times New Roman" w:cs="Times New Roman"/>
                <w:szCs w:val="24"/>
              </w:rPr>
              <w:t xml:space="preserve">Personas apliecinājums par personu sāktu </w:t>
            </w:r>
            <w:r w:rsidRPr="005D7498">
              <w:rPr>
                <w:rFonts w:eastAsia="Times New Roman" w:cs="Times New Roman"/>
                <w:szCs w:val="24"/>
              </w:rPr>
              <w:t xml:space="preserve">kriminālizmeklēšanu un kriminālprocesu, attiecīgām civillietām, administratīvajām lietām un disciplinārlietām (tostarp par aizliegumu ieņemt uzņēmuma vadītāja amatu, bankrotu, maksātnespēju un līdzīgām procedūrām), </w:t>
            </w:r>
            <w:r>
              <w:rPr>
                <w:rFonts w:eastAsia="Times New Roman" w:cs="Times New Roman"/>
                <w:szCs w:val="24"/>
              </w:rPr>
              <w:t xml:space="preserve">kā arī informācija </w:t>
            </w:r>
            <w:r w:rsidRPr="005D7498">
              <w:rPr>
                <w:rFonts w:eastAsia="Times New Roman" w:cs="Times New Roman"/>
                <w:szCs w:val="24"/>
              </w:rPr>
              <w:t>par notiesājošu spriedumu</w:t>
            </w:r>
            <w:r>
              <w:rPr>
                <w:rFonts w:eastAsia="Times New Roman" w:cs="Times New Roman"/>
                <w:szCs w:val="24"/>
              </w:rPr>
              <w:t xml:space="preserve"> un apliecinājums par jebkādas </w:t>
            </w:r>
            <w:r w:rsidRPr="005D7498">
              <w:rPr>
                <w:rFonts w:eastAsia="Times New Roman" w:cs="Times New Roman"/>
                <w:szCs w:val="24"/>
              </w:rPr>
              <w:t>izmeklēšanas un tiesvedības neesamību</w:t>
            </w:r>
            <w:r>
              <w:rPr>
                <w:rFonts w:eastAsia="Times New Roman" w:cs="Times New Roman"/>
                <w:szCs w:val="24"/>
              </w:rPr>
              <w:t>. Izziņu par sodāmības neesamību no attiecīgiem valsts reģistriem sniedz tikai tās personas, kas nav Latvijas Republikas iedzīvotāji</w:t>
            </w:r>
          </w:p>
        </w:tc>
      </w:tr>
      <w:tr w:rsidR="00E036D3" w:rsidRPr="005D7498" w14:paraId="20BE6221"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BC638D9" w14:textId="6D47C315" w:rsidR="00E036D3" w:rsidRPr="005D7498" w:rsidRDefault="00E036D3" w:rsidP="004A35D8">
            <w:pPr>
              <w:ind w:left="57" w:right="57"/>
              <w:rPr>
                <w:rFonts w:eastAsia="Times New Roman" w:cs="Times New Roman"/>
                <w:szCs w:val="24"/>
              </w:rPr>
            </w:pPr>
            <w:r w:rsidRPr="005D7498">
              <w:rPr>
                <w:rFonts w:eastAsia="Times New Roman" w:cs="Times New Roman"/>
                <w:szCs w:val="24"/>
              </w:rPr>
              <w:t>1.1</w:t>
            </w:r>
            <w:r>
              <w:rPr>
                <w:rFonts w:eastAsia="Times New Roman" w:cs="Times New Roman"/>
                <w:szCs w:val="24"/>
              </w:rPr>
              <w:t>4</w:t>
            </w:r>
            <w:r w:rsidRPr="005D7498">
              <w:rPr>
                <w:rFonts w:eastAsia="Times New Roman" w:cs="Times New Roman"/>
                <w:szCs w:val="24"/>
              </w:rPr>
              <w:t>.</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E7F9D33" w14:textId="7D6524EF" w:rsidR="00E036D3" w:rsidRPr="005D7498" w:rsidRDefault="00E036D3" w:rsidP="00E036D3">
            <w:pPr>
              <w:ind w:left="57" w:right="113"/>
              <w:jc w:val="both"/>
              <w:rPr>
                <w:rFonts w:eastAsia="Times New Roman" w:cs="Times New Roman"/>
                <w:szCs w:val="24"/>
              </w:rPr>
            </w:pPr>
            <w:r>
              <w:rPr>
                <w:rFonts w:eastAsia="Times New Roman" w:cs="Times New Roman"/>
                <w:szCs w:val="24"/>
              </w:rPr>
              <w:t>Personas apliecinājums</w:t>
            </w:r>
            <w:r w:rsidRPr="005D7498">
              <w:rPr>
                <w:rFonts w:eastAsia="Times New Roman" w:cs="Times New Roman"/>
                <w:szCs w:val="24"/>
              </w:rPr>
              <w:t xml:space="preserve"> par notiekoša kriminālprocesa esamību vai neesamību un par to, vai persona vai tās vadīts uzņēmums vai organizācija ir bijuši iesaistīti maksātnespējas procesā vai tam pielīdzināmā procesā debitora statusā</w:t>
            </w:r>
          </w:p>
        </w:tc>
      </w:tr>
      <w:tr w:rsidR="00E036D3" w:rsidRPr="005D7498" w14:paraId="31EC492B" w14:textId="77777777" w:rsidTr="00E036D3">
        <w:tc>
          <w:tcPr>
            <w:tcW w:w="470" w:type="pct"/>
            <w:tcBorders>
              <w:top w:val="single" w:sz="6" w:space="0" w:color="000000"/>
              <w:left w:val="single" w:sz="6" w:space="0" w:color="000000"/>
              <w:bottom w:val="single" w:sz="6" w:space="0" w:color="000000"/>
              <w:right w:val="single" w:sz="6" w:space="0" w:color="000000"/>
            </w:tcBorders>
          </w:tcPr>
          <w:p w14:paraId="24796DD4" w14:textId="2DDC548B" w:rsidR="00E036D3" w:rsidRPr="005D7498" w:rsidRDefault="00E036D3" w:rsidP="004A35D8">
            <w:pPr>
              <w:ind w:left="57" w:right="57"/>
              <w:rPr>
                <w:rFonts w:eastAsia="Times New Roman" w:cs="Times New Roman"/>
                <w:szCs w:val="24"/>
              </w:rPr>
            </w:pPr>
            <w:r w:rsidRPr="005D7498">
              <w:rPr>
                <w:rFonts w:eastAsia="Times New Roman" w:cs="Times New Roman"/>
                <w:szCs w:val="24"/>
              </w:rPr>
              <w:t>1.15.</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1771EFA" w14:textId="24FB473C" w:rsidR="00E036D3" w:rsidRPr="005D7498" w:rsidRDefault="00E036D3" w:rsidP="00E036D3">
            <w:pPr>
              <w:ind w:left="57" w:right="113"/>
              <w:jc w:val="both"/>
              <w:rPr>
                <w:rFonts w:eastAsia="Times New Roman" w:cs="Times New Roman"/>
                <w:szCs w:val="24"/>
              </w:rPr>
            </w:pPr>
            <w:r w:rsidRPr="005D7498">
              <w:rPr>
                <w:rFonts w:eastAsia="Times New Roman" w:cs="Times New Roman"/>
                <w:szCs w:val="24"/>
              </w:rPr>
              <w:t xml:space="preserve">Informācija par </w:t>
            </w:r>
            <w:r w:rsidRPr="005D7498">
              <w:rPr>
                <w:rFonts w:ascii="inherit" w:hAnsi="inherit"/>
                <w:color w:val="000000"/>
              </w:rPr>
              <w:t>uzraudzības iestādes īstenotām izmeklēšanām, izpildes procedūrām vai sankcijām, kurās persona ir bijusi tieši vai netieši iesaistīta</w:t>
            </w:r>
          </w:p>
        </w:tc>
      </w:tr>
      <w:tr w:rsidR="00E036D3" w:rsidRPr="005D7498" w14:paraId="306D0600" w14:textId="77777777" w:rsidTr="00E036D3">
        <w:tc>
          <w:tcPr>
            <w:tcW w:w="470" w:type="pct"/>
            <w:tcBorders>
              <w:top w:val="single" w:sz="6" w:space="0" w:color="000000"/>
              <w:left w:val="single" w:sz="6" w:space="0" w:color="000000"/>
              <w:bottom w:val="single" w:sz="6" w:space="0" w:color="000000"/>
              <w:right w:val="single" w:sz="6" w:space="0" w:color="000000"/>
            </w:tcBorders>
          </w:tcPr>
          <w:p w14:paraId="7B5099C2" w14:textId="532E9B0D" w:rsidR="00E036D3" w:rsidRPr="005D7498" w:rsidRDefault="00E036D3" w:rsidP="004A35D8">
            <w:pPr>
              <w:ind w:left="57" w:right="57"/>
              <w:rPr>
                <w:rFonts w:eastAsia="Times New Roman" w:cs="Times New Roman"/>
                <w:szCs w:val="24"/>
              </w:rPr>
            </w:pPr>
            <w:r w:rsidRPr="005D7498">
              <w:rPr>
                <w:rFonts w:eastAsia="Times New Roman" w:cs="Times New Roman"/>
                <w:szCs w:val="24"/>
              </w:rPr>
              <w:t>1.16.</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5E279ADD" w14:textId="4567333C" w:rsidR="00E036D3" w:rsidRPr="005D7498" w:rsidRDefault="00E036D3" w:rsidP="00E036D3">
            <w:pPr>
              <w:ind w:left="57" w:right="113"/>
              <w:jc w:val="both"/>
              <w:rPr>
                <w:rFonts w:eastAsia="Times New Roman" w:cs="Times New Roman"/>
                <w:szCs w:val="24"/>
              </w:rPr>
            </w:pPr>
            <w:r w:rsidRPr="00E1500E">
              <w:rPr>
                <w:rFonts w:eastAsia="Times New Roman" w:cs="Times New Roman"/>
                <w:szCs w:val="24"/>
              </w:rPr>
              <w:t>Apraksts par visām finanšu un nefinanšu interesēm, kas varētu radīt potenciālus interešu konfliktus atbilstoši Deleģētās regulas 2022/2580 I pielikuma 1. punkta "g" apakšpunktam</w:t>
            </w:r>
          </w:p>
        </w:tc>
      </w:tr>
      <w:tr w:rsidR="00E036D3" w:rsidRPr="005D7498" w14:paraId="004322CA" w14:textId="77777777" w:rsidTr="00E036D3">
        <w:tc>
          <w:tcPr>
            <w:tcW w:w="470" w:type="pct"/>
            <w:tcBorders>
              <w:top w:val="single" w:sz="6" w:space="0" w:color="000000"/>
              <w:left w:val="single" w:sz="6" w:space="0" w:color="000000"/>
              <w:bottom w:val="single" w:sz="6" w:space="0" w:color="000000"/>
              <w:right w:val="single" w:sz="6" w:space="0" w:color="000000"/>
            </w:tcBorders>
          </w:tcPr>
          <w:p w14:paraId="0C67D28B" w14:textId="4B0D6EFA" w:rsidR="00E036D3" w:rsidRPr="005D7498" w:rsidRDefault="00E036D3" w:rsidP="004A35D8">
            <w:pPr>
              <w:ind w:left="57" w:right="57"/>
              <w:rPr>
                <w:rFonts w:eastAsia="Times New Roman" w:cs="Times New Roman"/>
                <w:szCs w:val="24"/>
              </w:rPr>
            </w:pPr>
            <w:r w:rsidRPr="005D7498">
              <w:rPr>
                <w:rFonts w:eastAsia="Times New Roman" w:cs="Times New Roman"/>
                <w:szCs w:val="24"/>
              </w:rPr>
              <w:t>1.17.</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604C696" w14:textId="051F53FB" w:rsidR="00E036D3" w:rsidRPr="00E1500E" w:rsidRDefault="00E036D3" w:rsidP="00E036D3">
            <w:pPr>
              <w:ind w:left="57" w:right="113"/>
              <w:jc w:val="both"/>
              <w:rPr>
                <w:rFonts w:eastAsia="Times New Roman" w:cs="Times New Roman"/>
                <w:szCs w:val="24"/>
              </w:rPr>
            </w:pPr>
            <w:r w:rsidRPr="00E1500E">
              <w:rPr>
                <w:rFonts w:eastAsia="Times New Roman" w:cs="Times New Roman"/>
                <w:szCs w:val="24"/>
              </w:rPr>
              <w:t>Informācija atbilstoši Deleģētās regulas 2022/2580 I pielikuma 1. punkta "h" apakšpunktam</w:t>
            </w:r>
          </w:p>
        </w:tc>
      </w:tr>
      <w:tr w:rsidR="00E036D3" w:rsidRPr="005D7498" w14:paraId="78EEBB39" w14:textId="77777777" w:rsidTr="00E036D3">
        <w:tc>
          <w:tcPr>
            <w:tcW w:w="470" w:type="pct"/>
            <w:tcBorders>
              <w:top w:val="single" w:sz="6" w:space="0" w:color="000000"/>
              <w:left w:val="single" w:sz="6" w:space="0" w:color="000000"/>
              <w:bottom w:val="single" w:sz="6" w:space="0" w:color="000000"/>
              <w:right w:val="single" w:sz="6" w:space="0" w:color="000000"/>
            </w:tcBorders>
          </w:tcPr>
          <w:p w14:paraId="35F735E8" w14:textId="36AFD5EB" w:rsidR="00E036D3" w:rsidRPr="005D7498" w:rsidRDefault="00E036D3" w:rsidP="004A35D8">
            <w:pPr>
              <w:ind w:left="57" w:right="57"/>
              <w:rPr>
                <w:rFonts w:eastAsia="Times New Roman" w:cs="Times New Roman"/>
                <w:szCs w:val="24"/>
              </w:rPr>
            </w:pPr>
            <w:r w:rsidRPr="005D7498">
              <w:rPr>
                <w:rFonts w:eastAsia="Times New Roman" w:cs="Times New Roman"/>
                <w:szCs w:val="24"/>
              </w:rPr>
              <w:t>1.18.</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7DBDE5E" w14:textId="7365FB1E" w:rsidR="00E036D3" w:rsidRPr="00E1500E" w:rsidRDefault="00E036D3" w:rsidP="00E036D3">
            <w:pPr>
              <w:ind w:left="57" w:right="113"/>
              <w:jc w:val="both"/>
              <w:rPr>
                <w:rFonts w:eastAsia="Times New Roman" w:cs="Times New Roman"/>
                <w:szCs w:val="24"/>
              </w:rPr>
            </w:pPr>
            <w:r w:rsidRPr="005D7498">
              <w:rPr>
                <w:rFonts w:eastAsia="Times New Roman" w:cs="Times New Roman"/>
                <w:szCs w:val="24"/>
              </w:rPr>
              <w:t xml:space="preserve">Informācija par ārvalsts kredītiestādes veiktā konkrētās personas piemērotības novērtējuma rezultātiem atbilstoši </w:t>
            </w:r>
            <w:r>
              <w:rPr>
                <w:rFonts w:eastAsia="Times New Roman" w:cs="Times New Roman"/>
                <w:szCs w:val="24"/>
              </w:rPr>
              <w:t>D</w:t>
            </w:r>
            <w:r w:rsidRPr="005D7498">
              <w:rPr>
                <w:rFonts w:eastAsia="Times New Roman" w:cs="Times New Roman"/>
                <w:szCs w:val="24"/>
              </w:rPr>
              <w:t>eleģētās regulas 2022/2580 I pielikuma 3. punktam</w:t>
            </w:r>
          </w:p>
        </w:tc>
      </w:tr>
      <w:tr w:rsidR="00E036D3" w:rsidRPr="005D7498" w14:paraId="594810B2"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DC7851B" w14:textId="75C8F9CC" w:rsidR="00E036D3" w:rsidRPr="005D7498" w:rsidRDefault="00E036D3" w:rsidP="004A35D8">
            <w:pPr>
              <w:ind w:left="57" w:right="57"/>
              <w:rPr>
                <w:rFonts w:eastAsia="Times New Roman" w:cs="Times New Roman"/>
                <w:szCs w:val="24"/>
              </w:rPr>
            </w:pPr>
            <w:r w:rsidRPr="00C720B1">
              <w:rPr>
                <w:rFonts w:eastAsia="Times New Roman" w:cs="Times New Roman"/>
                <w:b/>
                <w:bCs/>
                <w:szCs w:val="24"/>
              </w:rPr>
              <w:t>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0A4A23B2" w14:textId="31C40C3F" w:rsidR="00E036D3" w:rsidRPr="005D7498" w:rsidRDefault="00E036D3" w:rsidP="00E036D3">
            <w:pPr>
              <w:ind w:left="57" w:right="113"/>
              <w:jc w:val="both"/>
              <w:rPr>
                <w:rFonts w:eastAsia="Times New Roman" w:cs="Times New Roman"/>
                <w:szCs w:val="24"/>
              </w:rPr>
            </w:pPr>
            <w:r w:rsidRPr="005D7498">
              <w:rPr>
                <w:rFonts w:eastAsia="Times New Roman" w:cs="Times New Roman"/>
                <w:b/>
                <w:bCs/>
                <w:szCs w:val="24"/>
              </w:rPr>
              <w:t>Cita nepieciešamā informācija saistībā ar ārvalsts kredītiestādes filiāles vadību</w:t>
            </w:r>
          </w:p>
        </w:tc>
      </w:tr>
      <w:tr w:rsidR="00E036D3" w:rsidRPr="00E036D3" w14:paraId="05FCE98B" w14:textId="77777777" w:rsidTr="00E036D3">
        <w:tc>
          <w:tcPr>
            <w:tcW w:w="470" w:type="pct"/>
            <w:tcBorders>
              <w:top w:val="single" w:sz="6" w:space="0" w:color="000000"/>
              <w:left w:val="single" w:sz="6" w:space="0" w:color="000000"/>
              <w:bottom w:val="single" w:sz="6" w:space="0" w:color="000000"/>
              <w:right w:val="single" w:sz="6" w:space="0" w:color="000000"/>
            </w:tcBorders>
          </w:tcPr>
          <w:p w14:paraId="4DDFD0A1" w14:textId="7AC23688" w:rsidR="00E036D3" w:rsidRPr="00E036D3" w:rsidRDefault="00E036D3" w:rsidP="004A35D8">
            <w:pPr>
              <w:ind w:left="57" w:right="57"/>
              <w:rPr>
                <w:rFonts w:eastAsia="Times New Roman" w:cs="Times New Roman"/>
                <w:szCs w:val="24"/>
              </w:rPr>
            </w:pPr>
            <w:r w:rsidRPr="005D7498">
              <w:rPr>
                <w:rFonts w:eastAsia="Times New Roman" w:cs="Times New Roman"/>
                <w:szCs w:val="24"/>
              </w:rPr>
              <w:t>2.1.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E538AB4" w14:textId="3BDE1CBB" w:rsidR="00E036D3" w:rsidRPr="00E036D3" w:rsidRDefault="00E036D3" w:rsidP="00E036D3">
            <w:pPr>
              <w:ind w:left="57" w:right="113"/>
              <w:jc w:val="both"/>
              <w:rPr>
                <w:rFonts w:eastAsia="Times New Roman" w:cs="Times New Roman"/>
                <w:szCs w:val="24"/>
              </w:rPr>
            </w:pPr>
            <w:r w:rsidRPr="005D7498">
              <w:rPr>
                <w:rFonts w:eastAsia="Times New Roman" w:cs="Times New Roman"/>
                <w:szCs w:val="24"/>
              </w:rPr>
              <w:t>Apraksts par jebkuru vadības struktūras komiteju, kas ir plānota pieteikuma iesniegšanas brīdī, tostarp tās locekļiem un pilnvarām</w:t>
            </w:r>
          </w:p>
        </w:tc>
      </w:tr>
      <w:tr w:rsidR="00E036D3" w:rsidRPr="00E036D3" w14:paraId="68C9A660" w14:textId="77777777" w:rsidTr="00E036D3">
        <w:tc>
          <w:tcPr>
            <w:tcW w:w="470" w:type="pct"/>
            <w:tcBorders>
              <w:top w:val="single" w:sz="6" w:space="0" w:color="000000"/>
              <w:left w:val="single" w:sz="6" w:space="0" w:color="000000"/>
              <w:bottom w:val="single" w:sz="6" w:space="0" w:color="000000"/>
              <w:right w:val="single" w:sz="6" w:space="0" w:color="000000"/>
            </w:tcBorders>
          </w:tcPr>
          <w:p w14:paraId="73DA2383" w14:textId="73CFDD28" w:rsidR="00E036D3" w:rsidRPr="00E036D3" w:rsidRDefault="00E036D3" w:rsidP="004A35D8">
            <w:pPr>
              <w:ind w:left="57" w:right="57"/>
              <w:rPr>
                <w:rFonts w:eastAsia="Times New Roman" w:cs="Times New Roman"/>
                <w:szCs w:val="24"/>
              </w:rPr>
            </w:pPr>
            <w:r w:rsidRPr="00C720B1">
              <w:rPr>
                <w:rFonts w:eastAsia="Times New Roman" w:cs="Times New Roman"/>
                <w:szCs w:val="24"/>
              </w:rPr>
              <w:t>2.2.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2913C79" w14:textId="5D9FE01C" w:rsidR="00E036D3" w:rsidRPr="00E036D3" w:rsidRDefault="00E036D3" w:rsidP="00E036D3">
            <w:pPr>
              <w:ind w:left="57" w:right="113"/>
              <w:jc w:val="both"/>
              <w:rPr>
                <w:rFonts w:eastAsia="Times New Roman" w:cs="Times New Roman"/>
                <w:szCs w:val="24"/>
              </w:rPr>
            </w:pPr>
            <w:r w:rsidRPr="00C720B1">
              <w:rPr>
                <w:rFonts w:eastAsia="Times New Roman" w:cs="Times New Roman"/>
                <w:szCs w:val="24"/>
              </w:rPr>
              <w:t>Ārvalsts kredītiestādes filiāles pārvaldības un darbības organizatoriskā struktūra ar precīzi noteiktiem un sadalītiem struktūrvienību uzdevumiem un struktūrvienību vadītāju pienākumiem, pilnvarām un pakļautību</w:t>
            </w:r>
          </w:p>
        </w:tc>
      </w:tr>
      <w:tr w:rsidR="00E036D3" w:rsidRPr="00E036D3" w14:paraId="0DA03E5D"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D99ACFE" w14:textId="3B214557" w:rsidR="00E036D3" w:rsidRPr="00E036D3" w:rsidRDefault="00E036D3" w:rsidP="004A35D8">
            <w:pPr>
              <w:ind w:left="57" w:right="57"/>
              <w:rPr>
                <w:rFonts w:eastAsia="Times New Roman" w:cs="Times New Roman"/>
                <w:szCs w:val="24"/>
              </w:rPr>
            </w:pPr>
            <w:r w:rsidRPr="005D7498">
              <w:rPr>
                <w:rFonts w:eastAsia="Times New Roman" w:cs="Times New Roman"/>
                <w:szCs w:val="24"/>
              </w:rPr>
              <w:t>2.3.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2B8E5003" w14:textId="3D8E54B3" w:rsidR="00E036D3" w:rsidRPr="00E036D3" w:rsidRDefault="00E036D3" w:rsidP="00E036D3">
            <w:pPr>
              <w:ind w:left="57" w:right="113"/>
              <w:jc w:val="both"/>
              <w:rPr>
                <w:rFonts w:eastAsia="Times New Roman" w:cs="Times New Roman"/>
                <w:szCs w:val="24"/>
              </w:rPr>
            </w:pPr>
            <w:r w:rsidRPr="005D7498">
              <w:rPr>
                <w:rFonts w:eastAsia="Times New Roman" w:cs="Times New Roman"/>
                <w:szCs w:val="24"/>
              </w:rPr>
              <w:t>Apraksts par to, kā, izraugoties vadības struktūras locekļus, tika ņemta vērā īpašību un kompetenču dažādība</w:t>
            </w:r>
          </w:p>
        </w:tc>
      </w:tr>
      <w:tr w:rsidR="00E036D3" w:rsidRPr="00E036D3" w14:paraId="577CE536" w14:textId="77777777" w:rsidTr="00E036D3">
        <w:tc>
          <w:tcPr>
            <w:tcW w:w="470" w:type="pct"/>
            <w:tcBorders>
              <w:top w:val="single" w:sz="6" w:space="0" w:color="000000"/>
              <w:left w:val="single" w:sz="6" w:space="0" w:color="000000"/>
              <w:bottom w:val="single" w:sz="6" w:space="0" w:color="000000"/>
              <w:right w:val="single" w:sz="6" w:space="0" w:color="000000"/>
            </w:tcBorders>
          </w:tcPr>
          <w:p w14:paraId="125884D5" w14:textId="7E98E7B5" w:rsidR="00E036D3" w:rsidRPr="00E036D3" w:rsidRDefault="00E036D3" w:rsidP="004A35D8">
            <w:pPr>
              <w:ind w:left="57" w:right="57"/>
              <w:rPr>
                <w:rFonts w:eastAsia="Times New Roman" w:cs="Times New Roman"/>
                <w:szCs w:val="24"/>
              </w:rPr>
            </w:pPr>
            <w:r w:rsidRPr="00C720B1">
              <w:rPr>
                <w:rFonts w:eastAsia="Times New Roman" w:cs="Times New Roman"/>
                <w:szCs w:val="24"/>
              </w:rPr>
              <w:t>2.4.</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8EC977F" w14:textId="3E1FCEFF" w:rsidR="00E036D3" w:rsidRPr="00E036D3" w:rsidRDefault="00E036D3" w:rsidP="00E036D3">
            <w:pPr>
              <w:ind w:left="57" w:right="113"/>
              <w:jc w:val="both"/>
              <w:rPr>
                <w:rFonts w:eastAsia="Times New Roman" w:cs="Times New Roman"/>
                <w:szCs w:val="24"/>
              </w:rPr>
            </w:pPr>
            <w:r w:rsidRPr="00C720B1">
              <w:rPr>
                <w:rFonts w:eastAsia="Times New Roman" w:cs="Times New Roman"/>
                <w:szCs w:val="24"/>
              </w:rPr>
              <w:t xml:space="preserve">Informācija par </w:t>
            </w:r>
            <w:r w:rsidRPr="00E036D3">
              <w:rPr>
                <w:rFonts w:eastAsia="Times New Roman" w:cs="Times New Roman"/>
                <w:szCs w:val="24"/>
              </w:rPr>
              <w:t>personām (darbiniekiem), kas pilda pamatfunkcijas ārvalsts kredītiestādes filiālē</w:t>
            </w:r>
          </w:p>
        </w:tc>
      </w:tr>
      <w:tr w:rsidR="00E036D3" w:rsidRPr="00E036D3" w14:paraId="11B657B1" w14:textId="77777777" w:rsidTr="00E036D3">
        <w:tc>
          <w:tcPr>
            <w:tcW w:w="470" w:type="pct"/>
            <w:tcBorders>
              <w:top w:val="single" w:sz="6" w:space="0" w:color="000000"/>
              <w:left w:val="single" w:sz="6" w:space="0" w:color="000000"/>
              <w:bottom w:val="single" w:sz="6" w:space="0" w:color="000000"/>
              <w:right w:val="single" w:sz="6" w:space="0" w:color="000000"/>
            </w:tcBorders>
          </w:tcPr>
          <w:p w14:paraId="28968A22" w14:textId="32C90422" w:rsidR="00E036D3" w:rsidRPr="00E036D3" w:rsidRDefault="00E036D3" w:rsidP="004A35D8">
            <w:pPr>
              <w:ind w:left="57" w:right="57"/>
              <w:rPr>
                <w:rFonts w:eastAsia="Times New Roman" w:cs="Times New Roman"/>
                <w:szCs w:val="24"/>
              </w:rPr>
            </w:pPr>
            <w:r w:rsidRPr="005D7498">
              <w:rPr>
                <w:rFonts w:eastAsia="Times New Roman" w:cs="Times New Roman"/>
                <w:szCs w:val="24"/>
              </w:rPr>
              <w:t>2.5.</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323E0E46" w14:textId="46BF8C56" w:rsidR="00E036D3" w:rsidRPr="00E036D3" w:rsidRDefault="00E036D3" w:rsidP="00E036D3">
            <w:pPr>
              <w:ind w:left="57" w:right="113"/>
              <w:jc w:val="both"/>
              <w:rPr>
                <w:rFonts w:eastAsia="Times New Roman" w:cs="Times New Roman"/>
                <w:szCs w:val="24"/>
              </w:rPr>
            </w:pPr>
            <w:r w:rsidRPr="005D7498">
              <w:rPr>
                <w:rFonts w:eastAsia="Times New Roman" w:cs="Times New Roman"/>
                <w:szCs w:val="24"/>
              </w:rPr>
              <w:t>Ārvalst</w:t>
            </w:r>
            <w:r>
              <w:rPr>
                <w:rFonts w:eastAsia="Times New Roman" w:cs="Times New Roman"/>
                <w:szCs w:val="24"/>
              </w:rPr>
              <w:t>s</w:t>
            </w:r>
            <w:r w:rsidRPr="005D7498">
              <w:rPr>
                <w:rFonts w:eastAsia="Times New Roman" w:cs="Times New Roman"/>
                <w:szCs w:val="24"/>
              </w:rPr>
              <w:t xml:space="preserve"> </w:t>
            </w:r>
            <w:r w:rsidRPr="00EA693A">
              <w:rPr>
                <w:rFonts w:eastAsia="Times New Roman" w:cs="Times New Roman"/>
                <w:szCs w:val="24"/>
              </w:rPr>
              <w:t>kredītiestādes filiāles vadības, iekšējās kontroles funkciju vadītāja un finanšu direktora pilnvaru, pienākumu un pilnvarojumu</w:t>
            </w:r>
            <w:r w:rsidRPr="005D7498">
              <w:rPr>
                <w:rFonts w:eastAsia="Times New Roman" w:cs="Times New Roman"/>
                <w:szCs w:val="24"/>
              </w:rPr>
              <w:t xml:space="preserve"> apraksts</w:t>
            </w:r>
          </w:p>
        </w:tc>
      </w:tr>
    </w:tbl>
    <w:p w14:paraId="3628FE4D" w14:textId="77777777" w:rsidR="00E036D3" w:rsidRDefault="00E036D3" w:rsidP="00E036D3">
      <w:pPr>
        <w:pStyle w:val="ListParagraph"/>
        <w:shd w:val="clear" w:color="auto" w:fill="FFFFFF"/>
        <w:tabs>
          <w:tab w:val="left" w:pos="426"/>
        </w:tabs>
        <w:spacing w:before="240" w:after="120"/>
        <w:ind w:left="0"/>
        <w:rPr>
          <w:rFonts w:eastAsia="Times New Roman" w:cs="Times New Roman"/>
          <w:b/>
          <w:bCs/>
          <w:color w:val="000000"/>
          <w:szCs w:val="24"/>
        </w:rPr>
      </w:pPr>
    </w:p>
    <w:p w14:paraId="5CDFA8B3" w14:textId="77777777" w:rsidR="00E036D3" w:rsidRDefault="00E036D3">
      <w:pPr>
        <w:spacing w:after="200" w:line="276" w:lineRule="auto"/>
        <w:rPr>
          <w:rFonts w:eastAsia="Times New Roman" w:cs="Times New Roman"/>
          <w:b/>
          <w:bCs/>
          <w:color w:val="000000"/>
          <w:szCs w:val="24"/>
        </w:rPr>
      </w:pPr>
      <w:r>
        <w:rPr>
          <w:rFonts w:eastAsia="Times New Roman" w:cs="Times New Roman"/>
          <w:b/>
          <w:bCs/>
          <w:color w:val="000000"/>
          <w:szCs w:val="24"/>
        </w:rPr>
        <w:br w:type="page"/>
      </w:r>
    </w:p>
    <w:p w14:paraId="529761F1" w14:textId="5DB0A610" w:rsidR="00624724" w:rsidRDefault="007D55A6" w:rsidP="00E036D3">
      <w:pPr>
        <w:pStyle w:val="ListParagraph"/>
        <w:numPr>
          <w:ilvl w:val="0"/>
          <w:numId w:val="23"/>
        </w:numPr>
        <w:shd w:val="clear" w:color="auto" w:fill="FFFFFF"/>
        <w:tabs>
          <w:tab w:val="left" w:pos="426"/>
        </w:tabs>
        <w:spacing w:before="240" w:after="120"/>
        <w:ind w:left="0" w:firstLine="0"/>
        <w:rPr>
          <w:rFonts w:eastAsia="Times New Roman" w:cs="Times New Roman"/>
          <w:b/>
          <w:bCs/>
          <w:color w:val="000000"/>
          <w:szCs w:val="24"/>
        </w:rPr>
      </w:pPr>
      <w:r>
        <w:rPr>
          <w:rFonts w:eastAsia="Times New Roman" w:cs="Times New Roman"/>
          <w:b/>
          <w:bCs/>
          <w:color w:val="000000"/>
          <w:szCs w:val="24"/>
        </w:rPr>
        <w:lastRenderedPageBreak/>
        <w:t> </w:t>
      </w:r>
      <w:r w:rsidR="008D6B62" w:rsidRPr="005D7498">
        <w:rPr>
          <w:rFonts w:eastAsia="Times New Roman" w:cs="Times New Roman"/>
          <w:b/>
          <w:bCs/>
          <w:color w:val="000000"/>
          <w:szCs w:val="24"/>
        </w:rPr>
        <w:t>Ārvalst</w:t>
      </w:r>
      <w:r w:rsidR="00475E67" w:rsidRPr="005D7498">
        <w:rPr>
          <w:rFonts w:eastAsia="Times New Roman" w:cs="Times New Roman"/>
          <w:b/>
          <w:bCs/>
          <w:color w:val="000000"/>
          <w:szCs w:val="24"/>
        </w:rPr>
        <w:t>s</w:t>
      </w:r>
      <w:r w:rsidR="008D6B62" w:rsidRPr="005D7498">
        <w:rPr>
          <w:rFonts w:eastAsia="Times New Roman" w:cs="Times New Roman"/>
          <w:b/>
          <w:bCs/>
          <w:color w:val="000000"/>
          <w:szCs w:val="24"/>
        </w:rPr>
        <w:t xml:space="preserve"> k</w:t>
      </w:r>
      <w:r w:rsidR="00D8603C" w:rsidRPr="005D7498">
        <w:rPr>
          <w:rFonts w:eastAsia="Times New Roman" w:cs="Times New Roman"/>
          <w:b/>
          <w:bCs/>
          <w:color w:val="000000"/>
          <w:szCs w:val="24"/>
        </w:rPr>
        <w:t xml:space="preserve">redītiestādes akcionāri </w:t>
      </w:r>
      <w:r w:rsidR="00747C75" w:rsidRPr="005D7498">
        <w:rPr>
          <w:rFonts w:eastAsia="Times New Roman" w:cs="Times New Roman"/>
          <w:b/>
          <w:bCs/>
          <w:color w:val="000000"/>
          <w:szCs w:val="24"/>
        </w:rPr>
        <w:t>un</w:t>
      </w:r>
      <w:r w:rsidR="008D6B62" w:rsidRPr="005D7498">
        <w:rPr>
          <w:rFonts w:eastAsia="Times New Roman" w:cs="Times New Roman"/>
          <w:b/>
          <w:bCs/>
          <w:color w:val="000000"/>
          <w:szCs w:val="24"/>
        </w:rPr>
        <w:t xml:space="preserve"> </w:t>
      </w:r>
      <w:r w:rsidR="00D8603C" w:rsidRPr="005D7498">
        <w:rPr>
          <w:rFonts w:eastAsia="Times New Roman" w:cs="Times New Roman"/>
          <w:b/>
          <w:bCs/>
          <w:color w:val="000000"/>
          <w:szCs w:val="24"/>
        </w:rPr>
        <w:t>dalībnieki, kuriem ir būtiska līdzdalība</w:t>
      </w:r>
      <w:r w:rsidR="00431616" w:rsidRPr="005D7498">
        <w:rPr>
          <w:rFonts w:eastAsia="Times New Roman" w:cs="Times New Roman"/>
          <w:b/>
          <w:bCs/>
          <w:color w:val="000000"/>
          <w:szCs w:val="24"/>
        </w:rPr>
        <w:t xml:space="preserve"> vai būtiska ietekme</w:t>
      </w:r>
    </w:p>
    <w:tbl>
      <w:tblPr>
        <w:tblW w:w="4976"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94"/>
        <w:gridCol w:w="7653"/>
      </w:tblGrid>
      <w:tr w:rsidR="00E036D3" w:rsidRPr="00E036D3" w14:paraId="0DF6E00E" w14:textId="77777777" w:rsidTr="00571874">
        <w:tc>
          <w:tcPr>
            <w:tcW w:w="470" w:type="pct"/>
            <w:tcBorders>
              <w:top w:val="single" w:sz="6" w:space="0" w:color="000000"/>
              <w:left w:val="single" w:sz="6" w:space="0" w:color="000000"/>
              <w:bottom w:val="single" w:sz="6" w:space="0" w:color="000000"/>
              <w:right w:val="single" w:sz="6" w:space="0" w:color="000000"/>
            </w:tcBorders>
          </w:tcPr>
          <w:p w14:paraId="27BF808C" w14:textId="21593DD3" w:rsidR="00E036D3" w:rsidRPr="00E036D3" w:rsidRDefault="00E036D3" w:rsidP="00571874">
            <w:pPr>
              <w:ind w:left="57" w:right="57"/>
              <w:rPr>
                <w:rFonts w:eastAsia="Times New Roman" w:cs="Times New Roman"/>
                <w:szCs w:val="24"/>
              </w:rPr>
            </w:pPr>
            <w:r w:rsidRPr="00C720B1">
              <w:rPr>
                <w:rFonts w:eastAsia="Times New Roman" w:cs="Times New Roman"/>
                <w:b/>
                <w:bCs/>
                <w:szCs w:val="24"/>
              </w:rPr>
              <w:t>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78B334A0" w14:textId="03A4DFA8" w:rsidR="00E036D3" w:rsidRPr="00E036D3" w:rsidRDefault="00E036D3" w:rsidP="00571874">
            <w:pPr>
              <w:ind w:left="57" w:right="113"/>
              <w:jc w:val="both"/>
              <w:rPr>
                <w:rFonts w:eastAsia="Times New Roman" w:cs="Times New Roman"/>
                <w:szCs w:val="24"/>
              </w:rPr>
            </w:pPr>
            <w:r w:rsidRPr="005D7498">
              <w:rPr>
                <w:rFonts w:eastAsia="Times New Roman" w:cs="Times New Roman"/>
                <w:b/>
                <w:bCs/>
                <w:szCs w:val="24"/>
              </w:rPr>
              <w:t>Akcionāri un dalībnieki (juridiskas un fiziskas personas)</w:t>
            </w:r>
          </w:p>
        </w:tc>
      </w:tr>
      <w:tr w:rsidR="00E036D3" w:rsidRPr="00E036D3" w14:paraId="29B472C9" w14:textId="77777777" w:rsidTr="00571874">
        <w:tc>
          <w:tcPr>
            <w:tcW w:w="470" w:type="pct"/>
            <w:tcBorders>
              <w:top w:val="single" w:sz="6" w:space="0" w:color="000000"/>
              <w:left w:val="single" w:sz="6" w:space="0" w:color="000000"/>
              <w:bottom w:val="single" w:sz="6" w:space="0" w:color="000000"/>
              <w:right w:val="single" w:sz="6" w:space="0" w:color="000000"/>
            </w:tcBorders>
          </w:tcPr>
          <w:p w14:paraId="36E1FCD9" w14:textId="5961767F" w:rsidR="00E036D3" w:rsidRPr="00E036D3" w:rsidRDefault="00E036D3" w:rsidP="00571874">
            <w:pPr>
              <w:ind w:left="57" w:right="57"/>
              <w:rPr>
                <w:rFonts w:eastAsia="Times New Roman" w:cs="Times New Roman"/>
                <w:szCs w:val="24"/>
              </w:rPr>
            </w:pPr>
            <w:r w:rsidRPr="005D7498">
              <w:rPr>
                <w:rFonts w:eastAsia="Times New Roman" w:cs="Times New Roman"/>
                <w:szCs w:val="24"/>
              </w:rPr>
              <w:t>1.1.</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6ADEEF2" w14:textId="59C689CF" w:rsidR="00E036D3" w:rsidRPr="00E036D3" w:rsidRDefault="00E036D3" w:rsidP="00571874">
            <w:pPr>
              <w:ind w:left="57" w:right="113"/>
              <w:jc w:val="both"/>
              <w:rPr>
                <w:rFonts w:eastAsia="Times New Roman" w:cs="Times New Roman"/>
                <w:szCs w:val="24"/>
              </w:rPr>
            </w:pPr>
            <w:r w:rsidRPr="005D7498">
              <w:rPr>
                <w:rFonts w:eastAsia="Times New Roman" w:cs="Times New Roman"/>
                <w:szCs w:val="24"/>
              </w:rPr>
              <w:t>Saraksts ar visiem ārvalsts kredītiestādes akcionāriem vai dalībniekiem, kuriem ir būtiska līdzdalība vai būtiska ietekme ārvalsts kredītiestādē, norādot līdzdalības apmēru un reģistrācijas valsti</w:t>
            </w:r>
          </w:p>
        </w:tc>
      </w:tr>
      <w:tr w:rsidR="00E036D3" w:rsidRPr="00E036D3" w14:paraId="4448A0BC" w14:textId="77777777" w:rsidTr="00571874">
        <w:tc>
          <w:tcPr>
            <w:tcW w:w="470" w:type="pct"/>
            <w:tcBorders>
              <w:top w:val="single" w:sz="6" w:space="0" w:color="000000"/>
              <w:left w:val="single" w:sz="6" w:space="0" w:color="000000"/>
              <w:bottom w:val="single" w:sz="6" w:space="0" w:color="000000"/>
              <w:right w:val="single" w:sz="6" w:space="0" w:color="000000"/>
            </w:tcBorders>
          </w:tcPr>
          <w:p w14:paraId="45E7A513" w14:textId="124EFAA2" w:rsidR="00E036D3" w:rsidRPr="00E036D3" w:rsidRDefault="00E036D3" w:rsidP="00571874">
            <w:pPr>
              <w:ind w:left="57" w:right="57"/>
              <w:rPr>
                <w:rFonts w:eastAsia="Times New Roman" w:cs="Times New Roman"/>
                <w:szCs w:val="24"/>
              </w:rPr>
            </w:pPr>
            <w:r w:rsidRPr="005D7498">
              <w:rPr>
                <w:rFonts w:eastAsia="Times New Roman" w:cs="Times New Roman"/>
                <w:szCs w:val="24"/>
              </w:rPr>
              <w:t>1.2.</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62B491C2" w14:textId="4A2C5A14" w:rsidR="00E036D3" w:rsidRPr="00E036D3" w:rsidRDefault="00E036D3" w:rsidP="00571874">
            <w:pPr>
              <w:ind w:left="57" w:right="113"/>
              <w:jc w:val="both"/>
              <w:rPr>
                <w:rFonts w:eastAsia="Times New Roman" w:cs="Times New Roman"/>
                <w:szCs w:val="24"/>
              </w:rPr>
            </w:pPr>
            <w:r w:rsidRPr="005D7498">
              <w:rPr>
                <w:rFonts w:eastAsia="Times New Roman" w:cs="Times New Roman"/>
                <w:szCs w:val="24"/>
              </w:rPr>
              <w:t xml:space="preserve">Informācija par akcionāriem (fiziskām personām) atbilstoši </w:t>
            </w:r>
            <w:r>
              <w:rPr>
                <w:rFonts w:eastAsia="Times New Roman" w:cs="Times New Roman"/>
                <w:szCs w:val="24"/>
              </w:rPr>
              <w:t>D</w:t>
            </w:r>
            <w:r w:rsidRPr="005D7498">
              <w:rPr>
                <w:rFonts w:eastAsia="Times New Roman" w:cs="Times New Roman"/>
                <w:szCs w:val="24"/>
              </w:rPr>
              <w:t>eleģētās regulas</w:t>
            </w:r>
            <w:r>
              <w:rPr>
                <w:rFonts w:eastAsia="Times New Roman" w:cs="Times New Roman"/>
                <w:szCs w:val="24"/>
              </w:rPr>
              <w:t> </w:t>
            </w:r>
            <w:r w:rsidRPr="005D7498">
              <w:rPr>
                <w:rFonts w:eastAsia="Times New Roman" w:cs="Times New Roman"/>
                <w:szCs w:val="24"/>
              </w:rPr>
              <w:t>2022/2580 8. panta 2. punktam</w:t>
            </w:r>
          </w:p>
        </w:tc>
      </w:tr>
      <w:tr w:rsidR="00E036D3" w:rsidRPr="00E036D3" w14:paraId="03C49F71" w14:textId="77777777" w:rsidTr="00571874">
        <w:tc>
          <w:tcPr>
            <w:tcW w:w="470" w:type="pct"/>
            <w:tcBorders>
              <w:top w:val="single" w:sz="6" w:space="0" w:color="000000"/>
              <w:left w:val="single" w:sz="6" w:space="0" w:color="000000"/>
              <w:bottom w:val="single" w:sz="6" w:space="0" w:color="000000"/>
              <w:right w:val="single" w:sz="6" w:space="0" w:color="000000"/>
            </w:tcBorders>
          </w:tcPr>
          <w:p w14:paraId="2AC340BB" w14:textId="27295C84" w:rsidR="00E036D3" w:rsidRPr="00E036D3" w:rsidRDefault="00E036D3" w:rsidP="00571874">
            <w:pPr>
              <w:ind w:left="57" w:right="57"/>
              <w:rPr>
                <w:rFonts w:eastAsia="Times New Roman" w:cs="Times New Roman"/>
                <w:szCs w:val="24"/>
              </w:rPr>
            </w:pPr>
            <w:r w:rsidRPr="005D7498">
              <w:rPr>
                <w:rFonts w:eastAsia="Times New Roman" w:cs="Times New Roman"/>
                <w:szCs w:val="24"/>
              </w:rPr>
              <w:t>1.3.</w:t>
            </w:r>
          </w:p>
        </w:tc>
        <w:tc>
          <w:tcPr>
            <w:tcW w:w="4530" w:type="pct"/>
            <w:tcBorders>
              <w:top w:val="single" w:sz="6" w:space="0" w:color="000000"/>
              <w:left w:val="single" w:sz="6" w:space="0" w:color="000000"/>
              <w:bottom w:val="single" w:sz="6" w:space="0" w:color="000000"/>
              <w:right w:val="single" w:sz="6" w:space="0" w:color="000000"/>
            </w:tcBorders>
            <w:shd w:val="clear" w:color="auto" w:fill="auto"/>
          </w:tcPr>
          <w:p w14:paraId="1F972073" w14:textId="52F0A7AA" w:rsidR="00E036D3" w:rsidRPr="00E036D3" w:rsidRDefault="00E036D3" w:rsidP="00571874">
            <w:pPr>
              <w:ind w:left="57" w:right="113"/>
              <w:jc w:val="both"/>
              <w:rPr>
                <w:rFonts w:eastAsia="Times New Roman" w:cs="Times New Roman"/>
                <w:szCs w:val="24"/>
              </w:rPr>
            </w:pPr>
            <w:r w:rsidRPr="005D7498">
              <w:rPr>
                <w:rFonts w:eastAsia="Times New Roman" w:cs="Times New Roman"/>
                <w:szCs w:val="24"/>
              </w:rPr>
              <w:t xml:space="preserve">Informācija par akcionāriem vai dalībniekiem (juridiskām personām vai vienībām, kas nav juridiskas personas) atbilstoši </w:t>
            </w:r>
            <w:r>
              <w:rPr>
                <w:rFonts w:eastAsia="Times New Roman" w:cs="Times New Roman"/>
                <w:szCs w:val="24"/>
              </w:rPr>
              <w:t>D</w:t>
            </w:r>
            <w:r w:rsidRPr="005D7498">
              <w:rPr>
                <w:rFonts w:eastAsia="Times New Roman" w:cs="Times New Roman"/>
                <w:szCs w:val="24"/>
              </w:rPr>
              <w:t>eleģētās regulas 2022/2580 8. panta 3. punktam</w:t>
            </w:r>
          </w:p>
        </w:tc>
      </w:tr>
    </w:tbl>
    <w:p w14:paraId="0D2284C4" w14:textId="73903145" w:rsidR="00D8603C" w:rsidRPr="00E036D3" w:rsidRDefault="00D8603C" w:rsidP="00E036D3">
      <w:pPr>
        <w:pStyle w:val="ListParagraph"/>
        <w:numPr>
          <w:ilvl w:val="0"/>
          <w:numId w:val="23"/>
        </w:numPr>
        <w:shd w:val="clear" w:color="auto" w:fill="FFFFFF"/>
        <w:tabs>
          <w:tab w:val="left" w:pos="426"/>
          <w:tab w:val="left" w:pos="567"/>
        </w:tabs>
        <w:spacing w:before="240" w:after="120"/>
        <w:ind w:left="0" w:firstLine="0"/>
        <w:rPr>
          <w:rFonts w:eastAsia="Times New Roman" w:cs="Times New Roman"/>
          <w:color w:val="000000"/>
          <w:szCs w:val="24"/>
        </w:rPr>
      </w:pPr>
      <w:r w:rsidRPr="005D7498">
        <w:rPr>
          <w:rFonts w:eastAsia="Times New Roman" w:cs="Times New Roman"/>
          <w:b/>
          <w:bCs/>
          <w:color w:val="000000"/>
          <w:szCs w:val="24"/>
        </w:rPr>
        <w:t>Ārvalsts kredītiestādes 20</w:t>
      </w:r>
      <w:r w:rsidR="00FB35A2" w:rsidRPr="005D7498">
        <w:rPr>
          <w:rFonts w:eastAsia="Times New Roman" w:cs="Times New Roman"/>
          <w:b/>
          <w:bCs/>
          <w:color w:val="000000"/>
          <w:szCs w:val="24"/>
        </w:rPr>
        <w:t> </w:t>
      </w:r>
      <w:r w:rsidRPr="005D7498">
        <w:rPr>
          <w:rFonts w:eastAsia="Times New Roman" w:cs="Times New Roman"/>
          <w:b/>
          <w:bCs/>
          <w:color w:val="000000"/>
          <w:szCs w:val="24"/>
        </w:rPr>
        <w:t>lielākie akcionāri vai dalībnieki</w:t>
      </w:r>
    </w:p>
    <w:tbl>
      <w:tblPr>
        <w:tblW w:w="4956"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66"/>
        <w:gridCol w:w="7647"/>
      </w:tblGrid>
      <w:tr w:rsidR="00E036D3" w:rsidRPr="00E036D3" w14:paraId="655F9097" w14:textId="77777777" w:rsidTr="00E036D3">
        <w:tc>
          <w:tcPr>
            <w:tcW w:w="455" w:type="pct"/>
            <w:tcBorders>
              <w:top w:val="single" w:sz="6" w:space="0" w:color="000000"/>
              <w:left w:val="single" w:sz="6" w:space="0" w:color="000000"/>
              <w:bottom w:val="single" w:sz="6" w:space="0" w:color="000000"/>
              <w:right w:val="single" w:sz="6" w:space="0" w:color="000000"/>
            </w:tcBorders>
          </w:tcPr>
          <w:p w14:paraId="7E2913F4" w14:textId="60045D18" w:rsidR="00E036D3" w:rsidRPr="00E036D3" w:rsidRDefault="00E036D3" w:rsidP="00571874">
            <w:pPr>
              <w:ind w:left="57" w:right="57"/>
              <w:rPr>
                <w:rFonts w:eastAsia="Times New Roman" w:cs="Times New Roman"/>
                <w:szCs w:val="24"/>
              </w:rPr>
            </w:pPr>
            <w:r w:rsidRPr="005D7498">
              <w:rPr>
                <w:rFonts w:eastAsia="Times New Roman" w:cs="Times New Roman"/>
                <w:szCs w:val="24"/>
              </w:rPr>
              <w:t>1.</w:t>
            </w:r>
          </w:p>
        </w:tc>
        <w:tc>
          <w:tcPr>
            <w:tcW w:w="4545" w:type="pct"/>
            <w:tcBorders>
              <w:top w:val="single" w:sz="6" w:space="0" w:color="000000"/>
              <w:left w:val="single" w:sz="6" w:space="0" w:color="000000"/>
              <w:bottom w:val="single" w:sz="6" w:space="0" w:color="000000"/>
              <w:right w:val="single" w:sz="6" w:space="0" w:color="000000"/>
            </w:tcBorders>
            <w:shd w:val="clear" w:color="auto" w:fill="auto"/>
          </w:tcPr>
          <w:p w14:paraId="08EF74C6" w14:textId="46060810" w:rsidR="00E036D3" w:rsidRPr="00E036D3" w:rsidRDefault="00E036D3" w:rsidP="00571874">
            <w:pPr>
              <w:ind w:left="57" w:right="113"/>
              <w:jc w:val="both"/>
              <w:rPr>
                <w:rFonts w:eastAsia="Times New Roman" w:cs="Times New Roman"/>
                <w:szCs w:val="24"/>
              </w:rPr>
            </w:pPr>
            <w:r w:rsidRPr="005D7498">
              <w:rPr>
                <w:rFonts w:eastAsia="Times New Roman" w:cs="Times New Roman"/>
                <w:szCs w:val="24"/>
              </w:rPr>
              <w:t>Ja ārvalsts kredītiestādei nav akcionāru vai dalībnieku ar būtisku līdzdalību vai būtisku ietekmi ārvalsts kredītiestādē, ārvalsts kredītiestāde sniedz informāciju par ārvalsts kredītiestādes akcionāru vai dalībnieku struktūru, tostarp kapitāla un balsstiesību sadalījumu, akcionāru vai dalībnieku reģistrācijas valsti</w:t>
            </w:r>
          </w:p>
        </w:tc>
      </w:tr>
    </w:tbl>
    <w:p w14:paraId="0D527C02" w14:textId="0EEA44F7" w:rsidR="00FA055C" w:rsidRPr="005D7498" w:rsidRDefault="009C7FF1" w:rsidP="00286C25">
      <w:pPr>
        <w:pStyle w:val="NApunkts1"/>
        <w:numPr>
          <w:ilvl w:val="0"/>
          <w:numId w:val="0"/>
        </w:numPr>
        <w:spacing w:after="240"/>
        <w:jc w:val="left"/>
      </w:pPr>
      <w:r w:rsidRPr="005D7498">
        <w:rPr>
          <w:b/>
          <w:bCs/>
          <w:sz w:val="20"/>
          <w:szCs w:val="20"/>
        </w:rPr>
        <w:t xml:space="preserve">ŠIS DOKUMENTS IR ELEKTRONISKI PARAKSTĪTS AR DROŠU ELEKTRONISKO </w:t>
      </w:r>
      <w:r w:rsidR="00E1500E">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rsidRPr="005D7498" w14:paraId="18E03B35" w14:textId="77777777" w:rsidTr="005E582F">
        <w:tc>
          <w:tcPr>
            <w:tcW w:w="4928" w:type="dxa"/>
            <w:vAlign w:val="bottom"/>
          </w:tcPr>
          <w:p w14:paraId="306C1366" w14:textId="38991519" w:rsidR="006D395C" w:rsidRPr="005D7498" w:rsidRDefault="004A55DF" w:rsidP="002579B8">
            <w:pPr>
              <w:pStyle w:val="NoSpacing"/>
              <w:ind w:left="-107" w:firstLine="2"/>
              <w:rPr>
                <w:rFonts w:cs="Times New Roman"/>
              </w:rPr>
            </w:pPr>
            <w:r w:rsidRPr="005D7498">
              <w:rPr>
                <w:rFonts w:cs="Times New Roman"/>
              </w:rPr>
              <w:t>Latvijas Bankas prezidents</w:t>
            </w:r>
          </w:p>
        </w:tc>
        <w:tc>
          <w:tcPr>
            <w:tcW w:w="3792" w:type="dxa"/>
            <w:vAlign w:val="bottom"/>
          </w:tcPr>
          <w:p w14:paraId="3D30EC26" w14:textId="5D0B16D9" w:rsidR="006D395C" w:rsidRPr="005D7498" w:rsidRDefault="004A55DF" w:rsidP="00D76894">
            <w:pPr>
              <w:pStyle w:val="NoSpacing"/>
              <w:ind w:right="-2"/>
              <w:jc w:val="right"/>
              <w:rPr>
                <w:rFonts w:cs="Times New Roman"/>
              </w:rPr>
            </w:pPr>
            <w:r w:rsidRPr="005D7498">
              <w:rPr>
                <w:rFonts w:cs="Times New Roman"/>
              </w:rPr>
              <w:t>M.</w:t>
            </w:r>
            <w:r w:rsidR="00FB35A2" w:rsidRPr="005D7498">
              <w:rPr>
                <w:rFonts w:cs="Times New Roman"/>
              </w:rPr>
              <w:t> </w:t>
            </w:r>
            <w:r w:rsidRPr="005D7498">
              <w:rPr>
                <w:rFonts w:cs="Times New Roman"/>
              </w:rPr>
              <w:t>Kazāks</w:t>
            </w:r>
          </w:p>
        </w:tc>
      </w:tr>
    </w:tbl>
    <w:p w14:paraId="34A7649B" w14:textId="77777777" w:rsidR="002319FA" w:rsidRDefault="006D395C" w:rsidP="000A1EA4">
      <w:pPr>
        <w:rPr>
          <w:rFonts w:cs="Times New Roman"/>
          <w:szCs w:val="24"/>
        </w:rPr>
      </w:pPr>
      <w:r w:rsidRPr="005D7498">
        <w:rPr>
          <w:rFonts w:cs="Times New Roman"/>
          <w:szCs w:val="24"/>
        </w:rPr>
        <w:br w:type="page"/>
      </w:r>
    </w:p>
    <w:p w14:paraId="4253F35A" w14:textId="7854DACE" w:rsidR="002319FA" w:rsidRPr="005D7498" w:rsidRDefault="002319FA" w:rsidP="002319FA">
      <w:pPr>
        <w:pStyle w:val="NApielikums"/>
      </w:pPr>
      <w:r>
        <w:lastRenderedPageBreak/>
        <w:t>3</w:t>
      </w:r>
      <w:r w:rsidRPr="005D7498">
        <w:t>. pielikums</w:t>
      </w:r>
    </w:p>
    <w:p w14:paraId="7E41F845" w14:textId="77777777" w:rsidR="00D76894" w:rsidRPr="00E2086E" w:rsidRDefault="00000000" w:rsidP="00D76894">
      <w:pPr>
        <w:pStyle w:val="NApielikums"/>
      </w:pPr>
      <w:sdt>
        <w:sdtPr>
          <w:id w:val="595145768"/>
          <w:placeholder>
            <w:docPart w:val="81EEBF063CE3407CA239457CD0944DE6"/>
          </w:placeholder>
          <w:showingPlcHdr/>
        </w:sdtPr>
        <w:sdtContent>
          <w:r w:rsidR="00D76894">
            <w:t xml:space="preserve">Latvijas Bankas </w:t>
          </w:r>
        </w:sdtContent>
      </w:sdt>
      <w:sdt>
        <w:sdtPr>
          <w:id w:val="814458278"/>
          <w:placeholder>
            <w:docPart w:val="30A2F595277A4B1CB87E8E2A7B318FDA"/>
          </w:placeholder>
          <w:showingPlcHdr/>
        </w:sdtPr>
        <w:sdtContent>
          <w:r w:rsidR="00D76894" w:rsidRPr="00723141">
            <w:rPr>
              <w:rStyle w:val="PlaceholderText"/>
            </w:rPr>
            <w:t>[datums]</w:t>
          </w:r>
        </w:sdtContent>
      </w:sdt>
    </w:p>
    <w:p w14:paraId="43DE68C0" w14:textId="77777777" w:rsidR="00D76894" w:rsidRPr="004F29B1" w:rsidRDefault="00000000" w:rsidP="00D76894">
      <w:pPr>
        <w:pStyle w:val="NApielikums"/>
      </w:pPr>
      <w:sdt>
        <w:sdtPr>
          <w:id w:val="1071233636"/>
          <w:placeholder>
            <w:docPart w:val="32BC6BD7758D4A1497169BD8CC96527E"/>
          </w:placeholder>
          <w:showingPlcHdr/>
        </w:sdtPr>
        <w:sdtContent>
          <w:r w:rsidR="00D76894">
            <w:t xml:space="preserve">noteikumiem </w:t>
          </w:r>
        </w:sdtContent>
      </w:sdt>
      <w:sdt>
        <w:sdtPr>
          <w:id w:val="-8994982"/>
          <w:placeholder>
            <w:docPart w:val="4A59FEF4431B4CB28E347259D14AA34E"/>
          </w:placeholder>
          <w:showingPlcHdr/>
        </w:sdtPr>
        <w:sdtContent>
          <w:r w:rsidR="00D76894">
            <w:t xml:space="preserve">Nr. </w:t>
          </w:r>
        </w:sdtContent>
      </w:sdt>
      <w:sdt>
        <w:sdtPr>
          <w:id w:val="1326325387"/>
          <w:placeholder>
            <w:docPart w:val="9371A8C2EE3841B1957668F3C5C3F03F"/>
          </w:placeholder>
          <w:showingPlcHdr/>
        </w:sdtPr>
        <w:sdtContent>
          <w:r w:rsidR="00D76894">
            <w:rPr>
              <w:rStyle w:val="PlaceholderText"/>
            </w:rPr>
            <w:t>[_____]</w:t>
          </w:r>
        </w:sdtContent>
      </w:sdt>
    </w:p>
    <w:p w14:paraId="7FF87826" w14:textId="12BF649D" w:rsidR="002319FA" w:rsidRPr="005D7498" w:rsidRDefault="00F800CA" w:rsidP="00FF7769">
      <w:pPr>
        <w:spacing w:before="240" w:after="240"/>
        <w:jc w:val="center"/>
        <w:rPr>
          <w:rFonts w:cs="Times New Roman"/>
          <w:b/>
          <w:bCs/>
          <w:szCs w:val="24"/>
        </w:rPr>
      </w:pPr>
      <w:r>
        <w:rPr>
          <w:rFonts w:cs="Times New Roman"/>
          <w:b/>
          <w:bCs/>
          <w:szCs w:val="24"/>
        </w:rPr>
        <w:t>Apliecinājums par iepazīšanos ar personas datu apstrādes kārtību</w:t>
      </w:r>
    </w:p>
    <w:p w14:paraId="292E8945" w14:textId="7ECA633A" w:rsidR="002319FA" w:rsidRPr="005D7498" w:rsidRDefault="002319FA" w:rsidP="002319FA">
      <w:pPr>
        <w:pStyle w:val="tvhtml"/>
        <w:shd w:val="clear" w:color="auto" w:fill="FFFFFF"/>
        <w:spacing w:before="0" w:beforeAutospacing="0" w:after="0" w:afterAutospacing="0"/>
        <w:jc w:val="both"/>
        <w:rPr>
          <w:lang w:val="lv-LV"/>
        </w:rPr>
      </w:pPr>
      <w:r w:rsidRPr="002E3EEA">
        <w:rPr>
          <w:lang w:val="lv-LV" w:eastAsia="lv-LV"/>
        </w:rPr>
        <w:t xml:space="preserve">Kredītiestādēm, </w:t>
      </w:r>
      <w:r w:rsidRPr="0020397C">
        <w:rPr>
          <w:lang w:val="lv-LV" w:eastAsia="lv-LV"/>
        </w:rPr>
        <w:t xml:space="preserve">kas nodibinātas iesaistītajās dalībvalstīs, ir tiesības veikt uzņēmējdarbību un sniegt pakalpojumus </w:t>
      </w:r>
      <w:r w:rsidRPr="0020397C">
        <w:rPr>
          <w:lang w:val="lv-LV"/>
        </w:rPr>
        <w:t xml:space="preserve">citas </w:t>
      </w:r>
      <w:r>
        <w:rPr>
          <w:lang w:val="lv-LV"/>
        </w:rPr>
        <w:t xml:space="preserve">iesaistītās </w:t>
      </w:r>
      <w:r w:rsidRPr="0020397C">
        <w:rPr>
          <w:lang w:val="lv-LV"/>
        </w:rPr>
        <w:t xml:space="preserve">vai </w:t>
      </w:r>
      <w:r w:rsidRPr="0020397C">
        <w:rPr>
          <w:lang w:val="lv-LV" w:eastAsia="lv-LV"/>
        </w:rPr>
        <w:t xml:space="preserve">neiesaistītās dalībvalsts teritorijā. </w:t>
      </w:r>
      <w:r w:rsidRPr="005D7498">
        <w:rPr>
          <w:lang w:val="lv-LV"/>
        </w:rPr>
        <w:t xml:space="preserve">Padomes 2013. gada 15. oktobra </w:t>
      </w:r>
      <w:r w:rsidR="00D23DA9">
        <w:rPr>
          <w:lang w:val="lv-LV"/>
        </w:rPr>
        <w:t>r</w:t>
      </w:r>
      <w:r w:rsidRPr="005D7498">
        <w:rPr>
          <w:lang w:val="lv-LV"/>
        </w:rPr>
        <w:t>egula (ES) Nr. 1024/2013</w:t>
      </w:r>
      <w:r w:rsidRPr="005D7498">
        <w:rPr>
          <w:rStyle w:val="Hyperlink"/>
          <w:color w:val="auto"/>
          <w:u w:val="none"/>
          <w:lang w:val="lv-LV"/>
        </w:rPr>
        <w:t>, ar ko</w:t>
      </w:r>
      <w:r w:rsidRPr="005D7498">
        <w:rPr>
          <w:lang w:val="lv-LV"/>
        </w:rPr>
        <w:t xml:space="preserve"> Eiropas Centrālajai bankai uztic īpašus uzdevumus saistībā ar politikas nostādnēm, kas attiecas uz kredītiestāžu </w:t>
      </w:r>
      <w:proofErr w:type="spellStart"/>
      <w:r w:rsidRPr="005D7498">
        <w:rPr>
          <w:lang w:val="lv-LV"/>
        </w:rPr>
        <w:t>prudenciālo</w:t>
      </w:r>
      <w:proofErr w:type="spellEnd"/>
      <w:r w:rsidRPr="005D7498">
        <w:rPr>
          <w:lang w:val="lv-LV"/>
        </w:rPr>
        <w:t xml:space="preserve"> uzraudzību</w:t>
      </w:r>
      <w:r w:rsidRPr="005D7498">
        <w:rPr>
          <w:vertAlign w:val="superscript"/>
          <w:lang w:val="lv-LV"/>
        </w:rPr>
        <w:t xml:space="preserve"> </w:t>
      </w:r>
      <w:r w:rsidRPr="005D7498">
        <w:rPr>
          <w:lang w:val="lv-LV"/>
        </w:rPr>
        <w:t>(turpmāk – VUM regula), pamatojoties uz Līguma par Eiropas Savienības darbību 127. panta 6. punktu,</w:t>
      </w:r>
      <w:r w:rsidRPr="0020397C">
        <w:rPr>
          <w:lang w:val="lv-LV" w:eastAsia="lv-LV"/>
        </w:rPr>
        <w:t xml:space="preserve"> uztic </w:t>
      </w:r>
      <w:r w:rsidRPr="005D7498">
        <w:rPr>
          <w:lang w:val="lv-LV"/>
        </w:rPr>
        <w:t xml:space="preserve">Eiropas Centrālajai bankai (turpmāk – ECB) </w:t>
      </w:r>
      <w:r w:rsidRPr="0020397C">
        <w:rPr>
          <w:lang w:val="lv-LV" w:eastAsia="lv-LV"/>
        </w:rPr>
        <w:t xml:space="preserve">īpašus uzdevumus saistībā ar politikas nostādnēm, kas attiecas uz kredītiestāžu </w:t>
      </w:r>
      <w:proofErr w:type="spellStart"/>
      <w:r w:rsidRPr="0020397C">
        <w:rPr>
          <w:lang w:val="lv-LV" w:eastAsia="lv-LV"/>
        </w:rPr>
        <w:t>prudenciālo</w:t>
      </w:r>
      <w:proofErr w:type="spellEnd"/>
      <w:r w:rsidRPr="0020397C">
        <w:rPr>
          <w:lang w:val="lv-LV" w:eastAsia="lv-LV"/>
        </w:rPr>
        <w:t xml:space="preserve"> uzraudzību</w:t>
      </w:r>
      <w:r w:rsidRPr="005D7498">
        <w:rPr>
          <w:lang w:val="lv-LV"/>
        </w:rPr>
        <w:t>.</w:t>
      </w:r>
    </w:p>
    <w:p w14:paraId="4868399D" w14:textId="77777777" w:rsidR="002319FA" w:rsidRPr="0020397C" w:rsidRDefault="002319FA" w:rsidP="00FF7769">
      <w:pPr>
        <w:spacing w:before="240"/>
        <w:jc w:val="both"/>
        <w:rPr>
          <w:rFonts w:eastAsia="Times New Roman" w:cs="Times New Roman"/>
          <w:szCs w:val="24"/>
        </w:rPr>
      </w:pPr>
      <w:proofErr w:type="spellStart"/>
      <w:r w:rsidRPr="0020397C">
        <w:rPr>
          <w:rFonts w:eastAsia="Times New Roman" w:cs="Times New Roman"/>
          <w:szCs w:val="24"/>
        </w:rPr>
        <w:t>Prudenciālās</w:t>
      </w:r>
      <w:proofErr w:type="spellEnd"/>
      <w:r w:rsidRPr="0020397C">
        <w:rPr>
          <w:rFonts w:eastAsia="Times New Roman" w:cs="Times New Roman"/>
          <w:szCs w:val="24"/>
        </w:rPr>
        <w:t xml:space="preserve"> uzraudzības nolūkā ECB ir uzticēti uzdevumi attiecībā uz iesaistītajās dalībvalstīs dibinātajām kredītiestādēm, kas minētas VUM regulas 4. pantā, VUM regulas 6. panta ietvaros.</w:t>
      </w:r>
    </w:p>
    <w:p w14:paraId="2F4D1288" w14:textId="0038641B" w:rsidR="002319FA" w:rsidRPr="0020397C" w:rsidRDefault="002319FA" w:rsidP="00FF7769">
      <w:pPr>
        <w:spacing w:before="240"/>
        <w:jc w:val="both"/>
        <w:rPr>
          <w:rFonts w:eastAsia="Times New Roman" w:cs="Times New Roman"/>
          <w:szCs w:val="24"/>
        </w:rPr>
      </w:pPr>
      <w:r w:rsidRPr="0020397C">
        <w:rPr>
          <w:rFonts w:eastAsia="Times New Roman" w:cs="Times New Roman"/>
          <w:szCs w:val="24"/>
        </w:rPr>
        <w:t>Saskaņā ar VUM regulas 4. panta 1. </w:t>
      </w:r>
      <w:r w:rsidRPr="008C7819">
        <w:rPr>
          <w:rFonts w:eastAsia="Times New Roman" w:cs="Times New Roman"/>
          <w:szCs w:val="24"/>
        </w:rPr>
        <w:t xml:space="preserve">punkta </w:t>
      </w:r>
      <w:r w:rsidR="008C7819" w:rsidRPr="008C7819">
        <w:rPr>
          <w:rFonts w:eastAsia="Times New Roman" w:cs="Times New Roman"/>
          <w:szCs w:val="24"/>
        </w:rPr>
        <w:t>"</w:t>
      </w:r>
      <w:r w:rsidRPr="008C7819">
        <w:rPr>
          <w:rFonts w:eastAsia="Times New Roman" w:cs="Times New Roman"/>
          <w:szCs w:val="24"/>
        </w:rPr>
        <w:t>b</w:t>
      </w:r>
      <w:r w:rsidR="008C7819" w:rsidRPr="0048061B">
        <w:rPr>
          <w:rFonts w:eastAsia="Times New Roman" w:cs="Times New Roman"/>
          <w:szCs w:val="24"/>
        </w:rPr>
        <w:t>"</w:t>
      </w:r>
      <w:r w:rsidRPr="008C7819">
        <w:rPr>
          <w:rFonts w:eastAsia="Times New Roman" w:cs="Times New Roman"/>
          <w:szCs w:val="24"/>
        </w:rPr>
        <w:t> apakšpunktu</w:t>
      </w:r>
      <w:r w:rsidRPr="0020397C">
        <w:rPr>
          <w:rFonts w:eastAsia="Times New Roman" w:cs="Times New Roman"/>
          <w:szCs w:val="24"/>
        </w:rPr>
        <w:t xml:space="preserve"> ECB ir tiesīga veikt uzdevumus, </w:t>
      </w:r>
      <w:r w:rsidRPr="00EA693A">
        <w:rPr>
          <w:rFonts w:eastAsia="Times New Roman" w:cs="Times New Roman"/>
          <w:szCs w:val="24"/>
        </w:rPr>
        <w:t>kurus veic mītnes dalībvalsts kompetentā iestāde (turpmāk – Latvijas Banka)</w:t>
      </w:r>
      <w:r w:rsidR="00EA693A" w:rsidRPr="0048061B">
        <w:rPr>
          <w:rFonts w:eastAsia="Times New Roman" w:cs="Times New Roman"/>
          <w:szCs w:val="24"/>
        </w:rPr>
        <w:t>,</w:t>
      </w:r>
      <w:r w:rsidRPr="00EA693A">
        <w:rPr>
          <w:rFonts w:eastAsia="Times New Roman" w:cs="Times New Roman"/>
          <w:szCs w:val="24"/>
        </w:rPr>
        <w:t xml:space="preserve"> saskaņā ar</w:t>
      </w:r>
      <w:r w:rsidRPr="0020397C">
        <w:rPr>
          <w:rFonts w:eastAsia="Times New Roman" w:cs="Times New Roman"/>
          <w:szCs w:val="24"/>
        </w:rPr>
        <w:t xml:space="preserve"> Savienības tiesību aktiem attiecībā uz kredītiestādēm, kuras dibinātas iesaistītajā dalībvalstī un kuras vēlas atvērt filiāli neiesaistītajā dalībvalstī. Mītnes dalībvalsts pilnvaras attiecībā uz kredītiestādes tiesībām veikt uzņēmējdarbību ir izklāstītas </w:t>
      </w:r>
      <w:r w:rsidRPr="005D7498">
        <w:t>Eiropas Parlamenta un Padomes 2013. gada 26. jūnija direktīvas</w:t>
      </w:r>
      <w:r w:rsidR="00D23DA9">
        <w:t> </w:t>
      </w:r>
      <w:r w:rsidRPr="005D7498">
        <w:t xml:space="preserve">2013/36/ES par piekļuvi kredītiestāžu darbībai un kredītiestāžu un ieguldījumu brokeru sabiedrību </w:t>
      </w:r>
      <w:proofErr w:type="spellStart"/>
      <w:r w:rsidRPr="005D7498">
        <w:t>prudenciālo</w:t>
      </w:r>
      <w:proofErr w:type="spellEnd"/>
      <w:r w:rsidRPr="005D7498">
        <w:t xml:space="preserve"> uzraudzību, ar ko groza direktīvu 2002/87/EK un atceļ direktīvas 2006/48/EK un 2006/49/EK, </w:t>
      </w:r>
      <w:r w:rsidRPr="0020397C">
        <w:rPr>
          <w:rFonts w:eastAsia="Times New Roman" w:cs="Times New Roman"/>
          <w:szCs w:val="24"/>
        </w:rPr>
        <w:t>35. pantā, un tajās iekļauta arī administratīvās struktūras atbilstības vērtēšana. Saistībā ar to uzraudzītajai iestādei ir jāsniedz informācija par personām, kas ir atbildīgas par filiāles vadību. Procedūras, kas jāievēro nacionālajām kompetentajām iestādēm un ECB attiecībā uz nozīmīgo uzraudzīto iestāžu tiesībām veikt uzņēmējdarbību neiesaistītajās dalībvalstīs, ir izklāstītas </w:t>
      </w:r>
      <w:r w:rsidRPr="005D7498">
        <w:rPr>
          <w:szCs w:val="24"/>
        </w:rPr>
        <w:t xml:space="preserve">Eiropas Centrālās bankas </w:t>
      </w:r>
      <w:r w:rsidRPr="005D7498">
        <w:t xml:space="preserve">2014. gada 16. aprīļa </w:t>
      </w:r>
      <w:r w:rsidRPr="005D7498">
        <w:rPr>
          <w:szCs w:val="24"/>
        </w:rPr>
        <w:t>regula</w:t>
      </w:r>
      <w:r w:rsidRPr="005D7498">
        <w:t>s</w:t>
      </w:r>
      <w:r w:rsidRPr="005D7498">
        <w:rPr>
          <w:szCs w:val="24"/>
        </w:rPr>
        <w:t xml:space="preserve"> (ES) Nr. </w:t>
      </w:r>
      <w:hyperlink r:id="rId20" w:tgtFrame="_blank" w:history="1">
        <w:r w:rsidRPr="005D7498">
          <w:rPr>
            <w:rStyle w:val="Hyperlink"/>
            <w:color w:val="auto"/>
            <w:szCs w:val="24"/>
            <w:u w:val="none"/>
          </w:rPr>
          <w:t>468/2014</w:t>
        </w:r>
      </w:hyperlink>
      <w:r w:rsidRPr="005D7498">
        <w:rPr>
          <w:szCs w:val="24"/>
        </w:rPr>
        <w:t>, ar ko izveido vienotā uzraudzības mehānisma pamatstruktūru Eiropas Centrālās bankas sadarbībai ar nacionālajām kompetentajām un norīkotajām iestādēm</w:t>
      </w:r>
      <w:r w:rsidRPr="005D7498">
        <w:t xml:space="preserve"> (turpmāk – </w:t>
      </w:r>
      <w:r w:rsidRPr="0020397C">
        <w:rPr>
          <w:rFonts w:eastAsia="Times New Roman" w:cs="Times New Roman"/>
          <w:bCs/>
          <w:szCs w:val="24"/>
          <w:bdr w:val="none" w:sz="0" w:space="0" w:color="auto" w:frame="1"/>
        </w:rPr>
        <w:t>VUM pamatregula)</w:t>
      </w:r>
      <w:r>
        <w:rPr>
          <w:rFonts w:eastAsia="Times New Roman" w:cs="Times New Roman"/>
          <w:szCs w:val="24"/>
        </w:rPr>
        <w:t xml:space="preserve"> </w:t>
      </w:r>
      <w:r w:rsidRPr="0020397C">
        <w:rPr>
          <w:rFonts w:eastAsia="Times New Roman" w:cs="Times New Roman"/>
          <w:szCs w:val="24"/>
        </w:rPr>
        <w:t>17. panta 1. punktā.</w:t>
      </w:r>
    </w:p>
    <w:p w14:paraId="5CD49244" w14:textId="0E6501D4" w:rsidR="002319FA" w:rsidRPr="0020397C" w:rsidRDefault="002319FA" w:rsidP="00FF7769">
      <w:pPr>
        <w:spacing w:before="240"/>
        <w:jc w:val="both"/>
        <w:rPr>
          <w:rFonts w:eastAsia="Times New Roman" w:cs="Times New Roman"/>
          <w:szCs w:val="24"/>
        </w:rPr>
      </w:pPr>
      <w:r w:rsidRPr="0020397C">
        <w:rPr>
          <w:rFonts w:eastAsia="Times New Roman" w:cs="Times New Roman"/>
          <w:szCs w:val="24"/>
        </w:rPr>
        <w:t>Saskaņā ar VUM regulas 17. panta 1. punktu attiecīgajos Savienības tiesību aktos iesaistītajām dalībvalstīm noteiktās procedūras attiecībā uz </w:t>
      </w:r>
      <w:r w:rsidRPr="0020397C">
        <w:rPr>
          <w:rFonts w:eastAsia="Times New Roman" w:cs="Times New Roman"/>
          <w:bCs/>
          <w:szCs w:val="24"/>
          <w:bdr w:val="none" w:sz="0" w:space="0" w:color="auto" w:frame="1"/>
        </w:rPr>
        <w:t>kredītiestādēm, kuras vēlas dibināt filiāli</w:t>
      </w:r>
      <w:r w:rsidRPr="0020397C">
        <w:rPr>
          <w:rFonts w:eastAsia="Times New Roman" w:cs="Times New Roman"/>
          <w:szCs w:val="24"/>
        </w:rPr>
        <w:t xml:space="preserve"> </w:t>
      </w:r>
      <w:r w:rsidRPr="0020397C">
        <w:rPr>
          <w:rFonts w:eastAsia="Times New Roman" w:cs="Times New Roman"/>
          <w:bCs/>
          <w:szCs w:val="24"/>
          <w:bdr w:val="none" w:sz="0" w:space="0" w:color="auto" w:frame="1"/>
        </w:rPr>
        <w:t>citas dalībvalsts teritorijā</w:t>
      </w:r>
      <w:r w:rsidRPr="0020397C">
        <w:rPr>
          <w:rFonts w:eastAsia="Times New Roman" w:cs="Times New Roman"/>
          <w:szCs w:val="24"/>
        </w:rPr>
        <w:t xml:space="preserve">, un saistītās piederības dalībvalsts un uzņēmējas dalībvalsts kompetence attiecas tikai uz tiem uzdevumiem, kuri ar VUM regulas 4. pantu nav uzdoti ECB. Procedūras, ko ievēro Latvijas Banka un ECB attiecībā uz nozīmīgo uzraudzīto iestāžu tiesībām veikt uzņēmējdarbību citas iesaistītās dalībvalsts teritorijā, ir izklāstītas </w:t>
      </w:r>
      <w:r w:rsidRPr="0020397C">
        <w:rPr>
          <w:rFonts w:eastAsia="Times New Roman" w:cs="Times New Roman"/>
          <w:bCs/>
          <w:szCs w:val="24"/>
          <w:bdr w:val="none" w:sz="0" w:space="0" w:color="auto" w:frame="1"/>
        </w:rPr>
        <w:t>VUM pamatregulas</w:t>
      </w:r>
      <w:r>
        <w:rPr>
          <w:rFonts w:eastAsia="Times New Roman" w:cs="Times New Roman"/>
          <w:szCs w:val="24"/>
        </w:rPr>
        <w:t xml:space="preserve"> </w:t>
      </w:r>
      <w:r w:rsidRPr="0020397C">
        <w:rPr>
          <w:rFonts w:eastAsia="Times New Roman" w:cs="Times New Roman"/>
          <w:szCs w:val="24"/>
        </w:rPr>
        <w:t>11. panta 1.</w:t>
      </w:r>
      <w:r w:rsidR="00A91A40">
        <w:rPr>
          <w:rFonts w:eastAsia="Times New Roman" w:cs="Times New Roman"/>
          <w:szCs w:val="24"/>
        </w:rPr>
        <w:t> </w:t>
      </w:r>
      <w:r w:rsidRPr="0020397C">
        <w:rPr>
          <w:rFonts w:eastAsia="Times New Roman" w:cs="Times New Roman"/>
          <w:szCs w:val="24"/>
        </w:rPr>
        <w:t xml:space="preserve">un 3. punktā. Ievērojot minētās prasības, ECB ir jādara zināma informācija, ko nozīmīgās uzraudzītās iestādes ir sniegušas Latvijas Bankai saskaņā ar </w:t>
      </w:r>
      <w:r w:rsidRPr="005D7498">
        <w:t xml:space="preserve">Eiropas Parlamenta un Padomes 2013. gada 26. jūnija direktīvas 2013/36/ES par piekļuvi kredītiestāžu darbībai un kredītiestāžu un ieguldījumu brokeru sabiedrību </w:t>
      </w:r>
      <w:proofErr w:type="spellStart"/>
      <w:r w:rsidRPr="005D7498">
        <w:t>prudenciālo</w:t>
      </w:r>
      <w:proofErr w:type="spellEnd"/>
      <w:r w:rsidRPr="005D7498">
        <w:t xml:space="preserve"> uzraudzību, ar ko groza direktīvu 2002/87/EK un atceļ direktīvas 2006/48/EK un 2006/49/EK,</w:t>
      </w:r>
      <w:r w:rsidRPr="0020397C">
        <w:rPr>
          <w:rFonts w:eastAsia="Times New Roman" w:cs="Times New Roman"/>
          <w:szCs w:val="24"/>
        </w:rPr>
        <w:t xml:space="preserve"> 35. panta 2. punkta prasībām, kas nosaka, ka nozīmīgā uzraudzītā iestāde sniedz informāciju par personām, kas atbildīgas par filiāles vadību.</w:t>
      </w:r>
    </w:p>
    <w:p w14:paraId="52B0B19C" w14:textId="77777777" w:rsidR="009E5777" w:rsidRDefault="009E5777" w:rsidP="002319FA">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br w:type="page"/>
      </w:r>
    </w:p>
    <w:p w14:paraId="1E2E6FDC" w14:textId="32ADDAD3"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lastRenderedPageBreak/>
        <w:t>Personas datu nodošana</w:t>
      </w:r>
    </w:p>
    <w:p w14:paraId="768619D2" w14:textId="77777777" w:rsidR="002319FA" w:rsidRPr="0020397C" w:rsidRDefault="002319FA" w:rsidP="002319FA">
      <w:pPr>
        <w:jc w:val="both"/>
        <w:rPr>
          <w:rFonts w:eastAsia="Times New Roman" w:cs="Times New Roman"/>
          <w:szCs w:val="24"/>
        </w:rPr>
      </w:pPr>
      <w:r w:rsidRPr="0020397C">
        <w:rPr>
          <w:rFonts w:eastAsia="Times New Roman" w:cs="Times New Roman"/>
          <w:szCs w:val="24"/>
        </w:rPr>
        <w:t>Visi pieprasītie personas dati ir nepieciešami, lai varētu novērtēt to personu piemērotību, kas izvirzītas uzņemties atbildību par iesaistītās vai neiesaistītās dalībvalsts teritorijā dibinātas nozīmīgās uzraudzītās iestādes filiāles vadību vai galvenajām funkcijām. Ja dati netiek iesniegti, tad pieteikumu noraida, pamatojoties uz nepilnīgi sniegto informāciju.</w:t>
      </w:r>
    </w:p>
    <w:p w14:paraId="469FFCF1" w14:textId="5403E753"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t>Personas datu saņēmēji vai saņēmēju grupas</w:t>
      </w:r>
    </w:p>
    <w:p w14:paraId="02B78DCF" w14:textId="77777777" w:rsidR="002319FA" w:rsidRPr="0020397C" w:rsidRDefault="002319FA" w:rsidP="002319FA">
      <w:pPr>
        <w:jc w:val="both"/>
        <w:rPr>
          <w:rFonts w:eastAsia="Times New Roman" w:cs="Times New Roman"/>
          <w:szCs w:val="24"/>
        </w:rPr>
      </w:pPr>
      <w:r w:rsidRPr="0020397C">
        <w:rPr>
          <w:rFonts w:eastAsia="Times New Roman" w:cs="Times New Roman"/>
          <w:szCs w:val="24"/>
        </w:rPr>
        <w:t>Personas dati, kas sniegti saistībā ar nozīmīgo uzraudzīto iestāžu tiesībām veikt uzņēmējdarbību citas iesaistītās vai neiesaistītās dalībvalsts teritorijā, tiek izpausti personām, kurām nepieciešams tos zināt, Latvijas Bankas darbiniekiem, kopējo uzraudzības komandu dalībniekiem vai citiem ECB darbiniekiem, kam tas nepieciešams pienākumu pildīšanai, ECB Uzraudzības valdes Sekretariātam un Uzraudzības valdes locekļiem, kā arī ECB padomes locekļiem.</w:t>
      </w:r>
    </w:p>
    <w:p w14:paraId="4FC30931" w14:textId="34CE4409"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t>Piemērojamais datu glabāšanas periods</w:t>
      </w:r>
    </w:p>
    <w:p w14:paraId="08448FBF" w14:textId="77777777" w:rsidR="002319FA" w:rsidRPr="005D7498" w:rsidRDefault="002319FA" w:rsidP="002319FA">
      <w:pPr>
        <w:pStyle w:val="tvhtml"/>
        <w:shd w:val="clear" w:color="auto" w:fill="FFFFFF"/>
        <w:spacing w:before="0" w:beforeAutospacing="0" w:after="0" w:afterAutospacing="0"/>
        <w:jc w:val="both"/>
        <w:rPr>
          <w:lang w:val="lv-LV"/>
        </w:rPr>
      </w:pPr>
      <w:r w:rsidRPr="005D7498">
        <w:rPr>
          <w:lang w:val="lv-LV"/>
        </w:rPr>
        <w:t xml:space="preserve">ECB jāglabā personas dati, kas sniegti pieteikumos vai paziņojumos </w:t>
      </w:r>
      <w:r w:rsidRPr="0020397C">
        <w:rPr>
          <w:lang w:val="lv-LV" w:eastAsia="lv-LV"/>
        </w:rPr>
        <w:t>par tiesībām veikt uzņēmējdarbību iesaistītās vai neiesaistītās dalībvalsts teritorijā</w:t>
      </w:r>
      <w:r w:rsidRPr="005D7498">
        <w:rPr>
          <w:lang w:val="lv-LV"/>
        </w:rPr>
        <w:t xml:space="preserve">, 15 gadus no pieteikuma vai paziņojuma iesniegšanas dienas, ja tas tiek atsaukts pirms oficiāla lēmuma pieņemšanas, no dienas, kad pieņemts negatīvs lēmums, vai no dienas, kad datu subjekti vairs nav akcionāri, kuriem ir būtiska līdzdalība, vai nav uzraudzītās iestādes augstākās vadības pienākumu pildītāji pozitīva ECB lēmuma gadījumā. </w:t>
      </w:r>
      <w:r>
        <w:rPr>
          <w:lang w:val="lv-LV"/>
        </w:rPr>
        <w:t xml:space="preserve">Latvijas Bankai jāglabā minētie personas dati 10 gadus pēc personas statusa zaudēšanas. </w:t>
      </w:r>
      <w:r w:rsidRPr="005D7498">
        <w:rPr>
          <w:lang w:val="lv-LV"/>
        </w:rPr>
        <w:t>Ja tiek ierosināta administratīvā lieta vai sākta tiesvedība, glabāšanas periodu pagarina un tas beidzas vienu gadu pēc tāda lēmuma par sankciju piemērošanu stāšanās spēkā, kam ir galīga lēmuma spēks.</w:t>
      </w:r>
    </w:p>
    <w:p w14:paraId="65AD5902" w14:textId="6814D400"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t>Piemērojamā datu aizsardzība</w:t>
      </w:r>
    </w:p>
    <w:p w14:paraId="463CA0BB" w14:textId="27ED9FBB" w:rsidR="002319FA" w:rsidRPr="005D7498" w:rsidRDefault="002319FA" w:rsidP="002319FA">
      <w:pPr>
        <w:pStyle w:val="HTMLPreformatted"/>
        <w:jc w:val="both"/>
        <w:rPr>
          <w:rFonts w:ascii="Times New Roman" w:hAnsi="Times New Roman" w:cs="Times New Roman"/>
          <w:color w:val="000000"/>
          <w:sz w:val="24"/>
          <w:szCs w:val="24"/>
          <w:shd w:val="clear" w:color="auto" w:fill="FFFFFF"/>
        </w:rPr>
      </w:pPr>
      <w:r w:rsidRPr="005D7498">
        <w:rPr>
          <w:rFonts w:ascii="Times New Roman" w:hAnsi="Times New Roman" w:cs="Times New Roman"/>
          <w:sz w:val="24"/>
          <w:szCs w:val="24"/>
        </w:rPr>
        <w:t xml:space="preserve">Eiropas Parlamenta un Padomes 2018. gada 23. oktobra regula (ES) 2018/1725 par fizisku personu aizsardzību attiecībā uz personas datu apstrādi </w:t>
      </w:r>
      <w:r w:rsidRPr="005D7498">
        <w:rPr>
          <w:rFonts w:ascii="Times New Roman" w:hAnsi="Times New Roman" w:cs="Times New Roman"/>
          <w:color w:val="000000"/>
          <w:sz w:val="24"/>
          <w:szCs w:val="24"/>
          <w:shd w:val="clear" w:color="auto" w:fill="FFFFFF"/>
        </w:rPr>
        <w:t xml:space="preserve">Savienības iestādēs, struktūrās, birojos un aģentūrās un par šādu datu brīvu apriti un ar ko atceļ regulu (EK) Nr. 45/2001 un </w:t>
      </w:r>
      <w:r w:rsidR="009E5777">
        <w:rPr>
          <w:rFonts w:ascii="Times New Roman" w:hAnsi="Times New Roman" w:cs="Times New Roman"/>
          <w:color w:val="000000"/>
          <w:sz w:val="24"/>
          <w:szCs w:val="24"/>
          <w:shd w:val="clear" w:color="auto" w:fill="FFFFFF"/>
        </w:rPr>
        <w:t>l</w:t>
      </w:r>
      <w:r w:rsidRPr="005D7498">
        <w:rPr>
          <w:rFonts w:ascii="Times New Roman" w:hAnsi="Times New Roman" w:cs="Times New Roman"/>
          <w:color w:val="000000"/>
          <w:sz w:val="24"/>
          <w:szCs w:val="24"/>
          <w:shd w:val="clear" w:color="auto" w:fill="FFFFFF"/>
        </w:rPr>
        <w:t>ēmumu Nr. 1247/2002/EK</w:t>
      </w:r>
      <w:r>
        <w:rPr>
          <w:rFonts w:ascii="Times New Roman" w:hAnsi="Times New Roman" w:cs="Times New Roman"/>
          <w:sz w:val="24"/>
          <w:szCs w:val="24"/>
        </w:rPr>
        <w:t xml:space="preserve"> </w:t>
      </w:r>
      <w:r w:rsidRPr="005D7498">
        <w:rPr>
          <w:rFonts w:ascii="Times New Roman" w:hAnsi="Times New Roman" w:cs="Times New Roman"/>
          <w:sz w:val="24"/>
          <w:szCs w:val="24"/>
        </w:rPr>
        <w:t xml:space="preserve">ir piemērojama personas datu apstrādē, ko veic ECB. Taču </w:t>
      </w:r>
      <w:r w:rsidRPr="005D7498">
        <w:rPr>
          <w:rFonts w:ascii="Times New Roman" w:hAnsi="Times New Roman" w:cs="Times New Roman"/>
          <w:color w:val="202124"/>
          <w:sz w:val="24"/>
          <w:szCs w:val="24"/>
        </w:rPr>
        <w:t>ECB un Latvijas Banka ir kopīgi pārziņi, veicot VUM regulā un VUM</w:t>
      </w:r>
      <w:r w:rsidR="009E5777">
        <w:rPr>
          <w:rFonts w:ascii="Times New Roman" w:hAnsi="Times New Roman" w:cs="Times New Roman"/>
          <w:color w:val="202124"/>
          <w:sz w:val="24"/>
          <w:szCs w:val="24"/>
        </w:rPr>
        <w:t> </w:t>
      </w:r>
      <w:proofErr w:type="spellStart"/>
      <w:r w:rsidRPr="005D7498">
        <w:rPr>
          <w:rFonts w:ascii="Times New Roman" w:hAnsi="Times New Roman" w:cs="Times New Roman"/>
          <w:color w:val="202124"/>
          <w:sz w:val="24"/>
          <w:szCs w:val="24"/>
        </w:rPr>
        <w:t>pamatregulā</w:t>
      </w:r>
      <w:proofErr w:type="spellEnd"/>
      <w:r w:rsidRPr="005D7498">
        <w:rPr>
          <w:rFonts w:ascii="Times New Roman" w:hAnsi="Times New Roman" w:cs="Times New Roman"/>
          <w:color w:val="202124"/>
          <w:sz w:val="24"/>
          <w:szCs w:val="24"/>
        </w:rPr>
        <w:t xml:space="preserve"> tām uzticētos </w:t>
      </w:r>
      <w:proofErr w:type="spellStart"/>
      <w:r w:rsidRPr="005D7498">
        <w:rPr>
          <w:rFonts w:ascii="Times New Roman" w:hAnsi="Times New Roman" w:cs="Times New Roman"/>
          <w:color w:val="202124"/>
          <w:sz w:val="24"/>
          <w:szCs w:val="24"/>
        </w:rPr>
        <w:t>prudenciālās</w:t>
      </w:r>
      <w:proofErr w:type="spellEnd"/>
      <w:r w:rsidRPr="005D7498">
        <w:rPr>
          <w:rFonts w:ascii="Times New Roman" w:hAnsi="Times New Roman" w:cs="Times New Roman"/>
          <w:color w:val="202124"/>
          <w:sz w:val="24"/>
          <w:szCs w:val="24"/>
        </w:rPr>
        <w:t xml:space="preserve"> uzraudzības uzdevumus, ikreiz, kad tās kopīgi nosaka datu apstrādes darbību mērķi un līdzekļus.</w:t>
      </w:r>
    </w:p>
    <w:p w14:paraId="5127C87D" w14:textId="0215EFD3"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t>Datu subjekta tiesības</w:t>
      </w:r>
    </w:p>
    <w:p w14:paraId="7E435200" w14:textId="713F3C9D" w:rsidR="002319FA" w:rsidRPr="005D7498" w:rsidRDefault="002319FA" w:rsidP="002319FA">
      <w:pPr>
        <w:pStyle w:val="tvhtml"/>
        <w:shd w:val="clear" w:color="auto" w:fill="FFFFFF"/>
        <w:spacing w:before="0" w:beforeAutospacing="0" w:after="0" w:afterAutospacing="0"/>
        <w:jc w:val="both"/>
        <w:rPr>
          <w:lang w:val="lv-LV"/>
        </w:rPr>
      </w:pPr>
      <w:r w:rsidRPr="005D7498">
        <w:rPr>
          <w:lang w:val="lv-LV"/>
        </w:rPr>
        <w:t xml:space="preserve">Datu subjektam, kura personas datus minētās </w:t>
      </w:r>
      <w:proofErr w:type="spellStart"/>
      <w:r w:rsidRPr="005D7498">
        <w:rPr>
          <w:lang w:val="lv-LV"/>
        </w:rPr>
        <w:t>prudenciālās</w:t>
      </w:r>
      <w:proofErr w:type="spellEnd"/>
      <w:r w:rsidRPr="005D7498">
        <w:rPr>
          <w:lang w:val="lv-LV"/>
        </w:rPr>
        <w:t xml:space="preserve"> uzraudzības nolūkā apstrādā ECB</w:t>
      </w:r>
      <w:r>
        <w:rPr>
          <w:lang w:val="lv-LV"/>
        </w:rPr>
        <w:t xml:space="preserve"> un Latvijas Banka</w:t>
      </w:r>
      <w:r w:rsidRPr="005D7498">
        <w:rPr>
          <w:lang w:val="lv-LV"/>
        </w:rPr>
        <w:t xml:space="preserve">, ir tiesības piekļūt datiem un labot tos datus, kas attiecas uz viņu, saskaņā ar </w:t>
      </w:r>
      <w:r w:rsidRPr="005D7498">
        <w:rPr>
          <w:rStyle w:val="cf01"/>
          <w:rFonts w:ascii="Times New Roman" w:hAnsi="Times New Roman" w:cs="Times New Roman"/>
          <w:sz w:val="24"/>
          <w:szCs w:val="24"/>
          <w:lang w:val="lv-LV"/>
        </w:rPr>
        <w:t xml:space="preserve">Eiropas Centrālās bankas </w:t>
      </w:r>
      <w:r w:rsidRPr="005D7498">
        <w:rPr>
          <w:rStyle w:val="cf11"/>
          <w:rFonts w:ascii="Times New Roman" w:hAnsi="Times New Roman" w:cs="Times New Roman"/>
          <w:color w:val="auto"/>
          <w:sz w:val="24"/>
          <w:szCs w:val="24"/>
          <w:lang w:val="lv-LV"/>
        </w:rPr>
        <w:t xml:space="preserve">2020. gada 5. maija </w:t>
      </w:r>
      <w:r w:rsidR="009E5777">
        <w:rPr>
          <w:rStyle w:val="cf11"/>
          <w:rFonts w:ascii="Times New Roman" w:hAnsi="Times New Roman" w:cs="Times New Roman"/>
          <w:color w:val="auto"/>
          <w:sz w:val="24"/>
          <w:szCs w:val="24"/>
          <w:lang w:val="lv-LV"/>
        </w:rPr>
        <w:t>l</w:t>
      </w:r>
      <w:r w:rsidRPr="005D7498">
        <w:rPr>
          <w:rStyle w:val="cf11"/>
          <w:rFonts w:ascii="Times New Roman" w:hAnsi="Times New Roman" w:cs="Times New Roman"/>
          <w:color w:val="auto"/>
          <w:sz w:val="24"/>
          <w:szCs w:val="24"/>
          <w:lang w:val="lv-LV"/>
        </w:rPr>
        <w:t xml:space="preserve">ēmumu (ES) 2020/655, ar ko pieņem īstenošanas noteikumus attiecībā uz datu aizsardzību Eiropas Centrālajā bankā un atceļ </w:t>
      </w:r>
      <w:r w:rsidR="009E5777">
        <w:rPr>
          <w:rStyle w:val="cf11"/>
          <w:rFonts w:ascii="Times New Roman" w:hAnsi="Times New Roman" w:cs="Times New Roman"/>
          <w:color w:val="auto"/>
          <w:sz w:val="24"/>
          <w:szCs w:val="24"/>
          <w:lang w:val="lv-LV"/>
        </w:rPr>
        <w:t>l</w:t>
      </w:r>
      <w:r w:rsidRPr="005D7498">
        <w:rPr>
          <w:rStyle w:val="cf11"/>
          <w:rFonts w:ascii="Times New Roman" w:hAnsi="Times New Roman" w:cs="Times New Roman"/>
          <w:color w:val="auto"/>
          <w:sz w:val="24"/>
          <w:szCs w:val="24"/>
          <w:lang w:val="lv-LV"/>
        </w:rPr>
        <w:t>ēmumu ECB/2007/1.</w:t>
      </w:r>
    </w:p>
    <w:p w14:paraId="61C877E9" w14:textId="1E9E33BE"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t>Kontakti</w:t>
      </w:r>
    </w:p>
    <w:p w14:paraId="62AD15F6" w14:textId="0135A8D5" w:rsidR="002319FA" w:rsidRPr="005D7498" w:rsidRDefault="002319FA" w:rsidP="002319FA">
      <w:pPr>
        <w:pStyle w:val="tvhtml"/>
        <w:shd w:val="clear" w:color="auto" w:fill="FFFFFF"/>
        <w:spacing w:before="0" w:beforeAutospacing="0" w:after="0" w:afterAutospacing="0"/>
        <w:jc w:val="both"/>
        <w:rPr>
          <w:lang w:val="lv-LV"/>
        </w:rPr>
      </w:pPr>
      <w:r w:rsidRPr="005D7498">
        <w:rPr>
          <w:lang w:val="lv-LV"/>
        </w:rPr>
        <w:t xml:space="preserve">Ja Jums rodas jautājumi vai sūdzības par datu apstrādes procesu, Jūs varat vērsties </w:t>
      </w:r>
      <w:r>
        <w:rPr>
          <w:lang w:val="lv-LV"/>
        </w:rPr>
        <w:t>ECB</w:t>
      </w:r>
      <w:r w:rsidRPr="005D7498">
        <w:rPr>
          <w:lang w:val="lv-LV"/>
        </w:rPr>
        <w:t xml:space="preserve"> </w:t>
      </w:r>
      <w:r w:rsidR="004E13E3">
        <w:rPr>
          <w:lang w:val="lv-LV"/>
        </w:rPr>
        <w:br/>
      </w:r>
      <w:r w:rsidRPr="005D7498">
        <w:rPr>
          <w:lang w:val="lv-LV"/>
        </w:rPr>
        <w:t xml:space="preserve">(e-pasts: authorisation@ecb.europa.eu) vai Latvijas Bankā (e-pasts: </w:t>
      </w:r>
      <w:hyperlink r:id="rId21" w:history="1">
        <w:r w:rsidRPr="005441CE">
          <w:rPr>
            <w:rStyle w:val="Hyperlink"/>
            <w:color w:val="auto"/>
            <w:u w:val="none"/>
          </w:rPr>
          <w:t>datuaizsardziba@bank.lv</w:t>
        </w:r>
      </w:hyperlink>
      <w:r w:rsidRPr="005441CE">
        <w:rPr>
          <w:lang w:val="lv-LV"/>
        </w:rPr>
        <w:t>).</w:t>
      </w:r>
    </w:p>
    <w:p w14:paraId="7C136333" w14:textId="79AAD077" w:rsidR="001664A6" w:rsidRDefault="002319FA" w:rsidP="002319FA">
      <w:pPr>
        <w:pStyle w:val="tvhtml"/>
        <w:shd w:val="clear" w:color="auto" w:fill="FFFFFF"/>
        <w:spacing w:before="0" w:beforeAutospacing="0" w:after="0" w:afterAutospacing="0"/>
        <w:jc w:val="both"/>
        <w:rPr>
          <w:rStyle w:val="tvhtml1"/>
          <w:b/>
          <w:bCs/>
          <w:bdr w:val="none" w:sz="0" w:space="0" w:color="auto" w:frame="1"/>
          <w:lang w:val="lv-LV"/>
        </w:rPr>
      </w:pPr>
      <w:r w:rsidRPr="005D7498">
        <w:rPr>
          <w:lang w:val="lv-LV"/>
        </w:rPr>
        <w:t>Turklāt Jums ir tiesības jebkurā laikā vērsties pēc palīdzības pie Eiropas Datu aizsardzības uzraudzītāja (https://edps.europa.eu/data-protection/our-role-supervisor/personal-data-breach_en).</w:t>
      </w:r>
    </w:p>
    <w:p w14:paraId="5C5829A1" w14:textId="290C4D15" w:rsidR="002319FA" w:rsidRPr="005D7498" w:rsidRDefault="002319FA" w:rsidP="002579B8">
      <w:pPr>
        <w:pStyle w:val="tvhtml"/>
        <w:shd w:val="clear" w:color="auto" w:fill="FFFFFF"/>
        <w:spacing w:before="360" w:beforeAutospacing="0" w:after="0" w:afterAutospacing="0"/>
        <w:jc w:val="both"/>
        <w:rPr>
          <w:lang w:val="lv-LV"/>
        </w:rPr>
      </w:pPr>
      <w:r w:rsidRPr="005D7498">
        <w:rPr>
          <w:rStyle w:val="tvhtml1"/>
          <w:b/>
          <w:bCs/>
          <w:bdr w:val="none" w:sz="0" w:space="0" w:color="auto" w:frame="1"/>
          <w:lang w:val="lv-LV"/>
        </w:rPr>
        <w:lastRenderedPageBreak/>
        <w:t>Apliecinājums</w:t>
      </w:r>
    </w:p>
    <w:p w14:paraId="3D41F2BC" w14:textId="77777777" w:rsidR="002319FA" w:rsidRPr="005D7498" w:rsidRDefault="002319FA" w:rsidP="002319FA">
      <w:pPr>
        <w:pStyle w:val="tvhtml"/>
        <w:shd w:val="clear" w:color="auto" w:fill="FFFFFF"/>
        <w:spacing w:before="0" w:beforeAutospacing="0" w:after="0" w:afterAutospacing="0"/>
        <w:jc w:val="both"/>
        <w:rPr>
          <w:lang w:val="lv-LV"/>
        </w:rPr>
      </w:pPr>
      <w:r w:rsidRPr="005D7498">
        <w:rPr>
          <w:lang w:val="lv-LV"/>
        </w:rPr>
        <w:t xml:space="preserve">Ar šo apliecinu, ka esmu informēts par Latvijas Bankai iesniegto manu kā fiziskās personas datu, tostarp sensitīvo personas datu, apstrādi </w:t>
      </w:r>
      <w:r w:rsidRPr="005D7498">
        <w:rPr>
          <w:rStyle w:val="tvhtml1"/>
          <w:bdr w:val="none" w:sz="0" w:space="0" w:color="auto" w:frame="1"/>
          <w:lang w:val="lv-LV"/>
        </w:rPr>
        <w:t>nozīmīgo uzraudzīto iestāžu tiesību veikt uzņēmējdarbību citu dalībvalstu teritorijā</w:t>
      </w:r>
      <w:r w:rsidRPr="005D7498">
        <w:rPr>
          <w:rStyle w:val="tvhtml1"/>
          <w:b/>
          <w:bCs/>
          <w:bdr w:val="none" w:sz="0" w:space="0" w:color="auto" w:frame="1"/>
          <w:lang w:val="lv-LV"/>
        </w:rPr>
        <w:t xml:space="preserve"> </w:t>
      </w:r>
      <w:r w:rsidRPr="005D7498">
        <w:rPr>
          <w:lang w:val="lv-LV"/>
        </w:rPr>
        <w:t>procedūras kontekstā, t. sk. šo datu nodošanu un apstrādi ECB tās funkciju veikšanai.</w:t>
      </w:r>
    </w:p>
    <w:p w14:paraId="57615CC2" w14:textId="77777777" w:rsidR="002319FA" w:rsidRPr="0020397C" w:rsidRDefault="002319FA" w:rsidP="00FF7769">
      <w:pPr>
        <w:spacing w:before="240"/>
        <w:jc w:val="both"/>
        <w:rPr>
          <w:rFonts w:eastAsia="Times New Roman" w:cs="Times New Roman"/>
          <w:szCs w:val="24"/>
        </w:rPr>
      </w:pPr>
      <w:r w:rsidRPr="0020397C">
        <w:rPr>
          <w:rFonts w:eastAsia="Times New Roman" w:cs="Times New Roman"/>
          <w:szCs w:val="24"/>
        </w:rPr>
        <w:t>Vārds, uzvārds</w:t>
      </w:r>
    </w:p>
    <w:p w14:paraId="4D3052D8" w14:textId="77777777" w:rsidR="002319FA" w:rsidRPr="0020397C" w:rsidRDefault="002319FA" w:rsidP="002319FA">
      <w:pPr>
        <w:jc w:val="both"/>
        <w:rPr>
          <w:rFonts w:eastAsia="Times New Roman" w:cs="Times New Roman"/>
          <w:szCs w:val="24"/>
        </w:rPr>
      </w:pPr>
      <w:r w:rsidRPr="0020397C">
        <w:rPr>
          <w:rFonts w:eastAsia="Times New Roman" w:cs="Times New Roman"/>
          <w:szCs w:val="24"/>
        </w:rPr>
        <w:t>Paraksts</w:t>
      </w:r>
    </w:p>
    <w:p w14:paraId="51E7168A" w14:textId="77777777" w:rsidR="002319FA" w:rsidRPr="0020397C" w:rsidRDefault="002319FA" w:rsidP="002319FA">
      <w:pPr>
        <w:jc w:val="both"/>
        <w:rPr>
          <w:rFonts w:eastAsia="Times New Roman" w:cs="Times New Roman"/>
          <w:szCs w:val="24"/>
        </w:rPr>
      </w:pPr>
      <w:r w:rsidRPr="0020397C">
        <w:rPr>
          <w:rFonts w:eastAsia="Times New Roman" w:cs="Times New Roman"/>
          <w:szCs w:val="24"/>
        </w:rPr>
        <w:t>Vieta, datums</w:t>
      </w:r>
    </w:p>
    <w:p w14:paraId="431E5E61" w14:textId="37DD8AA7" w:rsidR="002319FA" w:rsidRPr="005D7498" w:rsidRDefault="002319FA" w:rsidP="00FF7769">
      <w:pPr>
        <w:spacing w:before="240" w:after="240"/>
        <w:rPr>
          <w:b/>
          <w:bCs/>
          <w:sz w:val="20"/>
          <w:szCs w:val="20"/>
        </w:rPr>
      </w:pPr>
      <w:r w:rsidRPr="005D7498">
        <w:rPr>
          <w:b/>
          <w:bCs/>
          <w:sz w:val="20"/>
          <w:szCs w:val="20"/>
        </w:rPr>
        <w:t xml:space="preserve">ŠIS DOKUMENTS IR ELEKTRONISKI PARAKSTĪTS AR DROŠU ELEKTRONISKO </w:t>
      </w:r>
      <w:r w:rsidR="00E1500E">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2319FA" w:rsidRPr="005D7498" w14:paraId="5432FB89" w14:textId="77777777" w:rsidTr="002E6AA7">
        <w:tc>
          <w:tcPr>
            <w:tcW w:w="4799" w:type="dxa"/>
            <w:vAlign w:val="bottom"/>
          </w:tcPr>
          <w:p w14:paraId="46DE1FD3" w14:textId="4A6C8CD9" w:rsidR="002319FA" w:rsidRPr="005D7498" w:rsidRDefault="002319FA" w:rsidP="002579B8">
            <w:pPr>
              <w:pStyle w:val="NoSpacing"/>
              <w:ind w:left="-107" w:firstLine="2"/>
              <w:rPr>
                <w:rFonts w:cs="Times New Roman"/>
              </w:rPr>
            </w:pPr>
            <w:r w:rsidRPr="005D7498">
              <w:rPr>
                <w:rFonts w:cs="Times New Roman"/>
              </w:rPr>
              <w:t>Latvijas Bankas prezidents</w:t>
            </w:r>
          </w:p>
        </w:tc>
        <w:tc>
          <w:tcPr>
            <w:tcW w:w="3705" w:type="dxa"/>
            <w:vAlign w:val="bottom"/>
          </w:tcPr>
          <w:p w14:paraId="5277ACF4" w14:textId="038E3397" w:rsidR="002319FA" w:rsidRPr="005D7498" w:rsidRDefault="002319FA" w:rsidP="00A148CB">
            <w:pPr>
              <w:pStyle w:val="NoSpacing"/>
              <w:ind w:right="-76"/>
              <w:jc w:val="right"/>
              <w:rPr>
                <w:rFonts w:cs="Times New Roman"/>
              </w:rPr>
            </w:pPr>
            <w:r w:rsidRPr="005D7498">
              <w:rPr>
                <w:rFonts w:cs="Times New Roman"/>
              </w:rPr>
              <w:t>M. Kazāks</w:t>
            </w:r>
          </w:p>
        </w:tc>
      </w:tr>
    </w:tbl>
    <w:p w14:paraId="10D61C01" w14:textId="77777777" w:rsidR="002319FA" w:rsidRDefault="002319FA">
      <w:pPr>
        <w:spacing w:after="200" w:line="276" w:lineRule="auto"/>
        <w:rPr>
          <w:rFonts w:cs="Times New Roman"/>
          <w:szCs w:val="24"/>
        </w:rPr>
      </w:pPr>
      <w:r>
        <w:rPr>
          <w:rFonts w:cs="Times New Roman"/>
          <w:szCs w:val="24"/>
        </w:rPr>
        <w:br w:type="page"/>
      </w:r>
    </w:p>
    <w:p w14:paraId="300A883D" w14:textId="10A7197A" w:rsidR="006D395C" w:rsidRPr="005D7498" w:rsidRDefault="00CE1E65" w:rsidP="00286C25">
      <w:pPr>
        <w:jc w:val="right"/>
      </w:pPr>
      <w:r>
        <w:rPr>
          <w:rFonts w:cs="Times New Roman"/>
          <w:szCs w:val="24"/>
        </w:rPr>
        <w:lastRenderedPageBreak/>
        <w:t>4</w:t>
      </w:r>
      <w:r w:rsidR="006D395C" w:rsidRPr="005D7498">
        <w:t>.</w:t>
      </w:r>
      <w:r w:rsidR="00FB35A2" w:rsidRPr="005D7498">
        <w:t> </w:t>
      </w:r>
      <w:r w:rsidR="006D395C" w:rsidRPr="005D7498">
        <w:t>pielikums</w:t>
      </w:r>
    </w:p>
    <w:p w14:paraId="7EEB2AB2" w14:textId="77777777" w:rsidR="00D76894" w:rsidRPr="00E2086E" w:rsidRDefault="00000000" w:rsidP="00D76894">
      <w:pPr>
        <w:pStyle w:val="NApielikums"/>
      </w:pPr>
      <w:sdt>
        <w:sdtPr>
          <w:id w:val="-437918064"/>
          <w:placeholder>
            <w:docPart w:val="EB35A8831CB644E3BFFF9D04DBE50FE4"/>
          </w:placeholder>
          <w:showingPlcHdr/>
        </w:sdtPr>
        <w:sdtContent>
          <w:r w:rsidR="00D76894">
            <w:t xml:space="preserve">Latvijas Bankas </w:t>
          </w:r>
        </w:sdtContent>
      </w:sdt>
      <w:sdt>
        <w:sdtPr>
          <w:id w:val="-1912619333"/>
          <w:placeholder>
            <w:docPart w:val="2BA7900DF843450E848910C783117C70"/>
          </w:placeholder>
          <w:showingPlcHdr/>
        </w:sdtPr>
        <w:sdtContent>
          <w:r w:rsidR="00D76894" w:rsidRPr="00723141">
            <w:rPr>
              <w:rStyle w:val="PlaceholderText"/>
            </w:rPr>
            <w:t>[datums]</w:t>
          </w:r>
        </w:sdtContent>
      </w:sdt>
    </w:p>
    <w:p w14:paraId="1ED1F3F7" w14:textId="77777777" w:rsidR="00D76894" w:rsidRPr="004F29B1" w:rsidRDefault="00000000" w:rsidP="00D76894">
      <w:pPr>
        <w:pStyle w:val="NApielikums"/>
      </w:pPr>
      <w:sdt>
        <w:sdtPr>
          <w:id w:val="-2141878696"/>
          <w:placeholder>
            <w:docPart w:val="C16CA26D613A4E65AEE6CC753C89D038"/>
          </w:placeholder>
          <w:showingPlcHdr/>
        </w:sdtPr>
        <w:sdtContent>
          <w:r w:rsidR="00D76894">
            <w:t xml:space="preserve">noteikumiem </w:t>
          </w:r>
        </w:sdtContent>
      </w:sdt>
      <w:sdt>
        <w:sdtPr>
          <w:id w:val="1257788738"/>
          <w:placeholder>
            <w:docPart w:val="C29D290A4DE84490BFEDAA18C4F8175A"/>
          </w:placeholder>
          <w:showingPlcHdr/>
        </w:sdtPr>
        <w:sdtContent>
          <w:r w:rsidR="00D76894">
            <w:t xml:space="preserve">Nr. </w:t>
          </w:r>
        </w:sdtContent>
      </w:sdt>
      <w:sdt>
        <w:sdtPr>
          <w:id w:val="548039129"/>
          <w:placeholder>
            <w:docPart w:val="D413020E425947729F762C03322CBDA4"/>
          </w:placeholder>
          <w:showingPlcHdr/>
        </w:sdtPr>
        <w:sdtContent>
          <w:r w:rsidR="00D76894">
            <w:rPr>
              <w:rStyle w:val="PlaceholderText"/>
            </w:rPr>
            <w:t>[_____]</w:t>
          </w:r>
        </w:sdtContent>
      </w:sdt>
    </w:p>
    <w:p w14:paraId="7793DEC8" w14:textId="69F510DB" w:rsidR="00512DA3" w:rsidRPr="0020397C" w:rsidRDefault="00512DA3" w:rsidP="00FF7769">
      <w:pPr>
        <w:pStyle w:val="Heading1"/>
        <w:spacing w:before="240"/>
        <w:ind w:left="0"/>
        <w:jc w:val="center"/>
        <w:rPr>
          <w:sz w:val="24"/>
          <w:lang w:val="lv-LV"/>
        </w:rPr>
      </w:pPr>
      <w:r w:rsidRPr="0020397C">
        <w:rPr>
          <w:sz w:val="24"/>
          <w:lang w:val="lv-LV"/>
        </w:rPr>
        <w:t>Paziņojums</w:t>
      </w:r>
    </w:p>
    <w:p w14:paraId="082C4B9B" w14:textId="3DC0FF4B" w:rsidR="00512DA3" w:rsidRPr="0020397C" w:rsidRDefault="00512DA3" w:rsidP="00FF7769">
      <w:pPr>
        <w:spacing w:after="480"/>
        <w:jc w:val="center"/>
        <w:rPr>
          <w:b/>
          <w:bCs/>
          <w:sz w:val="28"/>
        </w:rPr>
      </w:pPr>
      <w:r w:rsidRPr="0020397C">
        <w:rPr>
          <w:b/>
          <w:bCs/>
          <w:szCs w:val="24"/>
        </w:rPr>
        <w:t>par ārvalsts vai dalībvalsts kredītiestādes pārstāvniecības atvēršanu</w:t>
      </w:r>
    </w:p>
    <w:p w14:paraId="73EED335" w14:textId="1A4D4657" w:rsidR="001664A6" w:rsidRPr="0020397C" w:rsidRDefault="001664A6" w:rsidP="002579B8">
      <w:pPr>
        <w:tabs>
          <w:tab w:val="right" w:pos="8364"/>
        </w:tabs>
        <w:spacing w:before="120"/>
      </w:pPr>
      <w:r w:rsidRPr="0020397C">
        <w:t>Ārvalsts vai dalībvalsts kredītiestādes nosaukums (firma)</w:t>
      </w:r>
      <w:r w:rsidR="00317B63">
        <w:tab/>
      </w:r>
      <w:r w:rsidRPr="0020397C">
        <w:t>_______________________</w:t>
      </w:r>
    </w:p>
    <w:p w14:paraId="2C298174" w14:textId="2470D960" w:rsidR="001664A6" w:rsidRPr="0020397C" w:rsidRDefault="001664A6" w:rsidP="002579B8">
      <w:pPr>
        <w:spacing w:before="120"/>
      </w:pPr>
      <w:r w:rsidRPr="0020397C">
        <w:t>________________________________________________</w:t>
      </w:r>
      <w:r w:rsidR="00317B63">
        <w:t>_</w:t>
      </w:r>
      <w:r w:rsidRPr="0020397C">
        <w:t>_____________________</w:t>
      </w:r>
    </w:p>
    <w:p w14:paraId="4F5819E1" w14:textId="300EC15B" w:rsidR="001664A6" w:rsidRPr="0020397C" w:rsidRDefault="001664A6" w:rsidP="002579B8">
      <w:pPr>
        <w:tabs>
          <w:tab w:val="right" w:pos="8364"/>
        </w:tabs>
        <w:spacing w:before="120"/>
      </w:pPr>
      <w:r w:rsidRPr="0020397C">
        <w:t>Ārvalsts vai dalībvalsts kredītiestādes juridiskā adrese</w:t>
      </w:r>
      <w:r w:rsidR="00317B63">
        <w:tab/>
      </w:r>
      <w:r w:rsidRPr="0020397C">
        <w:t>_________________________</w:t>
      </w:r>
    </w:p>
    <w:p w14:paraId="01E5A54F" w14:textId="3A2E32F3" w:rsidR="001664A6" w:rsidRPr="0020397C" w:rsidRDefault="001664A6" w:rsidP="002579B8">
      <w:pPr>
        <w:spacing w:before="120"/>
      </w:pPr>
      <w:r w:rsidRPr="0020397C">
        <w:t>_____________________________________________________________________</w:t>
      </w:r>
      <w:r w:rsidR="00317B63">
        <w:t>_</w:t>
      </w:r>
    </w:p>
    <w:p w14:paraId="3DAC44A5" w14:textId="5566B6FC" w:rsidR="00512DA3" w:rsidRPr="0020397C" w:rsidRDefault="00512DA3" w:rsidP="002579B8">
      <w:pPr>
        <w:spacing w:before="120"/>
      </w:pPr>
      <w:r w:rsidRPr="0020397C">
        <w:t>_____________________________________________________________________</w:t>
      </w:r>
      <w:r w:rsidR="00317B63">
        <w:t>_</w:t>
      </w:r>
    </w:p>
    <w:p w14:paraId="14D23520" w14:textId="0B6AB816" w:rsidR="00512DA3" w:rsidRPr="0020397C" w:rsidRDefault="00512DA3" w:rsidP="002579B8">
      <w:pPr>
        <w:tabs>
          <w:tab w:val="right" w:pos="8364"/>
        </w:tabs>
        <w:spacing w:before="120"/>
      </w:pPr>
      <w:r w:rsidRPr="0020397C">
        <w:t>Reģistrācijas valsts (teritorija)</w:t>
      </w:r>
      <w:r w:rsidR="00317B63">
        <w:tab/>
      </w:r>
      <w:r w:rsidRPr="0020397C">
        <w:t>____________________________________________</w:t>
      </w:r>
    </w:p>
    <w:p w14:paraId="5F4CD587" w14:textId="6CD3A28B" w:rsidR="00512DA3" w:rsidRPr="0020397C" w:rsidRDefault="00512DA3" w:rsidP="002579B8">
      <w:pPr>
        <w:tabs>
          <w:tab w:val="right" w:pos="8364"/>
        </w:tabs>
        <w:spacing w:before="120"/>
      </w:pPr>
      <w:r w:rsidRPr="0020397C">
        <w:t>Reģistrācijas numurs</w:t>
      </w:r>
      <w:r w:rsidR="00317B63">
        <w:tab/>
      </w:r>
      <w:r w:rsidRPr="0020397C">
        <w:t>___________________________________________________</w:t>
      </w:r>
    </w:p>
    <w:p w14:paraId="21A89222" w14:textId="3941EB05" w:rsidR="00512DA3" w:rsidRPr="0020397C" w:rsidRDefault="00114A31" w:rsidP="002579B8">
      <w:pPr>
        <w:tabs>
          <w:tab w:val="right" w:pos="8364"/>
        </w:tabs>
        <w:spacing w:before="120"/>
      </w:pPr>
      <w:r w:rsidRPr="0020397C">
        <w:t>E</w:t>
      </w:r>
      <w:r w:rsidR="00512DA3" w:rsidRPr="0020397C">
        <w:t>-past</w:t>
      </w:r>
      <w:r w:rsidR="00475E67" w:rsidRPr="0020397C">
        <w:t>s</w:t>
      </w:r>
      <w:r w:rsidR="00317B63">
        <w:tab/>
      </w:r>
      <w:r w:rsidR="00FF0805" w:rsidRPr="0020397C">
        <w:t>_________________</w:t>
      </w:r>
      <w:r w:rsidR="00512DA3" w:rsidRPr="0020397C">
        <w:t>___________________________________________</w:t>
      </w:r>
      <w:r w:rsidR="00957BCB">
        <w:t>_</w:t>
      </w:r>
      <w:r w:rsidR="00512DA3" w:rsidRPr="0020397C">
        <w:t>__</w:t>
      </w:r>
    </w:p>
    <w:p w14:paraId="5AFAE004" w14:textId="1D4F9253" w:rsidR="00512DA3" w:rsidRPr="0020397C" w:rsidRDefault="00580F11" w:rsidP="002579B8">
      <w:pPr>
        <w:tabs>
          <w:tab w:val="right" w:pos="8364"/>
        </w:tabs>
        <w:spacing w:before="120"/>
      </w:pPr>
      <w:r w:rsidRPr="0020397C">
        <w:t>Tālruņa</w:t>
      </w:r>
      <w:r w:rsidR="00512DA3" w:rsidRPr="0020397C">
        <w:t xml:space="preserve"> numurs</w:t>
      </w:r>
      <w:r w:rsidR="00317B63">
        <w:tab/>
      </w:r>
      <w:r w:rsidR="00512DA3" w:rsidRPr="0020397C">
        <w:t>_______________________________________________________</w:t>
      </w:r>
    </w:p>
    <w:p w14:paraId="6570E619" w14:textId="411C831F" w:rsidR="00512DA3" w:rsidRPr="0020397C" w:rsidRDefault="00475E67" w:rsidP="002579B8">
      <w:pPr>
        <w:tabs>
          <w:tab w:val="right" w:pos="8364"/>
        </w:tabs>
        <w:spacing w:before="120"/>
      </w:pPr>
      <w:r w:rsidRPr="0020397C">
        <w:t xml:space="preserve">Tīmekļvietnes </w:t>
      </w:r>
      <w:r w:rsidR="00512DA3" w:rsidRPr="0020397C">
        <w:t>adrese</w:t>
      </w:r>
      <w:r w:rsidR="00317B63">
        <w:tab/>
      </w:r>
      <w:r w:rsidR="00512DA3" w:rsidRPr="0020397C">
        <w:t>___________________________________________________</w:t>
      </w:r>
    </w:p>
    <w:p w14:paraId="0267A452" w14:textId="6FE471B2" w:rsidR="00512DA3" w:rsidRPr="0020397C" w:rsidRDefault="00512DA3" w:rsidP="002579B8">
      <w:pPr>
        <w:tabs>
          <w:tab w:val="right" w:pos="8364"/>
        </w:tabs>
        <w:spacing w:before="120"/>
      </w:pPr>
      <w:r w:rsidRPr="0020397C">
        <w:t>Kontaktpersona</w:t>
      </w:r>
      <w:r w:rsidR="00317B63">
        <w:tab/>
      </w:r>
      <w:r w:rsidRPr="0020397C">
        <w:t>________________________________________________________</w:t>
      </w:r>
    </w:p>
    <w:p w14:paraId="5D1796F5" w14:textId="29EAAF87" w:rsidR="00512DA3" w:rsidRPr="0020397C" w:rsidRDefault="00317B63" w:rsidP="00FF7769">
      <w:pPr>
        <w:tabs>
          <w:tab w:val="left" w:pos="3969"/>
        </w:tabs>
        <w:rPr>
          <w:sz w:val="20"/>
        </w:rPr>
      </w:pPr>
      <w:r>
        <w:tab/>
      </w:r>
      <w:r w:rsidR="00512DA3" w:rsidRPr="0020397C">
        <w:rPr>
          <w:sz w:val="20"/>
        </w:rPr>
        <w:t>(vārds, uzvārds)</w:t>
      </w:r>
    </w:p>
    <w:p w14:paraId="463855F5" w14:textId="2B5C9D3E" w:rsidR="00512DA3" w:rsidRPr="0020397C" w:rsidRDefault="00512DA3" w:rsidP="002579B8">
      <w:pPr>
        <w:tabs>
          <w:tab w:val="right" w:pos="8364"/>
        </w:tabs>
        <w:spacing w:before="120"/>
      </w:pPr>
      <w:bookmarkStart w:id="32" w:name="_Hlk141972478"/>
      <w:r w:rsidRPr="0020397C">
        <w:t>Pārstāvniecības nosaukums (firma)</w:t>
      </w:r>
      <w:r w:rsidR="00317B63">
        <w:tab/>
      </w:r>
      <w:r w:rsidRPr="0020397C">
        <w:t>________________________________________</w:t>
      </w:r>
    </w:p>
    <w:p w14:paraId="7A4679A2" w14:textId="1B092D24" w:rsidR="00512DA3" w:rsidRPr="0020397C" w:rsidRDefault="00512DA3" w:rsidP="002579B8">
      <w:pPr>
        <w:tabs>
          <w:tab w:val="right" w:pos="8364"/>
        </w:tabs>
        <w:spacing w:before="120"/>
      </w:pPr>
      <w:r w:rsidRPr="0020397C">
        <w:t>Pārstāvniecības juridiskā adrese</w:t>
      </w:r>
      <w:r w:rsidR="00317B63">
        <w:tab/>
      </w:r>
      <w:r w:rsidRPr="0020397C">
        <w:t>___________________________________________</w:t>
      </w:r>
    </w:p>
    <w:p w14:paraId="7CB52FB0" w14:textId="4A157AD8" w:rsidR="00512DA3" w:rsidRPr="0020397C" w:rsidRDefault="00512DA3" w:rsidP="00FF7769">
      <w:pPr>
        <w:tabs>
          <w:tab w:val="left" w:pos="4253"/>
        </w:tabs>
        <w:rPr>
          <w:sz w:val="20"/>
        </w:rPr>
      </w:pPr>
      <w:r w:rsidRPr="0020397C">
        <w:tab/>
      </w:r>
      <w:r w:rsidRPr="0020397C">
        <w:rPr>
          <w:sz w:val="20"/>
        </w:rPr>
        <w:t>(atrašanās vieta Latvijas Republikā)</w:t>
      </w:r>
    </w:p>
    <w:p w14:paraId="4DF36C3F" w14:textId="35169639" w:rsidR="00512DA3" w:rsidRPr="0020397C" w:rsidRDefault="00512DA3" w:rsidP="002579B8">
      <w:pPr>
        <w:tabs>
          <w:tab w:val="right" w:pos="8364"/>
        </w:tabs>
        <w:spacing w:before="120"/>
      </w:pPr>
      <w:r w:rsidRPr="0020397C">
        <w:t>Pārstāvniecības vadītājs</w:t>
      </w:r>
      <w:bookmarkEnd w:id="32"/>
      <w:r w:rsidR="00317B63">
        <w:tab/>
      </w:r>
      <w:r w:rsidRPr="0020397C">
        <w:t>_________________________________________________</w:t>
      </w:r>
    </w:p>
    <w:p w14:paraId="0E8C89BA" w14:textId="3B2E7762" w:rsidR="00512DA3" w:rsidRPr="0020397C" w:rsidRDefault="00317B63" w:rsidP="00FF7769">
      <w:pPr>
        <w:tabs>
          <w:tab w:val="left" w:pos="3969"/>
        </w:tabs>
        <w:rPr>
          <w:sz w:val="20"/>
        </w:rPr>
      </w:pPr>
      <w:r>
        <w:tab/>
      </w:r>
      <w:r w:rsidR="00512DA3" w:rsidRPr="0020397C">
        <w:rPr>
          <w:sz w:val="20"/>
        </w:rPr>
        <w:t>(vārds, uzvārds, pilsonība, personas kods)</w:t>
      </w:r>
    </w:p>
    <w:p w14:paraId="36E35697" w14:textId="00A6C5DE" w:rsidR="00512DA3" w:rsidRPr="0020397C" w:rsidRDefault="00512DA3" w:rsidP="00FF7769">
      <w:pPr>
        <w:spacing w:before="960" w:after="720"/>
      </w:pPr>
      <w:r w:rsidRPr="0020397C">
        <w:t>Datums</w:t>
      </w:r>
    </w:p>
    <w:p w14:paraId="12908084" w14:textId="77777777" w:rsidR="00512DA3" w:rsidRPr="0020397C" w:rsidRDefault="00512DA3" w:rsidP="00512DA3">
      <w:r w:rsidRPr="0020397C">
        <w:t>Ārvalsts vai dalībvalsts</w:t>
      </w:r>
    </w:p>
    <w:p w14:paraId="4C9F035F" w14:textId="77777777" w:rsidR="00512DA3" w:rsidRPr="0020397C" w:rsidRDefault="00512DA3" w:rsidP="00512DA3">
      <w:r w:rsidRPr="0020397C">
        <w:t>kredītiestādes</w:t>
      </w:r>
    </w:p>
    <w:p w14:paraId="0B512EEE" w14:textId="19019245" w:rsidR="00512DA3" w:rsidRPr="0020397C" w:rsidRDefault="00512DA3" w:rsidP="00512DA3">
      <w:r w:rsidRPr="0020397C">
        <w:t xml:space="preserve">pilnvarotā persona </w:t>
      </w:r>
      <w:r w:rsidR="00317B63">
        <w:t>__</w:t>
      </w:r>
      <w:r w:rsidRPr="0020397C">
        <w:t>____________________</w:t>
      </w:r>
      <w:r w:rsidRPr="0020397C">
        <w:tab/>
        <w:t>/__________________________/</w:t>
      </w:r>
    </w:p>
    <w:p w14:paraId="448204A7" w14:textId="58A3002D" w:rsidR="00512DA3" w:rsidRPr="0020397C" w:rsidRDefault="00512DA3" w:rsidP="00FF7769">
      <w:pPr>
        <w:tabs>
          <w:tab w:val="left" w:pos="2694"/>
          <w:tab w:val="left" w:pos="5954"/>
        </w:tabs>
      </w:pPr>
      <w:r w:rsidRPr="0020397C">
        <w:rPr>
          <w:sz w:val="20"/>
        </w:rPr>
        <w:tab/>
        <w:t>(paraksts)</w:t>
      </w:r>
      <w:r w:rsidRPr="0020397C">
        <w:rPr>
          <w:sz w:val="20"/>
        </w:rPr>
        <w:tab/>
        <w:t>(vārds, uzvārds)</w:t>
      </w:r>
    </w:p>
    <w:p w14:paraId="250C03FA" w14:textId="79D8E00E" w:rsidR="00512DA3" w:rsidRPr="005D7498" w:rsidRDefault="00512DA3" w:rsidP="00512DA3">
      <w:pPr>
        <w:pStyle w:val="NApunkts1"/>
        <w:numPr>
          <w:ilvl w:val="0"/>
          <w:numId w:val="0"/>
        </w:numPr>
        <w:spacing w:before="480" w:after="480"/>
        <w:jc w:val="left"/>
      </w:pPr>
      <w:r w:rsidRPr="005D7498">
        <w:rPr>
          <w:b/>
          <w:bCs/>
          <w:sz w:val="20"/>
          <w:szCs w:val="20"/>
        </w:rPr>
        <w:t xml:space="preserve">ŠIS DOKUMENTS IR ELEKTRONISKI PARAKSTĪTS AR DROŠU ELEKTRONISKO </w:t>
      </w:r>
      <w:r w:rsidR="00E1500E">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2352"/>
        <w:gridCol w:w="2769"/>
      </w:tblGrid>
      <w:tr w:rsidR="0020397C" w:rsidRPr="005D7498" w14:paraId="589AD070" w14:textId="77777777" w:rsidTr="0020397C">
        <w:trPr>
          <w:trHeight w:val="60"/>
        </w:trPr>
        <w:tc>
          <w:tcPr>
            <w:tcW w:w="3602" w:type="dxa"/>
            <w:vAlign w:val="bottom"/>
          </w:tcPr>
          <w:p w14:paraId="5901462A" w14:textId="5A5FFA84" w:rsidR="0020397C" w:rsidRPr="005D7498" w:rsidRDefault="0020397C" w:rsidP="002579B8">
            <w:pPr>
              <w:pStyle w:val="NoSpacing"/>
              <w:ind w:left="-107" w:firstLine="2"/>
              <w:rPr>
                <w:rFonts w:cs="Times New Roman"/>
              </w:rPr>
            </w:pPr>
            <w:r w:rsidRPr="005D7498">
              <w:rPr>
                <w:rFonts w:cs="Times New Roman"/>
              </w:rPr>
              <w:t>Latvijas Bankas prezidents</w:t>
            </w:r>
          </w:p>
        </w:tc>
        <w:tc>
          <w:tcPr>
            <w:tcW w:w="2556" w:type="dxa"/>
          </w:tcPr>
          <w:p w14:paraId="5D4BD5CC" w14:textId="77777777" w:rsidR="0020397C" w:rsidRDefault="0020397C" w:rsidP="00512DA3">
            <w:pPr>
              <w:pStyle w:val="NoSpacing"/>
              <w:ind w:right="-111"/>
              <w:jc w:val="right"/>
              <w:rPr>
                <w:rFonts w:cs="Times New Roman"/>
              </w:rPr>
            </w:pPr>
          </w:p>
        </w:tc>
        <w:tc>
          <w:tcPr>
            <w:tcW w:w="2914" w:type="dxa"/>
            <w:vAlign w:val="bottom"/>
          </w:tcPr>
          <w:p w14:paraId="20EDA9E1" w14:textId="19AA2D1A" w:rsidR="0020397C" w:rsidRPr="005D7498" w:rsidRDefault="0020397C" w:rsidP="00512DA3">
            <w:pPr>
              <w:pStyle w:val="NoSpacing"/>
              <w:ind w:right="-2"/>
              <w:jc w:val="right"/>
              <w:rPr>
                <w:rFonts w:cs="Times New Roman"/>
              </w:rPr>
            </w:pPr>
            <w:r w:rsidRPr="005D7498">
              <w:rPr>
                <w:rFonts w:cs="Times New Roman"/>
              </w:rPr>
              <w:t>M. Kazāks</w:t>
            </w:r>
          </w:p>
        </w:tc>
      </w:tr>
    </w:tbl>
    <w:p w14:paraId="7A312E2F" w14:textId="77777777" w:rsidR="000A06E4" w:rsidRPr="005D7498" w:rsidRDefault="000A06E4">
      <w:pPr>
        <w:spacing w:after="200" w:line="276" w:lineRule="auto"/>
        <w:rPr>
          <w:rFonts w:eastAsia="Times New Roman" w:cs="Times New Roman"/>
          <w:szCs w:val="24"/>
        </w:rPr>
      </w:pPr>
      <w:r w:rsidRPr="005D7498">
        <w:br w:type="page"/>
      </w:r>
    </w:p>
    <w:p w14:paraId="60FEF5B8" w14:textId="2A785F82" w:rsidR="00C32072" w:rsidRPr="005D7498" w:rsidRDefault="00C32072" w:rsidP="00C32072">
      <w:pPr>
        <w:pStyle w:val="NApielikums"/>
      </w:pPr>
      <w:r>
        <w:lastRenderedPageBreak/>
        <w:t>5</w:t>
      </w:r>
      <w:r w:rsidRPr="005D7498">
        <w:t>. pielikums</w:t>
      </w:r>
    </w:p>
    <w:p w14:paraId="30258B0E" w14:textId="77777777" w:rsidR="00C32072" w:rsidRPr="00E2086E" w:rsidRDefault="00000000" w:rsidP="00C32072">
      <w:pPr>
        <w:pStyle w:val="NApielikums"/>
      </w:pPr>
      <w:sdt>
        <w:sdtPr>
          <w:id w:val="1105307552"/>
          <w:placeholder>
            <w:docPart w:val="1AB6FD207F474DDAA30B16A0D7FB30B8"/>
          </w:placeholder>
          <w:showingPlcHdr/>
        </w:sdtPr>
        <w:sdtContent>
          <w:r w:rsidR="00C32072">
            <w:t xml:space="preserve">Latvijas Bankas </w:t>
          </w:r>
        </w:sdtContent>
      </w:sdt>
      <w:sdt>
        <w:sdtPr>
          <w:id w:val="-142748032"/>
          <w:placeholder>
            <w:docPart w:val="820F0D64936140DAB8D52E6CCE22E020"/>
          </w:placeholder>
          <w:showingPlcHdr/>
        </w:sdtPr>
        <w:sdtContent>
          <w:r w:rsidR="00C32072" w:rsidRPr="00723141">
            <w:rPr>
              <w:rStyle w:val="PlaceholderText"/>
            </w:rPr>
            <w:t>[datums]</w:t>
          </w:r>
        </w:sdtContent>
      </w:sdt>
    </w:p>
    <w:p w14:paraId="2B54718D" w14:textId="77777777" w:rsidR="00C32072" w:rsidRPr="004F29B1" w:rsidRDefault="00000000" w:rsidP="00C32072">
      <w:pPr>
        <w:pStyle w:val="NApielikums"/>
      </w:pPr>
      <w:sdt>
        <w:sdtPr>
          <w:id w:val="1230812367"/>
          <w:placeholder>
            <w:docPart w:val="C87B0D88E94B42B1A39069C9446D0908"/>
          </w:placeholder>
          <w:showingPlcHdr/>
        </w:sdtPr>
        <w:sdtContent>
          <w:r w:rsidR="00C32072">
            <w:t xml:space="preserve">noteikumiem </w:t>
          </w:r>
        </w:sdtContent>
      </w:sdt>
      <w:sdt>
        <w:sdtPr>
          <w:id w:val="-831902942"/>
          <w:placeholder>
            <w:docPart w:val="A21C7B8A79AE4D4681DAFFC49FADC4EE"/>
          </w:placeholder>
          <w:showingPlcHdr/>
        </w:sdtPr>
        <w:sdtContent>
          <w:r w:rsidR="00C32072">
            <w:t xml:space="preserve">Nr. </w:t>
          </w:r>
        </w:sdtContent>
      </w:sdt>
      <w:sdt>
        <w:sdtPr>
          <w:id w:val="347303734"/>
          <w:placeholder>
            <w:docPart w:val="8FCB8FFD16BC4997B313285308D7A5C9"/>
          </w:placeholder>
          <w:showingPlcHdr/>
        </w:sdtPr>
        <w:sdtContent>
          <w:r w:rsidR="00C32072">
            <w:rPr>
              <w:rStyle w:val="PlaceholderText"/>
            </w:rPr>
            <w:t>[_____]</w:t>
          </w:r>
        </w:sdtContent>
      </w:sdt>
    </w:p>
    <w:p w14:paraId="2CB0E781" w14:textId="55FE25DF" w:rsidR="00C32072" w:rsidRPr="0020397C" w:rsidRDefault="00C32072" w:rsidP="005467DA">
      <w:pPr>
        <w:pStyle w:val="Heading3"/>
        <w:spacing w:before="240" w:after="240"/>
        <w:rPr>
          <w:rFonts w:ascii="Times New Roman" w:hAnsi="Times New Roman" w:cs="Times New Roman"/>
          <w:b/>
          <w:bCs/>
          <w:color w:val="auto"/>
        </w:rPr>
      </w:pPr>
      <w:r>
        <w:rPr>
          <w:rFonts w:ascii="Times New Roman" w:hAnsi="Times New Roman" w:cs="Times New Roman"/>
          <w:b/>
          <w:bCs/>
          <w:color w:val="auto"/>
        </w:rPr>
        <w:t>Informācija par ciešām attiecībām</w:t>
      </w:r>
    </w:p>
    <w:p w14:paraId="45177757" w14:textId="61437254" w:rsidR="00C32072" w:rsidRPr="0020397C" w:rsidRDefault="00853B81" w:rsidP="00C32072">
      <w:pPr>
        <w:rPr>
          <w:rFonts w:cs="Times New Roman"/>
          <w:bCs/>
        </w:rPr>
      </w:pPr>
      <w:r>
        <w:rPr>
          <w:rFonts w:cs="Times New Roman"/>
          <w:bCs/>
        </w:rPr>
        <w:t>20</w:t>
      </w:r>
      <w:r w:rsidR="00C32072" w:rsidRPr="0020397C">
        <w:rPr>
          <w:rFonts w:cs="Times New Roman"/>
          <w:bCs/>
        </w:rPr>
        <w:t>_____. gada 31. decembrī</w:t>
      </w:r>
    </w:p>
    <w:p w14:paraId="285BF79F" w14:textId="2CEE5247" w:rsidR="00C32072" w:rsidRPr="0020397C" w:rsidRDefault="00C32072" w:rsidP="00FF7769">
      <w:pPr>
        <w:tabs>
          <w:tab w:val="left" w:pos="495"/>
          <w:tab w:val="left" w:pos="2694"/>
        </w:tabs>
        <w:spacing w:before="360"/>
        <w:rPr>
          <w:rFonts w:cs="Times New Roman"/>
        </w:rPr>
      </w:pPr>
      <w:r w:rsidRPr="0020397C">
        <w:rPr>
          <w:rFonts w:cs="Times New Roman"/>
        </w:rPr>
        <w:t>Kredītiestādes nosaukums</w:t>
      </w:r>
      <w:r>
        <w:rPr>
          <w:rFonts w:cs="Times New Roman"/>
        </w:rPr>
        <w:tab/>
      </w:r>
      <w:r w:rsidRPr="0020397C">
        <w:rPr>
          <w:rFonts w:cs="Times New Roman"/>
        </w:rPr>
        <w:t>_____________________________</w:t>
      </w:r>
    </w:p>
    <w:p w14:paraId="7C0CD3F6" w14:textId="4212E3A7" w:rsidR="00C32072" w:rsidRPr="0020397C" w:rsidRDefault="00C32072" w:rsidP="00FF7769">
      <w:pPr>
        <w:tabs>
          <w:tab w:val="left" w:pos="495"/>
          <w:tab w:val="left" w:pos="2694"/>
        </w:tabs>
        <w:spacing w:before="120" w:after="240"/>
        <w:rPr>
          <w:rFonts w:cs="Times New Roman"/>
        </w:rPr>
      </w:pPr>
      <w:r w:rsidRPr="0020397C">
        <w:rPr>
          <w:rFonts w:cs="Times New Roman"/>
        </w:rPr>
        <w:t xml:space="preserve">Kredītiestādes </w:t>
      </w:r>
      <w:r>
        <w:rPr>
          <w:rFonts w:cs="Times New Roman"/>
        </w:rPr>
        <w:t>kods</w:t>
      </w:r>
      <w:r>
        <w:rPr>
          <w:rFonts w:cs="Times New Roman"/>
        </w:rPr>
        <w:tab/>
      </w:r>
      <w:r w:rsidRPr="0020397C">
        <w:rPr>
          <w:rFonts w:cs="Times New Roman"/>
        </w:rPr>
        <w:t>_____________________________</w:t>
      </w:r>
    </w:p>
    <w:tbl>
      <w:tblPr>
        <w:tblStyle w:val="TableGrid"/>
        <w:tblW w:w="0" w:type="auto"/>
        <w:tblLook w:val="04A0" w:firstRow="1" w:lastRow="0" w:firstColumn="1" w:lastColumn="0" w:noHBand="0" w:noVBand="1"/>
      </w:tblPr>
      <w:tblGrid>
        <w:gridCol w:w="562"/>
        <w:gridCol w:w="1418"/>
        <w:gridCol w:w="1276"/>
        <w:gridCol w:w="850"/>
        <w:gridCol w:w="1559"/>
        <w:gridCol w:w="1712"/>
        <w:gridCol w:w="1117"/>
      </w:tblGrid>
      <w:tr w:rsidR="005C2F6B" w:rsidRPr="005C2F6B" w14:paraId="1A0B2F71" w14:textId="77777777" w:rsidTr="00FF7769">
        <w:tc>
          <w:tcPr>
            <w:tcW w:w="562" w:type="dxa"/>
          </w:tcPr>
          <w:p w14:paraId="206FF4D3" w14:textId="566521D3" w:rsidR="005C2F6B" w:rsidRPr="00FF7769" w:rsidRDefault="005C2F6B" w:rsidP="005C2F6B">
            <w:pPr>
              <w:jc w:val="both"/>
              <w:rPr>
                <w:sz w:val="22"/>
                <w:szCs w:val="20"/>
              </w:rPr>
            </w:pPr>
            <w:r>
              <w:rPr>
                <w:sz w:val="22"/>
                <w:szCs w:val="20"/>
              </w:rPr>
              <w:t>Nr.</w:t>
            </w:r>
            <w:r>
              <w:rPr>
                <w:sz w:val="22"/>
                <w:szCs w:val="20"/>
              </w:rPr>
              <w:br/>
              <w:t>p.k.</w:t>
            </w:r>
          </w:p>
        </w:tc>
        <w:tc>
          <w:tcPr>
            <w:tcW w:w="1418" w:type="dxa"/>
          </w:tcPr>
          <w:p w14:paraId="4C93E704" w14:textId="76CA2EEF" w:rsidR="005C2F6B" w:rsidRPr="005C2F6B" w:rsidRDefault="005C2F6B" w:rsidP="005C2F6B">
            <w:pPr>
              <w:jc w:val="both"/>
              <w:rPr>
                <w:sz w:val="22"/>
                <w:szCs w:val="20"/>
              </w:rPr>
            </w:pPr>
            <w:r w:rsidRPr="00E9716C">
              <w:rPr>
                <w:sz w:val="22"/>
                <w:szCs w:val="20"/>
              </w:rPr>
              <w:t>Personas identifikators</w:t>
            </w:r>
          </w:p>
        </w:tc>
        <w:tc>
          <w:tcPr>
            <w:tcW w:w="1276" w:type="dxa"/>
          </w:tcPr>
          <w:p w14:paraId="021003C5" w14:textId="4F5009C7" w:rsidR="005C2F6B" w:rsidRPr="00FF7769" w:rsidRDefault="005C2F6B" w:rsidP="005C2F6B">
            <w:pPr>
              <w:jc w:val="both"/>
              <w:rPr>
                <w:sz w:val="22"/>
                <w:szCs w:val="20"/>
              </w:rPr>
            </w:pPr>
            <w:r w:rsidRPr="00FF7769">
              <w:rPr>
                <w:sz w:val="22"/>
                <w:szCs w:val="20"/>
              </w:rPr>
              <w:t>Personas nosaukums</w:t>
            </w:r>
          </w:p>
        </w:tc>
        <w:tc>
          <w:tcPr>
            <w:tcW w:w="850" w:type="dxa"/>
          </w:tcPr>
          <w:p w14:paraId="3B6D4A20" w14:textId="237A588F" w:rsidR="005C2F6B" w:rsidRPr="00FF7769" w:rsidRDefault="005C2F6B" w:rsidP="005C2F6B">
            <w:pPr>
              <w:jc w:val="both"/>
              <w:rPr>
                <w:sz w:val="22"/>
                <w:szCs w:val="20"/>
              </w:rPr>
            </w:pPr>
            <w:r w:rsidRPr="00FF7769">
              <w:rPr>
                <w:sz w:val="22"/>
                <w:szCs w:val="20"/>
              </w:rPr>
              <w:t>Valsts kods</w:t>
            </w:r>
          </w:p>
        </w:tc>
        <w:tc>
          <w:tcPr>
            <w:tcW w:w="1559" w:type="dxa"/>
          </w:tcPr>
          <w:p w14:paraId="6AC171E2" w14:textId="773C0D9B" w:rsidR="005C2F6B" w:rsidRPr="00FF7769" w:rsidRDefault="005C2F6B" w:rsidP="005C2F6B">
            <w:pPr>
              <w:jc w:val="both"/>
              <w:rPr>
                <w:sz w:val="22"/>
                <w:szCs w:val="20"/>
              </w:rPr>
            </w:pPr>
            <w:r w:rsidRPr="00FF7769">
              <w:rPr>
                <w:sz w:val="22"/>
                <w:szCs w:val="20"/>
              </w:rPr>
              <w:t>Ciešu attiecību veids</w:t>
            </w:r>
          </w:p>
        </w:tc>
        <w:tc>
          <w:tcPr>
            <w:tcW w:w="1712" w:type="dxa"/>
          </w:tcPr>
          <w:p w14:paraId="1A3AEE27" w14:textId="12CA99DE" w:rsidR="005C2F6B" w:rsidRPr="00FF7769" w:rsidRDefault="005C2F6B" w:rsidP="005C2F6B">
            <w:pPr>
              <w:jc w:val="both"/>
              <w:rPr>
                <w:sz w:val="22"/>
                <w:szCs w:val="20"/>
              </w:rPr>
            </w:pPr>
            <w:r w:rsidRPr="00FF7769">
              <w:rPr>
                <w:sz w:val="22"/>
                <w:szCs w:val="20"/>
              </w:rPr>
              <w:t>Ciešu attiecību apmērs (%)</w:t>
            </w:r>
          </w:p>
        </w:tc>
        <w:tc>
          <w:tcPr>
            <w:tcW w:w="1117" w:type="dxa"/>
          </w:tcPr>
          <w:p w14:paraId="61CF1C17" w14:textId="29F9604B" w:rsidR="005C2F6B" w:rsidRPr="00FF7769" w:rsidRDefault="005C2F6B" w:rsidP="005C2F6B">
            <w:pPr>
              <w:jc w:val="both"/>
              <w:rPr>
                <w:sz w:val="22"/>
                <w:szCs w:val="20"/>
              </w:rPr>
            </w:pPr>
            <w:r w:rsidRPr="00FF7769">
              <w:rPr>
                <w:sz w:val="22"/>
                <w:szCs w:val="20"/>
              </w:rPr>
              <w:t>Pazīme</w:t>
            </w:r>
          </w:p>
        </w:tc>
      </w:tr>
      <w:tr w:rsidR="005C2F6B" w:rsidRPr="005C2F6B" w14:paraId="364A5C1F" w14:textId="77777777" w:rsidTr="00FF7769">
        <w:tc>
          <w:tcPr>
            <w:tcW w:w="562" w:type="dxa"/>
          </w:tcPr>
          <w:p w14:paraId="77C6ABD3" w14:textId="7C582596" w:rsidR="005C2F6B" w:rsidRPr="00FF7769" w:rsidRDefault="005C2F6B" w:rsidP="00FF7769">
            <w:pPr>
              <w:jc w:val="center"/>
              <w:rPr>
                <w:sz w:val="18"/>
                <w:szCs w:val="18"/>
              </w:rPr>
            </w:pPr>
            <w:r>
              <w:rPr>
                <w:sz w:val="18"/>
                <w:szCs w:val="18"/>
              </w:rPr>
              <w:t>1</w:t>
            </w:r>
          </w:p>
        </w:tc>
        <w:tc>
          <w:tcPr>
            <w:tcW w:w="1418" w:type="dxa"/>
          </w:tcPr>
          <w:p w14:paraId="1A3F2355" w14:textId="43442608" w:rsidR="005C2F6B" w:rsidRPr="005C2F6B" w:rsidRDefault="005C2F6B" w:rsidP="005C2F6B">
            <w:pPr>
              <w:jc w:val="center"/>
              <w:rPr>
                <w:sz w:val="18"/>
                <w:szCs w:val="18"/>
              </w:rPr>
            </w:pPr>
            <w:r>
              <w:rPr>
                <w:sz w:val="18"/>
                <w:szCs w:val="18"/>
              </w:rPr>
              <w:t>2</w:t>
            </w:r>
          </w:p>
        </w:tc>
        <w:tc>
          <w:tcPr>
            <w:tcW w:w="1276" w:type="dxa"/>
          </w:tcPr>
          <w:p w14:paraId="1BBAC367" w14:textId="24F74D8B" w:rsidR="005C2F6B" w:rsidRPr="00FF7769" w:rsidRDefault="005C2F6B" w:rsidP="00FF7769">
            <w:pPr>
              <w:jc w:val="center"/>
              <w:rPr>
                <w:sz w:val="18"/>
                <w:szCs w:val="18"/>
              </w:rPr>
            </w:pPr>
            <w:r>
              <w:rPr>
                <w:sz w:val="18"/>
                <w:szCs w:val="18"/>
              </w:rPr>
              <w:t>3</w:t>
            </w:r>
          </w:p>
        </w:tc>
        <w:tc>
          <w:tcPr>
            <w:tcW w:w="850" w:type="dxa"/>
          </w:tcPr>
          <w:p w14:paraId="66E702BC" w14:textId="5065A0A7" w:rsidR="005C2F6B" w:rsidRPr="00FF7769" w:rsidRDefault="005C2F6B" w:rsidP="00FF7769">
            <w:pPr>
              <w:jc w:val="center"/>
              <w:rPr>
                <w:sz w:val="18"/>
                <w:szCs w:val="18"/>
              </w:rPr>
            </w:pPr>
            <w:r>
              <w:rPr>
                <w:sz w:val="18"/>
                <w:szCs w:val="18"/>
              </w:rPr>
              <w:t>4</w:t>
            </w:r>
          </w:p>
        </w:tc>
        <w:tc>
          <w:tcPr>
            <w:tcW w:w="1559" w:type="dxa"/>
          </w:tcPr>
          <w:p w14:paraId="4760C89A" w14:textId="402CC25B" w:rsidR="005C2F6B" w:rsidRPr="00FF7769" w:rsidRDefault="005C2F6B" w:rsidP="00FF7769">
            <w:pPr>
              <w:jc w:val="center"/>
              <w:rPr>
                <w:sz w:val="18"/>
                <w:szCs w:val="18"/>
              </w:rPr>
            </w:pPr>
            <w:r>
              <w:rPr>
                <w:sz w:val="18"/>
                <w:szCs w:val="18"/>
              </w:rPr>
              <w:t>5</w:t>
            </w:r>
          </w:p>
        </w:tc>
        <w:tc>
          <w:tcPr>
            <w:tcW w:w="1712" w:type="dxa"/>
          </w:tcPr>
          <w:p w14:paraId="66FCA1C5" w14:textId="5A6885A5" w:rsidR="005C2F6B" w:rsidRPr="00FF7769" w:rsidRDefault="005C2F6B" w:rsidP="00FF7769">
            <w:pPr>
              <w:jc w:val="center"/>
              <w:rPr>
                <w:sz w:val="18"/>
                <w:szCs w:val="18"/>
              </w:rPr>
            </w:pPr>
            <w:r>
              <w:rPr>
                <w:sz w:val="18"/>
                <w:szCs w:val="18"/>
              </w:rPr>
              <w:t>6</w:t>
            </w:r>
          </w:p>
        </w:tc>
        <w:tc>
          <w:tcPr>
            <w:tcW w:w="1117" w:type="dxa"/>
          </w:tcPr>
          <w:p w14:paraId="04D6FD01" w14:textId="706128CA" w:rsidR="005C2F6B" w:rsidRPr="00FF7769" w:rsidRDefault="005C2F6B" w:rsidP="00FF7769">
            <w:pPr>
              <w:jc w:val="center"/>
              <w:rPr>
                <w:sz w:val="18"/>
                <w:szCs w:val="18"/>
              </w:rPr>
            </w:pPr>
            <w:r>
              <w:rPr>
                <w:sz w:val="18"/>
                <w:szCs w:val="18"/>
              </w:rPr>
              <w:t>7</w:t>
            </w:r>
          </w:p>
        </w:tc>
      </w:tr>
      <w:tr w:rsidR="005C2F6B" w14:paraId="45B7915F" w14:textId="77777777" w:rsidTr="00FF7769">
        <w:tc>
          <w:tcPr>
            <w:tcW w:w="562" w:type="dxa"/>
          </w:tcPr>
          <w:p w14:paraId="1E7E50F9" w14:textId="77777777" w:rsidR="005C2F6B" w:rsidRDefault="005C2F6B" w:rsidP="005C2F6B">
            <w:pPr>
              <w:jc w:val="both"/>
            </w:pPr>
          </w:p>
        </w:tc>
        <w:tc>
          <w:tcPr>
            <w:tcW w:w="1418" w:type="dxa"/>
          </w:tcPr>
          <w:p w14:paraId="118F46A5" w14:textId="77777777" w:rsidR="005C2F6B" w:rsidRDefault="005C2F6B" w:rsidP="005C2F6B">
            <w:pPr>
              <w:jc w:val="both"/>
            </w:pPr>
          </w:p>
        </w:tc>
        <w:tc>
          <w:tcPr>
            <w:tcW w:w="1276" w:type="dxa"/>
          </w:tcPr>
          <w:p w14:paraId="6EF511D5" w14:textId="033B35E5" w:rsidR="005C2F6B" w:rsidRDefault="005C2F6B" w:rsidP="005C2F6B">
            <w:pPr>
              <w:jc w:val="both"/>
            </w:pPr>
          </w:p>
        </w:tc>
        <w:tc>
          <w:tcPr>
            <w:tcW w:w="850" w:type="dxa"/>
          </w:tcPr>
          <w:p w14:paraId="4ABA0D1E" w14:textId="77777777" w:rsidR="005C2F6B" w:rsidRDefault="005C2F6B" w:rsidP="005C2F6B">
            <w:pPr>
              <w:jc w:val="both"/>
            </w:pPr>
          </w:p>
        </w:tc>
        <w:tc>
          <w:tcPr>
            <w:tcW w:w="1559" w:type="dxa"/>
          </w:tcPr>
          <w:p w14:paraId="5E9611BC" w14:textId="77777777" w:rsidR="005C2F6B" w:rsidRDefault="005C2F6B" w:rsidP="005C2F6B">
            <w:pPr>
              <w:jc w:val="both"/>
            </w:pPr>
          </w:p>
        </w:tc>
        <w:tc>
          <w:tcPr>
            <w:tcW w:w="1712" w:type="dxa"/>
          </w:tcPr>
          <w:p w14:paraId="3E335155" w14:textId="77777777" w:rsidR="005C2F6B" w:rsidRDefault="005C2F6B" w:rsidP="005C2F6B">
            <w:pPr>
              <w:jc w:val="both"/>
            </w:pPr>
          </w:p>
        </w:tc>
        <w:tc>
          <w:tcPr>
            <w:tcW w:w="1117" w:type="dxa"/>
          </w:tcPr>
          <w:p w14:paraId="51C40345" w14:textId="77777777" w:rsidR="005C2F6B" w:rsidRDefault="005C2F6B" w:rsidP="005C2F6B">
            <w:pPr>
              <w:jc w:val="both"/>
            </w:pPr>
          </w:p>
        </w:tc>
      </w:tr>
      <w:tr w:rsidR="005C2F6B" w14:paraId="6D1A9A84" w14:textId="77777777" w:rsidTr="005C2F6B">
        <w:tc>
          <w:tcPr>
            <w:tcW w:w="562" w:type="dxa"/>
          </w:tcPr>
          <w:p w14:paraId="05F1A3E5" w14:textId="77777777" w:rsidR="005C2F6B" w:rsidRDefault="005C2F6B" w:rsidP="005C2F6B">
            <w:pPr>
              <w:jc w:val="both"/>
            </w:pPr>
          </w:p>
        </w:tc>
        <w:tc>
          <w:tcPr>
            <w:tcW w:w="1418" w:type="dxa"/>
          </w:tcPr>
          <w:p w14:paraId="22293347" w14:textId="77777777" w:rsidR="005C2F6B" w:rsidRDefault="005C2F6B" w:rsidP="005C2F6B">
            <w:pPr>
              <w:jc w:val="both"/>
            </w:pPr>
          </w:p>
        </w:tc>
        <w:tc>
          <w:tcPr>
            <w:tcW w:w="1276" w:type="dxa"/>
          </w:tcPr>
          <w:p w14:paraId="21A0EF48" w14:textId="77777777" w:rsidR="005C2F6B" w:rsidRDefault="005C2F6B" w:rsidP="005C2F6B">
            <w:pPr>
              <w:jc w:val="both"/>
            </w:pPr>
          </w:p>
        </w:tc>
        <w:tc>
          <w:tcPr>
            <w:tcW w:w="850" w:type="dxa"/>
          </w:tcPr>
          <w:p w14:paraId="36085162" w14:textId="77777777" w:rsidR="005C2F6B" w:rsidRDefault="005C2F6B" w:rsidP="005C2F6B">
            <w:pPr>
              <w:jc w:val="both"/>
            </w:pPr>
          </w:p>
        </w:tc>
        <w:tc>
          <w:tcPr>
            <w:tcW w:w="1559" w:type="dxa"/>
          </w:tcPr>
          <w:p w14:paraId="7826E73A" w14:textId="77777777" w:rsidR="005C2F6B" w:rsidRDefault="005C2F6B" w:rsidP="005C2F6B">
            <w:pPr>
              <w:jc w:val="both"/>
            </w:pPr>
          </w:p>
        </w:tc>
        <w:tc>
          <w:tcPr>
            <w:tcW w:w="1712" w:type="dxa"/>
          </w:tcPr>
          <w:p w14:paraId="078198FB" w14:textId="77777777" w:rsidR="005C2F6B" w:rsidRDefault="005C2F6B" w:rsidP="005C2F6B">
            <w:pPr>
              <w:jc w:val="both"/>
            </w:pPr>
          </w:p>
        </w:tc>
        <w:tc>
          <w:tcPr>
            <w:tcW w:w="1117" w:type="dxa"/>
          </w:tcPr>
          <w:p w14:paraId="11D680DF" w14:textId="77777777" w:rsidR="005C2F6B" w:rsidRDefault="005C2F6B" w:rsidP="005C2F6B">
            <w:pPr>
              <w:jc w:val="both"/>
            </w:pPr>
          </w:p>
        </w:tc>
      </w:tr>
      <w:tr w:rsidR="005C2F6B" w14:paraId="42737BD1" w14:textId="77777777" w:rsidTr="005C2F6B">
        <w:tc>
          <w:tcPr>
            <w:tcW w:w="562" w:type="dxa"/>
          </w:tcPr>
          <w:p w14:paraId="5EC06C4A" w14:textId="77777777" w:rsidR="005C2F6B" w:rsidRDefault="005C2F6B" w:rsidP="005C2F6B">
            <w:pPr>
              <w:jc w:val="both"/>
            </w:pPr>
          </w:p>
        </w:tc>
        <w:tc>
          <w:tcPr>
            <w:tcW w:w="1418" w:type="dxa"/>
          </w:tcPr>
          <w:p w14:paraId="17074E71" w14:textId="77777777" w:rsidR="005C2F6B" w:rsidRDefault="005C2F6B" w:rsidP="005C2F6B">
            <w:pPr>
              <w:jc w:val="both"/>
            </w:pPr>
          </w:p>
        </w:tc>
        <w:tc>
          <w:tcPr>
            <w:tcW w:w="1276" w:type="dxa"/>
          </w:tcPr>
          <w:p w14:paraId="0E590CB0" w14:textId="77777777" w:rsidR="005C2F6B" w:rsidRDefault="005C2F6B" w:rsidP="005C2F6B">
            <w:pPr>
              <w:jc w:val="both"/>
            </w:pPr>
          </w:p>
        </w:tc>
        <w:tc>
          <w:tcPr>
            <w:tcW w:w="850" w:type="dxa"/>
          </w:tcPr>
          <w:p w14:paraId="094861EE" w14:textId="77777777" w:rsidR="005C2F6B" w:rsidRDefault="005C2F6B" w:rsidP="005C2F6B">
            <w:pPr>
              <w:jc w:val="both"/>
            </w:pPr>
          </w:p>
        </w:tc>
        <w:tc>
          <w:tcPr>
            <w:tcW w:w="1559" w:type="dxa"/>
          </w:tcPr>
          <w:p w14:paraId="38E19E76" w14:textId="77777777" w:rsidR="005C2F6B" w:rsidRDefault="005C2F6B" w:rsidP="005C2F6B">
            <w:pPr>
              <w:jc w:val="both"/>
            </w:pPr>
          </w:p>
        </w:tc>
        <w:tc>
          <w:tcPr>
            <w:tcW w:w="1712" w:type="dxa"/>
          </w:tcPr>
          <w:p w14:paraId="4288D4C8" w14:textId="77777777" w:rsidR="005C2F6B" w:rsidRDefault="005C2F6B" w:rsidP="005C2F6B">
            <w:pPr>
              <w:jc w:val="both"/>
            </w:pPr>
          </w:p>
        </w:tc>
        <w:tc>
          <w:tcPr>
            <w:tcW w:w="1117" w:type="dxa"/>
          </w:tcPr>
          <w:p w14:paraId="1657D42D" w14:textId="77777777" w:rsidR="005C2F6B" w:rsidRDefault="005C2F6B" w:rsidP="005C2F6B">
            <w:pPr>
              <w:jc w:val="both"/>
            </w:pPr>
          </w:p>
        </w:tc>
      </w:tr>
      <w:tr w:rsidR="005C2F6B" w14:paraId="335EBA18" w14:textId="77777777" w:rsidTr="005C2F6B">
        <w:tc>
          <w:tcPr>
            <w:tcW w:w="562" w:type="dxa"/>
          </w:tcPr>
          <w:p w14:paraId="6565D1B4" w14:textId="77777777" w:rsidR="005C2F6B" w:rsidRDefault="005C2F6B" w:rsidP="005C2F6B">
            <w:pPr>
              <w:jc w:val="both"/>
            </w:pPr>
          </w:p>
        </w:tc>
        <w:tc>
          <w:tcPr>
            <w:tcW w:w="1418" w:type="dxa"/>
          </w:tcPr>
          <w:p w14:paraId="0E2ADD61" w14:textId="77777777" w:rsidR="005C2F6B" w:rsidRDefault="005C2F6B" w:rsidP="005C2F6B">
            <w:pPr>
              <w:jc w:val="both"/>
            </w:pPr>
          </w:p>
        </w:tc>
        <w:tc>
          <w:tcPr>
            <w:tcW w:w="1276" w:type="dxa"/>
          </w:tcPr>
          <w:p w14:paraId="1D7B96CD" w14:textId="77777777" w:rsidR="005C2F6B" w:rsidRDefault="005C2F6B" w:rsidP="005C2F6B">
            <w:pPr>
              <w:jc w:val="both"/>
            </w:pPr>
          </w:p>
        </w:tc>
        <w:tc>
          <w:tcPr>
            <w:tcW w:w="850" w:type="dxa"/>
          </w:tcPr>
          <w:p w14:paraId="2954F1AB" w14:textId="77777777" w:rsidR="005C2F6B" w:rsidRDefault="005C2F6B" w:rsidP="005C2F6B">
            <w:pPr>
              <w:jc w:val="both"/>
            </w:pPr>
          </w:p>
        </w:tc>
        <w:tc>
          <w:tcPr>
            <w:tcW w:w="1559" w:type="dxa"/>
          </w:tcPr>
          <w:p w14:paraId="3AC7F3A1" w14:textId="77777777" w:rsidR="005C2F6B" w:rsidRDefault="005C2F6B" w:rsidP="005C2F6B">
            <w:pPr>
              <w:jc w:val="both"/>
            </w:pPr>
          </w:p>
        </w:tc>
        <w:tc>
          <w:tcPr>
            <w:tcW w:w="1712" w:type="dxa"/>
          </w:tcPr>
          <w:p w14:paraId="23DA3E68" w14:textId="77777777" w:rsidR="005C2F6B" w:rsidRDefault="005C2F6B" w:rsidP="005C2F6B">
            <w:pPr>
              <w:jc w:val="both"/>
            </w:pPr>
          </w:p>
        </w:tc>
        <w:tc>
          <w:tcPr>
            <w:tcW w:w="1117" w:type="dxa"/>
          </w:tcPr>
          <w:p w14:paraId="0698EA3C" w14:textId="77777777" w:rsidR="005C2F6B" w:rsidRDefault="005C2F6B" w:rsidP="005C2F6B">
            <w:pPr>
              <w:jc w:val="both"/>
            </w:pPr>
          </w:p>
        </w:tc>
      </w:tr>
    </w:tbl>
    <w:p w14:paraId="7AAE4619" w14:textId="1134B16B" w:rsidR="00C32072" w:rsidRPr="0020397C" w:rsidRDefault="00C32072" w:rsidP="00FF7769">
      <w:pPr>
        <w:tabs>
          <w:tab w:val="right" w:pos="8504"/>
        </w:tabs>
        <w:spacing w:before="240"/>
      </w:pPr>
      <w:bookmarkStart w:id="33" w:name="_Hlk148293836"/>
      <w:r w:rsidRPr="0020397C">
        <w:t>Izpildītājs _________________________________</w:t>
      </w:r>
      <w:r w:rsidR="005C2F6B">
        <w:t>_</w:t>
      </w:r>
      <w:r w:rsidR="005C2F6B">
        <w:tab/>
        <w:t>Iesniegšanas datums _________</w:t>
      </w:r>
    </w:p>
    <w:p w14:paraId="0AC4395A" w14:textId="33B839DC" w:rsidR="00C32072" w:rsidRPr="0020397C" w:rsidRDefault="005C2F6B" w:rsidP="00FF7769">
      <w:pPr>
        <w:tabs>
          <w:tab w:val="left" w:pos="1134"/>
        </w:tabs>
      </w:pPr>
      <w:r>
        <w:rPr>
          <w:sz w:val="20"/>
        </w:rPr>
        <w:tab/>
      </w:r>
      <w:r w:rsidR="00C32072" w:rsidRPr="0020397C">
        <w:rPr>
          <w:sz w:val="20"/>
        </w:rPr>
        <w:t>(vārds, uzvārds</w:t>
      </w:r>
      <w:r>
        <w:rPr>
          <w:sz w:val="20"/>
        </w:rPr>
        <w:t>;</w:t>
      </w:r>
      <w:r w:rsidR="00C32072" w:rsidRPr="0020397C">
        <w:rPr>
          <w:sz w:val="20"/>
        </w:rPr>
        <w:t xml:space="preserve"> tālruņa numurs</w:t>
      </w:r>
      <w:r>
        <w:rPr>
          <w:sz w:val="20"/>
        </w:rPr>
        <w:t>;</w:t>
      </w:r>
      <w:r w:rsidR="00C32072" w:rsidRPr="0020397C">
        <w:rPr>
          <w:sz w:val="20"/>
        </w:rPr>
        <w:t xml:space="preserve"> e-pasta adrese)</w:t>
      </w:r>
    </w:p>
    <w:bookmarkEnd w:id="33"/>
    <w:p w14:paraId="297D18B5" w14:textId="77777777" w:rsidR="00C32072" w:rsidRPr="005D7498" w:rsidRDefault="00C32072" w:rsidP="00C32072">
      <w:pPr>
        <w:pStyle w:val="NApunkts1"/>
        <w:numPr>
          <w:ilvl w:val="0"/>
          <w:numId w:val="0"/>
        </w:numPr>
        <w:spacing w:before="480" w:after="480"/>
        <w:jc w:val="left"/>
      </w:pPr>
      <w:r w:rsidRPr="005D7498">
        <w:rPr>
          <w:b/>
          <w:bCs/>
          <w:sz w:val="20"/>
          <w:szCs w:val="20"/>
        </w:rPr>
        <w:t xml:space="preserve">ŠIS DOKUMENTS IR ELEKTRONISKI PARAKSTĪTS AR DROŠU ELEKTRONISKO </w:t>
      </w:r>
      <w:r>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C32072" w:rsidRPr="005D7498" w14:paraId="505D2C03" w14:textId="77777777" w:rsidTr="00571874">
        <w:trPr>
          <w:trHeight w:val="60"/>
        </w:trPr>
        <w:tc>
          <w:tcPr>
            <w:tcW w:w="4928" w:type="dxa"/>
            <w:vAlign w:val="bottom"/>
          </w:tcPr>
          <w:p w14:paraId="3F299186" w14:textId="77777777" w:rsidR="00C32072" w:rsidRPr="005D7498" w:rsidRDefault="00C32072" w:rsidP="002579B8">
            <w:pPr>
              <w:pStyle w:val="NoSpacing"/>
              <w:ind w:left="-107" w:firstLine="2"/>
              <w:rPr>
                <w:rFonts w:cs="Times New Roman"/>
              </w:rPr>
            </w:pPr>
            <w:r w:rsidRPr="005D7498">
              <w:rPr>
                <w:rFonts w:cs="Times New Roman"/>
              </w:rPr>
              <w:t>Latvijas Bankas prezidents</w:t>
            </w:r>
          </w:p>
        </w:tc>
        <w:tc>
          <w:tcPr>
            <w:tcW w:w="3792" w:type="dxa"/>
            <w:vAlign w:val="bottom"/>
          </w:tcPr>
          <w:p w14:paraId="38C09D3E" w14:textId="77777777" w:rsidR="00C32072" w:rsidRPr="005D7498" w:rsidRDefault="00C32072" w:rsidP="00571874">
            <w:pPr>
              <w:pStyle w:val="NoSpacing"/>
              <w:ind w:right="-2"/>
              <w:jc w:val="right"/>
              <w:rPr>
                <w:rFonts w:cs="Times New Roman"/>
              </w:rPr>
            </w:pPr>
            <w:r w:rsidRPr="005D7498">
              <w:rPr>
                <w:rFonts w:cs="Times New Roman"/>
              </w:rPr>
              <w:t>M. Kazāks</w:t>
            </w:r>
          </w:p>
        </w:tc>
      </w:tr>
    </w:tbl>
    <w:p w14:paraId="00F046D4" w14:textId="77777777" w:rsidR="00C32072" w:rsidRDefault="00C32072">
      <w:pPr>
        <w:spacing w:after="200" w:line="276" w:lineRule="auto"/>
        <w:rPr>
          <w:rFonts w:eastAsia="Times New Roman" w:cs="Times New Roman"/>
          <w:szCs w:val="24"/>
        </w:rPr>
      </w:pPr>
      <w:r>
        <w:br w:type="page"/>
      </w:r>
    </w:p>
    <w:p w14:paraId="6273491D" w14:textId="791AF7FC" w:rsidR="00410D96" w:rsidRDefault="00CE1E65" w:rsidP="00410D96">
      <w:pPr>
        <w:pStyle w:val="NApielikums"/>
      </w:pPr>
      <w:r>
        <w:lastRenderedPageBreak/>
        <w:t>6</w:t>
      </w:r>
      <w:r w:rsidR="00410D96" w:rsidRPr="005D7498">
        <w:t>.</w:t>
      </w:r>
      <w:r w:rsidR="00FB35A2" w:rsidRPr="005D7498">
        <w:t> </w:t>
      </w:r>
      <w:r w:rsidR="00410D96" w:rsidRPr="005D7498">
        <w:t>pielikums</w:t>
      </w:r>
    </w:p>
    <w:p w14:paraId="58945DF7" w14:textId="77777777" w:rsidR="00D76894" w:rsidRPr="00E2086E" w:rsidRDefault="00000000" w:rsidP="00D76894">
      <w:pPr>
        <w:pStyle w:val="NApielikums"/>
      </w:pPr>
      <w:sdt>
        <w:sdtPr>
          <w:id w:val="44651176"/>
          <w:placeholder>
            <w:docPart w:val="C4381BABBC4742E09106607A8683C46E"/>
          </w:placeholder>
          <w:showingPlcHdr/>
        </w:sdtPr>
        <w:sdtContent>
          <w:r w:rsidR="00D76894">
            <w:t xml:space="preserve">Latvijas Bankas </w:t>
          </w:r>
        </w:sdtContent>
      </w:sdt>
      <w:sdt>
        <w:sdtPr>
          <w:id w:val="1246142993"/>
          <w:placeholder>
            <w:docPart w:val="9C91B45D30D64CE081F6C12CF323DC79"/>
          </w:placeholder>
          <w:showingPlcHdr/>
        </w:sdtPr>
        <w:sdtContent>
          <w:r w:rsidR="00D76894" w:rsidRPr="00723141">
            <w:rPr>
              <w:rStyle w:val="PlaceholderText"/>
            </w:rPr>
            <w:t>[datums]</w:t>
          </w:r>
        </w:sdtContent>
      </w:sdt>
    </w:p>
    <w:p w14:paraId="4EE5A4B2" w14:textId="77777777" w:rsidR="00D76894" w:rsidRPr="004F29B1" w:rsidRDefault="00000000" w:rsidP="00D76894">
      <w:pPr>
        <w:pStyle w:val="NApielikums"/>
      </w:pPr>
      <w:sdt>
        <w:sdtPr>
          <w:id w:val="-980236845"/>
          <w:placeholder>
            <w:docPart w:val="7381C7D82DD04A2EA7A51360DC4686EC"/>
          </w:placeholder>
          <w:showingPlcHdr/>
        </w:sdtPr>
        <w:sdtContent>
          <w:r w:rsidR="00D76894">
            <w:t xml:space="preserve">noteikumiem </w:t>
          </w:r>
        </w:sdtContent>
      </w:sdt>
      <w:sdt>
        <w:sdtPr>
          <w:id w:val="-1771540926"/>
          <w:placeholder>
            <w:docPart w:val="1E58EA8F59B346A2B4885127A1396496"/>
          </w:placeholder>
          <w:showingPlcHdr/>
        </w:sdtPr>
        <w:sdtContent>
          <w:r w:rsidR="00D76894">
            <w:t xml:space="preserve">Nr. </w:t>
          </w:r>
        </w:sdtContent>
      </w:sdt>
      <w:sdt>
        <w:sdtPr>
          <w:id w:val="1117639495"/>
          <w:placeholder>
            <w:docPart w:val="F9C36B9C4AC5424AA107BC8BB3E11FE5"/>
          </w:placeholder>
          <w:showingPlcHdr/>
        </w:sdtPr>
        <w:sdtContent>
          <w:r w:rsidR="00D76894">
            <w:rPr>
              <w:rStyle w:val="PlaceholderText"/>
            </w:rPr>
            <w:t>[_____]</w:t>
          </w:r>
        </w:sdtContent>
      </w:sdt>
    </w:p>
    <w:p w14:paraId="2C6CA8B8" w14:textId="3AB4C296" w:rsidR="00AE2A7F" w:rsidRPr="0020397C" w:rsidRDefault="00AE2A7F" w:rsidP="005467DA">
      <w:pPr>
        <w:pStyle w:val="Heading1"/>
        <w:spacing w:before="240" w:after="240"/>
        <w:ind w:left="0"/>
        <w:rPr>
          <w:sz w:val="24"/>
          <w:szCs w:val="22"/>
          <w:lang w:val="lv-LV"/>
        </w:rPr>
      </w:pPr>
      <w:r w:rsidRPr="0020397C">
        <w:rPr>
          <w:sz w:val="24"/>
          <w:szCs w:val="22"/>
          <w:lang w:val="lv-LV"/>
        </w:rPr>
        <w:t>Kredītiestādes filiā</w:t>
      </w:r>
      <w:r w:rsidR="00535195">
        <w:rPr>
          <w:sz w:val="24"/>
          <w:szCs w:val="22"/>
          <w:lang w:val="lv-LV"/>
        </w:rPr>
        <w:t>les</w:t>
      </w:r>
      <w:r w:rsidRPr="0020397C">
        <w:rPr>
          <w:sz w:val="24"/>
          <w:szCs w:val="22"/>
          <w:lang w:val="lv-LV"/>
        </w:rPr>
        <w:t>, pārstāvniecīb</w:t>
      </w:r>
      <w:r w:rsidR="00535195">
        <w:rPr>
          <w:sz w:val="24"/>
          <w:szCs w:val="22"/>
          <w:lang w:val="lv-LV"/>
        </w:rPr>
        <w:t>as</w:t>
      </w:r>
      <w:r w:rsidR="00447B26">
        <w:rPr>
          <w:sz w:val="24"/>
          <w:szCs w:val="22"/>
          <w:lang w:val="lv-LV"/>
        </w:rPr>
        <w:t xml:space="preserve">, </w:t>
      </w:r>
      <w:r w:rsidRPr="0020397C">
        <w:rPr>
          <w:sz w:val="24"/>
          <w:szCs w:val="22"/>
          <w:lang w:val="lv-LV"/>
        </w:rPr>
        <w:t>cit</w:t>
      </w:r>
      <w:r w:rsidR="00535195">
        <w:rPr>
          <w:sz w:val="24"/>
          <w:szCs w:val="22"/>
          <w:lang w:val="lv-LV"/>
        </w:rPr>
        <w:t>as</w:t>
      </w:r>
      <w:r w:rsidRPr="0020397C">
        <w:rPr>
          <w:sz w:val="24"/>
          <w:szCs w:val="22"/>
          <w:lang w:val="lv-LV"/>
        </w:rPr>
        <w:t xml:space="preserve"> tās struktūrvienīb</w:t>
      </w:r>
      <w:r w:rsidR="00535195">
        <w:rPr>
          <w:sz w:val="24"/>
          <w:szCs w:val="22"/>
          <w:lang w:val="lv-LV"/>
        </w:rPr>
        <w:t>as</w:t>
      </w:r>
      <w:r w:rsidR="00447B26">
        <w:rPr>
          <w:sz w:val="24"/>
          <w:szCs w:val="22"/>
          <w:lang w:val="lv-LV"/>
        </w:rPr>
        <w:t xml:space="preserve"> un finanšu pakalpojumu sniegšana dalībvalstī, neatverot filiāli</w:t>
      </w:r>
    </w:p>
    <w:p w14:paraId="0AE0F437" w14:textId="4399D48D" w:rsidR="00853B81" w:rsidRPr="0020397C" w:rsidRDefault="00853B81" w:rsidP="00853B81">
      <w:pPr>
        <w:rPr>
          <w:rFonts w:cs="Times New Roman"/>
          <w:bCs/>
        </w:rPr>
      </w:pPr>
      <w:r>
        <w:rPr>
          <w:rFonts w:cs="Times New Roman"/>
          <w:bCs/>
        </w:rPr>
        <w:t>20</w:t>
      </w:r>
      <w:r w:rsidRPr="0020397C">
        <w:rPr>
          <w:rFonts w:cs="Times New Roman"/>
          <w:bCs/>
        </w:rPr>
        <w:t>_____. gad</w:t>
      </w:r>
      <w:r w:rsidR="00CC1354">
        <w:rPr>
          <w:rFonts w:cs="Times New Roman"/>
          <w:bCs/>
        </w:rPr>
        <w:t>a 31. decembrī</w:t>
      </w:r>
    </w:p>
    <w:p w14:paraId="730594C7" w14:textId="77777777" w:rsidR="00853B81" w:rsidRPr="0020397C" w:rsidRDefault="00853B81" w:rsidP="00853B81">
      <w:pPr>
        <w:tabs>
          <w:tab w:val="left" w:pos="495"/>
          <w:tab w:val="left" w:pos="2694"/>
        </w:tabs>
        <w:spacing w:before="360"/>
        <w:rPr>
          <w:rFonts w:cs="Times New Roman"/>
        </w:rPr>
      </w:pPr>
      <w:r w:rsidRPr="0020397C">
        <w:rPr>
          <w:rFonts w:cs="Times New Roman"/>
        </w:rPr>
        <w:t>Kredītiestādes nosaukums</w:t>
      </w:r>
      <w:r>
        <w:rPr>
          <w:rFonts w:cs="Times New Roman"/>
        </w:rPr>
        <w:tab/>
      </w:r>
      <w:r w:rsidRPr="0020397C">
        <w:rPr>
          <w:rFonts w:cs="Times New Roman"/>
        </w:rPr>
        <w:t>_____________________________</w:t>
      </w:r>
    </w:p>
    <w:p w14:paraId="38299C57" w14:textId="77777777" w:rsidR="00853B81" w:rsidRDefault="00853B81" w:rsidP="00853B81">
      <w:pPr>
        <w:tabs>
          <w:tab w:val="left" w:pos="495"/>
          <w:tab w:val="left" w:pos="2694"/>
        </w:tabs>
        <w:spacing w:before="120" w:after="240"/>
        <w:rPr>
          <w:rFonts w:cs="Times New Roman"/>
        </w:rPr>
      </w:pPr>
      <w:r w:rsidRPr="0020397C">
        <w:rPr>
          <w:rFonts w:cs="Times New Roman"/>
        </w:rPr>
        <w:t xml:space="preserve">Kredītiestādes </w:t>
      </w:r>
      <w:r>
        <w:rPr>
          <w:rFonts w:cs="Times New Roman"/>
        </w:rPr>
        <w:t>kods</w:t>
      </w:r>
      <w:r>
        <w:rPr>
          <w:rFonts w:cs="Times New Roman"/>
        </w:rPr>
        <w:tab/>
      </w:r>
      <w:r w:rsidRPr="0020397C">
        <w:rPr>
          <w:rFonts w:cs="Times New Roman"/>
        </w:rPr>
        <w:t>_____________________________</w:t>
      </w:r>
    </w:p>
    <w:tbl>
      <w:tblPr>
        <w:tblStyle w:val="TableGrid"/>
        <w:tblW w:w="0" w:type="auto"/>
        <w:tblLayout w:type="fixed"/>
        <w:tblLook w:val="04A0" w:firstRow="1" w:lastRow="0" w:firstColumn="1" w:lastColumn="0" w:noHBand="0" w:noVBand="1"/>
      </w:tblPr>
      <w:tblGrid>
        <w:gridCol w:w="988"/>
        <w:gridCol w:w="3402"/>
        <w:gridCol w:w="2199"/>
        <w:gridCol w:w="1905"/>
      </w:tblGrid>
      <w:tr w:rsidR="001A30CC" w14:paraId="7228CFA3" w14:textId="77777777" w:rsidTr="00456B0D">
        <w:tc>
          <w:tcPr>
            <w:tcW w:w="988" w:type="dxa"/>
          </w:tcPr>
          <w:p w14:paraId="784B8632" w14:textId="77777777" w:rsidR="001A30CC" w:rsidRDefault="001A30CC" w:rsidP="00456B0D">
            <w:pPr>
              <w:rPr>
                <w:szCs w:val="20"/>
              </w:rPr>
            </w:pPr>
            <w:r>
              <w:rPr>
                <w:szCs w:val="20"/>
              </w:rPr>
              <w:t>Nr.p.k.</w:t>
            </w:r>
          </w:p>
        </w:tc>
        <w:tc>
          <w:tcPr>
            <w:tcW w:w="3402" w:type="dxa"/>
          </w:tcPr>
          <w:p w14:paraId="04681F2F" w14:textId="77777777" w:rsidR="001A30CC" w:rsidRDefault="001A30CC" w:rsidP="00456B0D">
            <w:pPr>
              <w:rPr>
                <w:szCs w:val="20"/>
              </w:rPr>
            </w:pPr>
            <w:r>
              <w:rPr>
                <w:szCs w:val="20"/>
              </w:rPr>
              <w:t>Struktūrvienības veids</w:t>
            </w:r>
          </w:p>
        </w:tc>
        <w:tc>
          <w:tcPr>
            <w:tcW w:w="2199" w:type="dxa"/>
          </w:tcPr>
          <w:p w14:paraId="2980FAA9" w14:textId="77777777" w:rsidR="001A30CC" w:rsidRDefault="001A30CC" w:rsidP="00456B0D">
            <w:pPr>
              <w:rPr>
                <w:szCs w:val="20"/>
              </w:rPr>
            </w:pPr>
            <w:r>
              <w:rPr>
                <w:szCs w:val="20"/>
              </w:rPr>
              <w:t>Valsts kods</w:t>
            </w:r>
          </w:p>
        </w:tc>
        <w:tc>
          <w:tcPr>
            <w:tcW w:w="1905" w:type="dxa"/>
          </w:tcPr>
          <w:p w14:paraId="541CDBCB" w14:textId="77777777" w:rsidR="001A30CC" w:rsidRDefault="001A30CC" w:rsidP="00456B0D">
            <w:pPr>
              <w:rPr>
                <w:szCs w:val="20"/>
              </w:rPr>
            </w:pPr>
            <w:r>
              <w:rPr>
                <w:szCs w:val="20"/>
              </w:rPr>
              <w:t>Skaits</w:t>
            </w:r>
          </w:p>
        </w:tc>
      </w:tr>
      <w:tr w:rsidR="001A30CC" w:rsidRPr="00853B81" w14:paraId="72DDAC0B" w14:textId="77777777" w:rsidTr="00456B0D">
        <w:tc>
          <w:tcPr>
            <w:tcW w:w="988" w:type="dxa"/>
          </w:tcPr>
          <w:p w14:paraId="22B298B4" w14:textId="77777777" w:rsidR="001A30CC" w:rsidRPr="00853B81" w:rsidRDefault="001A30CC" w:rsidP="00456B0D">
            <w:pPr>
              <w:jc w:val="center"/>
              <w:rPr>
                <w:sz w:val="20"/>
                <w:szCs w:val="16"/>
              </w:rPr>
            </w:pPr>
            <w:r w:rsidRPr="00853B81">
              <w:rPr>
                <w:sz w:val="20"/>
                <w:szCs w:val="16"/>
              </w:rPr>
              <w:t>1</w:t>
            </w:r>
          </w:p>
        </w:tc>
        <w:tc>
          <w:tcPr>
            <w:tcW w:w="3402" w:type="dxa"/>
          </w:tcPr>
          <w:p w14:paraId="3898E7DD" w14:textId="77777777" w:rsidR="001A30CC" w:rsidRPr="00853B81" w:rsidRDefault="001A30CC" w:rsidP="00456B0D">
            <w:pPr>
              <w:jc w:val="center"/>
              <w:rPr>
                <w:sz w:val="20"/>
                <w:szCs w:val="16"/>
              </w:rPr>
            </w:pPr>
            <w:r>
              <w:rPr>
                <w:sz w:val="20"/>
                <w:szCs w:val="16"/>
              </w:rPr>
              <w:t>2</w:t>
            </w:r>
          </w:p>
        </w:tc>
        <w:tc>
          <w:tcPr>
            <w:tcW w:w="2199" w:type="dxa"/>
          </w:tcPr>
          <w:p w14:paraId="5D03E525" w14:textId="77777777" w:rsidR="001A30CC" w:rsidRPr="00853B81" w:rsidRDefault="001A30CC" w:rsidP="00456B0D">
            <w:pPr>
              <w:jc w:val="center"/>
              <w:rPr>
                <w:sz w:val="20"/>
                <w:szCs w:val="16"/>
              </w:rPr>
            </w:pPr>
            <w:r>
              <w:rPr>
                <w:sz w:val="20"/>
                <w:szCs w:val="16"/>
              </w:rPr>
              <w:t>3</w:t>
            </w:r>
          </w:p>
        </w:tc>
        <w:tc>
          <w:tcPr>
            <w:tcW w:w="1905" w:type="dxa"/>
          </w:tcPr>
          <w:p w14:paraId="797AB0CD" w14:textId="77777777" w:rsidR="001A30CC" w:rsidRPr="00853B81" w:rsidRDefault="001A30CC" w:rsidP="00456B0D">
            <w:pPr>
              <w:jc w:val="center"/>
              <w:rPr>
                <w:sz w:val="20"/>
                <w:szCs w:val="16"/>
              </w:rPr>
            </w:pPr>
            <w:r>
              <w:rPr>
                <w:sz w:val="20"/>
                <w:szCs w:val="16"/>
              </w:rPr>
              <w:t>4</w:t>
            </w:r>
          </w:p>
        </w:tc>
      </w:tr>
      <w:tr w:rsidR="001A30CC" w14:paraId="4C4C3C3B" w14:textId="77777777" w:rsidTr="00456B0D">
        <w:tc>
          <w:tcPr>
            <w:tcW w:w="988" w:type="dxa"/>
          </w:tcPr>
          <w:p w14:paraId="3D1E20B3" w14:textId="77777777" w:rsidR="001A30CC" w:rsidRDefault="001A30CC" w:rsidP="00456B0D">
            <w:pPr>
              <w:rPr>
                <w:szCs w:val="20"/>
              </w:rPr>
            </w:pPr>
          </w:p>
        </w:tc>
        <w:tc>
          <w:tcPr>
            <w:tcW w:w="3402" w:type="dxa"/>
          </w:tcPr>
          <w:p w14:paraId="47D952DC" w14:textId="77777777" w:rsidR="001A30CC" w:rsidRDefault="001A30CC" w:rsidP="00456B0D">
            <w:pPr>
              <w:rPr>
                <w:szCs w:val="20"/>
              </w:rPr>
            </w:pPr>
          </w:p>
        </w:tc>
        <w:tc>
          <w:tcPr>
            <w:tcW w:w="2199" w:type="dxa"/>
          </w:tcPr>
          <w:p w14:paraId="774CA7F9" w14:textId="77777777" w:rsidR="001A30CC" w:rsidRDefault="001A30CC" w:rsidP="00456B0D">
            <w:pPr>
              <w:rPr>
                <w:szCs w:val="20"/>
              </w:rPr>
            </w:pPr>
          </w:p>
        </w:tc>
        <w:tc>
          <w:tcPr>
            <w:tcW w:w="1905" w:type="dxa"/>
          </w:tcPr>
          <w:p w14:paraId="52D4E46E" w14:textId="77777777" w:rsidR="001A30CC" w:rsidRDefault="001A30CC" w:rsidP="00456B0D">
            <w:pPr>
              <w:rPr>
                <w:szCs w:val="20"/>
              </w:rPr>
            </w:pPr>
          </w:p>
        </w:tc>
      </w:tr>
    </w:tbl>
    <w:p w14:paraId="2D785CF2" w14:textId="77777777" w:rsidR="00853B81" w:rsidRPr="0020397C" w:rsidRDefault="00853B81" w:rsidP="00853B81">
      <w:pPr>
        <w:tabs>
          <w:tab w:val="right" w:pos="8504"/>
        </w:tabs>
        <w:spacing w:before="240"/>
      </w:pPr>
      <w:r w:rsidRPr="0020397C">
        <w:t>Izpildītājs _________________________________</w:t>
      </w:r>
      <w:r>
        <w:t>_</w:t>
      </w:r>
      <w:r>
        <w:tab/>
        <w:t>Iesniegšanas datums _________</w:t>
      </w:r>
    </w:p>
    <w:p w14:paraId="7D927811" w14:textId="77777777" w:rsidR="00853B81" w:rsidRPr="0020397C" w:rsidRDefault="00853B81" w:rsidP="00853B81">
      <w:pPr>
        <w:tabs>
          <w:tab w:val="left" w:pos="1134"/>
        </w:tabs>
      </w:pPr>
      <w:r>
        <w:rPr>
          <w:sz w:val="20"/>
        </w:rPr>
        <w:tab/>
      </w:r>
      <w:r w:rsidRPr="0020397C">
        <w:rPr>
          <w:sz w:val="20"/>
        </w:rPr>
        <w:t>(vārds, uzvārds</w:t>
      </w:r>
      <w:r>
        <w:rPr>
          <w:sz w:val="20"/>
        </w:rPr>
        <w:t>;</w:t>
      </w:r>
      <w:r w:rsidRPr="0020397C">
        <w:rPr>
          <w:sz w:val="20"/>
        </w:rPr>
        <w:t xml:space="preserve"> tālruņa numurs</w:t>
      </w:r>
      <w:r>
        <w:rPr>
          <w:sz w:val="20"/>
        </w:rPr>
        <w:t>;</w:t>
      </w:r>
      <w:r w:rsidRPr="0020397C">
        <w:rPr>
          <w:sz w:val="20"/>
        </w:rPr>
        <w:t xml:space="preserve"> e-pasta adrese)</w:t>
      </w:r>
    </w:p>
    <w:p w14:paraId="30C53F11" w14:textId="69342A5E" w:rsidR="00AE2A7F" w:rsidRPr="005D7498" w:rsidRDefault="00AE2A7F" w:rsidP="00FF7769">
      <w:pPr>
        <w:spacing w:before="480" w:after="480"/>
        <w:rPr>
          <w:b/>
          <w:bCs/>
          <w:sz w:val="20"/>
          <w:szCs w:val="20"/>
        </w:rPr>
      </w:pPr>
      <w:r w:rsidRPr="005D7498">
        <w:rPr>
          <w:b/>
          <w:bCs/>
          <w:sz w:val="20"/>
          <w:szCs w:val="20"/>
        </w:rPr>
        <w:t xml:space="preserve">ŠIS DOKUMENTS IR ELEKTRONISKI PARAKSTĪTS AR DROŠU ELEKTRONISKO </w:t>
      </w:r>
      <w:r w:rsidR="00E1500E">
        <w:rPr>
          <w:b/>
          <w:bCs/>
          <w:sz w:val="20"/>
          <w:szCs w:val="20"/>
        </w:rPr>
        <w:br/>
      </w:r>
      <w:r w:rsidRPr="005D7498">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AE2A7F" w:rsidRPr="005D7498" w14:paraId="04816DEB" w14:textId="77777777" w:rsidTr="00F84C95">
        <w:tc>
          <w:tcPr>
            <w:tcW w:w="4799" w:type="dxa"/>
            <w:vAlign w:val="bottom"/>
          </w:tcPr>
          <w:p w14:paraId="22AF8133" w14:textId="5B820ECD" w:rsidR="00AE2A7F" w:rsidRPr="005D7498" w:rsidRDefault="00AE2A7F" w:rsidP="002579B8">
            <w:pPr>
              <w:pStyle w:val="NoSpacing"/>
              <w:ind w:left="-107" w:firstLine="2"/>
              <w:rPr>
                <w:rFonts w:cs="Times New Roman"/>
              </w:rPr>
            </w:pPr>
            <w:r w:rsidRPr="005D7498">
              <w:rPr>
                <w:rFonts w:cs="Times New Roman"/>
              </w:rPr>
              <w:t>Latvijas Bankas prezidents</w:t>
            </w:r>
          </w:p>
        </w:tc>
        <w:tc>
          <w:tcPr>
            <w:tcW w:w="3705" w:type="dxa"/>
            <w:vAlign w:val="bottom"/>
          </w:tcPr>
          <w:p w14:paraId="41FC3B72" w14:textId="49837262" w:rsidR="00AE2A7F" w:rsidRPr="005D7498" w:rsidRDefault="00AE2A7F" w:rsidP="00A148CB">
            <w:pPr>
              <w:pStyle w:val="NoSpacing"/>
              <w:ind w:right="66"/>
              <w:jc w:val="right"/>
              <w:rPr>
                <w:rFonts w:cs="Times New Roman"/>
              </w:rPr>
            </w:pPr>
            <w:r w:rsidRPr="005D7498">
              <w:rPr>
                <w:rFonts w:cs="Times New Roman"/>
              </w:rPr>
              <w:t>M. Kazāks</w:t>
            </w:r>
          </w:p>
        </w:tc>
      </w:tr>
    </w:tbl>
    <w:p w14:paraId="0DAB3717" w14:textId="77777777" w:rsidR="006636A1" w:rsidRPr="005D7498" w:rsidRDefault="006636A1" w:rsidP="00853B81">
      <w:pPr>
        <w:rPr>
          <w:rFonts w:cs="Times New Roman"/>
          <w:szCs w:val="24"/>
        </w:rPr>
      </w:pPr>
    </w:p>
    <w:sectPr w:rsidR="006636A1" w:rsidRPr="005D7498" w:rsidSect="003112F0">
      <w:headerReference w:type="default" r:id="rId22"/>
      <w:headerReference w:type="first" r:id="rId23"/>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BA1FA" w14:textId="77777777" w:rsidR="008C4339" w:rsidRDefault="008C4339" w:rsidP="00AC4B00">
      <w:r>
        <w:separator/>
      </w:r>
    </w:p>
  </w:endnote>
  <w:endnote w:type="continuationSeparator" w:id="0">
    <w:p w14:paraId="45DA3DCF" w14:textId="77777777" w:rsidR="008C4339" w:rsidRDefault="008C433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376A" w14:textId="77777777" w:rsidR="008C4339" w:rsidRDefault="008C4339" w:rsidP="00AC4B00">
      <w:r>
        <w:separator/>
      </w:r>
    </w:p>
  </w:footnote>
  <w:footnote w:type="continuationSeparator" w:id="0">
    <w:p w14:paraId="07FC2FE2" w14:textId="77777777" w:rsidR="008C4339" w:rsidRDefault="008C433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1EB12320"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D3A0" w14:textId="2B03D049" w:rsidR="009C42A8" w:rsidRPr="009C42A8" w:rsidRDefault="00EA6CA5" w:rsidP="00AA4809">
    <w:pPr>
      <w:pStyle w:val="Header"/>
      <w:spacing w:before="560"/>
      <w:jc w:val="center"/>
    </w:pPr>
    <w:r>
      <w:rPr>
        <w:noProof/>
      </w:rPr>
      <w:drawing>
        <wp:inline distT="0" distB="0" distL="0" distR="0" wp14:anchorId="226BD47F" wp14:editId="74B0710D">
          <wp:extent cx="2087973" cy="737649"/>
          <wp:effectExtent l="19050" t="0" r="7527" b="0"/>
          <wp:docPr id="1147246372" name="Attēls 114724637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2451FF">
      <w:rPr>
        <w:noProof/>
      </w:rPr>
      <mc:AlternateContent>
        <mc:Choice Requires="wps">
          <w:drawing>
            <wp:anchor distT="0" distB="0" distL="114300" distR="114300" simplePos="0" relativeHeight="251662336" behindDoc="0" locked="0" layoutInCell="1" allowOverlap="1" wp14:anchorId="0F42FA54" wp14:editId="794D7163">
              <wp:simplePos x="0" y="0"/>
              <wp:positionH relativeFrom="column">
                <wp:posOffset>1497965</wp:posOffset>
              </wp:positionH>
              <wp:positionV relativeFrom="paragraph">
                <wp:posOffset>184785</wp:posOffset>
              </wp:positionV>
              <wp:extent cx="2409190" cy="918210"/>
              <wp:effectExtent l="0" t="0" r="0" b="0"/>
              <wp:wrapNone/>
              <wp:docPr id="1108150952"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EFAAE"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CADF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E40B71"/>
    <w:multiLevelType w:val="multilevel"/>
    <w:tmpl w:val="7E807FA8"/>
    <w:lvl w:ilvl="0">
      <w:start w:val="1"/>
      <w:numFmt w:val="decimal"/>
      <w:pStyle w:val="NApunkts1"/>
      <w:suff w:val="space"/>
      <w:lvlText w:val="%1."/>
      <w:lvlJc w:val="left"/>
      <w:pPr>
        <w:ind w:left="502" w:hanging="360"/>
      </w:pPr>
    </w:lvl>
    <w:lvl w:ilvl="1">
      <w:start w:val="1"/>
      <w:numFmt w:val="decimal"/>
      <w:pStyle w:val="NApunkts2"/>
      <w:suff w:val="space"/>
      <w:lvlText w:val="%1.%2."/>
      <w:lvlJc w:val="left"/>
      <w:pPr>
        <w:ind w:left="3545"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FB4C64"/>
    <w:multiLevelType w:val="hybridMultilevel"/>
    <w:tmpl w:val="C32033FC"/>
    <w:lvl w:ilvl="0" w:tplc="F8F8D400">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D46A8C"/>
    <w:multiLevelType w:val="hybridMultilevel"/>
    <w:tmpl w:val="B3F8E5A2"/>
    <w:lvl w:ilvl="0" w:tplc="22F0DB84">
      <w:start w:val="1"/>
      <w:numFmt w:val="upperRoman"/>
      <w:suff w:val="space"/>
      <w:lvlText w:val="%1."/>
      <w:lvlJc w:val="left"/>
      <w:pPr>
        <w:ind w:left="212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D49E3"/>
    <w:multiLevelType w:val="hybridMultilevel"/>
    <w:tmpl w:val="B20E6BC6"/>
    <w:lvl w:ilvl="0" w:tplc="F8F8D40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996D3C"/>
    <w:multiLevelType w:val="multilevel"/>
    <w:tmpl w:val="728CD93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A245D4"/>
    <w:multiLevelType w:val="multilevel"/>
    <w:tmpl w:val="39189DD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283"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EB0CE0"/>
    <w:multiLevelType w:val="multilevel"/>
    <w:tmpl w:val="18F4C65E"/>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751E99"/>
    <w:multiLevelType w:val="hybridMultilevel"/>
    <w:tmpl w:val="3B78BA88"/>
    <w:lvl w:ilvl="0" w:tplc="B8E81B8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18D6199"/>
    <w:multiLevelType w:val="hybridMultilevel"/>
    <w:tmpl w:val="8182E792"/>
    <w:lvl w:ilvl="0" w:tplc="4A5AE6CA">
      <w:start w:val="1"/>
      <w:numFmt w:val="upperRoman"/>
      <w:pStyle w:val="NAnodalaromiesucipari"/>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3BB7D32"/>
    <w:multiLevelType w:val="multilevel"/>
    <w:tmpl w:val="FB76734A"/>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5A10DAA"/>
    <w:multiLevelType w:val="multilevel"/>
    <w:tmpl w:val="DD38526E"/>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FA240A9"/>
    <w:multiLevelType w:val="hybridMultilevel"/>
    <w:tmpl w:val="A9328EC2"/>
    <w:lvl w:ilvl="0" w:tplc="211EE68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8"/>
  </w:num>
  <w:num w:numId="2" w16cid:durableId="765492621">
    <w:abstractNumId w:val="12"/>
  </w:num>
  <w:num w:numId="3" w16cid:durableId="6568832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4"/>
  </w:num>
  <w:num w:numId="8" w16cid:durableId="219681967">
    <w:abstractNumId w:val="4"/>
    <w:lvlOverride w:ilvl="0">
      <w:startOverride w:val="6"/>
    </w:lvlOverride>
  </w:num>
  <w:num w:numId="9" w16cid:durableId="800265059">
    <w:abstractNumId w:val="4"/>
    <w:lvlOverride w:ilvl="0">
      <w:startOverride w:val="19"/>
    </w:lvlOverride>
  </w:num>
  <w:num w:numId="10" w16cid:durableId="1882743750">
    <w:abstractNumId w:val="13"/>
  </w:num>
  <w:num w:numId="11" w16cid:durableId="1167786148">
    <w:abstractNumId w:val="12"/>
    <w:lvlOverride w:ilvl="0">
      <w:startOverride w:val="25"/>
    </w:lvlOverride>
    <w:lvlOverride w:ilvl="1">
      <w:startOverride w:val="1"/>
    </w:lvlOverride>
  </w:num>
  <w:num w:numId="12" w16cid:durableId="532691767">
    <w:abstractNumId w:val="12"/>
    <w:lvlOverride w:ilvl="0">
      <w:startOverride w:val="25"/>
    </w:lvlOverride>
    <w:lvlOverride w:ilvl="1">
      <w:startOverride w:val="1"/>
    </w:lvlOverride>
  </w:num>
  <w:num w:numId="13" w16cid:durableId="1733700360">
    <w:abstractNumId w:val="4"/>
    <w:lvlOverride w:ilvl="0">
      <w:startOverride w:val="27"/>
    </w:lvlOverride>
  </w:num>
  <w:num w:numId="14" w16cid:durableId="749928663">
    <w:abstractNumId w:val="4"/>
    <w:lvlOverride w:ilvl="0">
      <w:startOverride w:val="41"/>
    </w:lvlOverride>
  </w:num>
  <w:num w:numId="15" w16cid:durableId="1938169188">
    <w:abstractNumId w:val="4"/>
    <w:lvlOverride w:ilvl="0">
      <w:startOverride w:val="41"/>
    </w:lvlOverride>
  </w:num>
  <w:num w:numId="16" w16cid:durableId="1981761549">
    <w:abstractNumId w:val="12"/>
    <w:lvlOverride w:ilvl="0">
      <w:startOverride w:val="7"/>
    </w:lvlOverride>
    <w:lvlOverride w:ilvl="1">
      <w:startOverride w:val="1"/>
    </w:lvlOverride>
  </w:num>
  <w:num w:numId="17" w16cid:durableId="1841650327">
    <w:abstractNumId w:val="12"/>
    <w:lvlOverride w:ilvl="0">
      <w:startOverride w:val="7"/>
    </w:lvlOverride>
    <w:lvlOverride w:ilvl="1">
      <w:startOverride w:val="1"/>
    </w:lvlOverride>
  </w:num>
  <w:num w:numId="18" w16cid:durableId="1740666589">
    <w:abstractNumId w:val="12"/>
    <w:lvlOverride w:ilvl="0">
      <w:startOverride w:val="9"/>
    </w:lvlOverride>
  </w:num>
  <w:num w:numId="19" w16cid:durableId="167720254">
    <w:abstractNumId w:val="10"/>
  </w:num>
  <w:num w:numId="20" w16cid:durableId="565646462">
    <w:abstractNumId w:val="3"/>
  </w:num>
  <w:num w:numId="21" w16cid:durableId="79375983">
    <w:abstractNumId w:val="12"/>
  </w:num>
  <w:num w:numId="22" w16cid:durableId="1803621380">
    <w:abstractNumId w:val="12"/>
  </w:num>
  <w:num w:numId="23" w16cid:durableId="681005651">
    <w:abstractNumId w:val="5"/>
  </w:num>
  <w:num w:numId="24" w16cid:durableId="575630073">
    <w:abstractNumId w:val="12"/>
  </w:num>
  <w:num w:numId="25" w16cid:durableId="82141790">
    <w:abstractNumId w:val="12"/>
    <w:lvlOverride w:ilvl="0">
      <w:startOverride w:val="12"/>
    </w:lvlOverride>
    <w:lvlOverride w:ilvl="1">
      <w:startOverride w:val="2"/>
    </w:lvlOverride>
  </w:num>
  <w:num w:numId="26" w16cid:durableId="56750088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12836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1853047">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5339337">
    <w:abstractNumId w:val="7"/>
  </w:num>
  <w:num w:numId="30" w16cid:durableId="1608269028">
    <w:abstractNumId w:val="6"/>
  </w:num>
  <w:num w:numId="31" w16cid:durableId="2012684108">
    <w:abstractNumId w:val="9"/>
  </w:num>
  <w:num w:numId="32" w16cid:durableId="157043086">
    <w:abstractNumId w:val="1"/>
  </w:num>
  <w:num w:numId="33" w16cid:durableId="442850553">
    <w:abstractNumId w:val="1"/>
  </w:num>
  <w:num w:numId="34" w16cid:durableId="485559698">
    <w:abstractNumId w:val="11"/>
  </w:num>
  <w:num w:numId="35" w16cid:durableId="589431444">
    <w:abstractNumId w:val="14"/>
  </w:num>
  <w:num w:numId="36" w16cid:durableId="2109811391">
    <w:abstractNumId w:val="11"/>
  </w:num>
  <w:num w:numId="37" w16cid:durableId="739015628">
    <w:abstractNumId w:val="2"/>
  </w:num>
  <w:num w:numId="38" w16cid:durableId="1969822217">
    <w:abstractNumId w:val="1"/>
  </w:num>
  <w:num w:numId="39" w16cid:durableId="1930189910">
    <w:abstractNumId w:val="1"/>
  </w:num>
  <w:num w:numId="40" w16cid:durableId="1279918994">
    <w:abstractNumId w:val="1"/>
  </w:num>
  <w:num w:numId="41" w16cid:durableId="459109541">
    <w:abstractNumId w:val="1"/>
  </w:num>
  <w:num w:numId="42" w16cid:durableId="89861693">
    <w:abstractNumId w:val="1"/>
  </w:num>
  <w:num w:numId="43" w16cid:durableId="1569654361">
    <w:abstractNumId w:val="1"/>
  </w:num>
  <w:num w:numId="44" w16cid:durableId="1044209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42"/>
    <w:rsid w:val="00000052"/>
    <w:rsid w:val="00000FF4"/>
    <w:rsid w:val="00001229"/>
    <w:rsid w:val="000037B6"/>
    <w:rsid w:val="00003926"/>
    <w:rsid w:val="00004F93"/>
    <w:rsid w:val="0000542B"/>
    <w:rsid w:val="00005626"/>
    <w:rsid w:val="00006D24"/>
    <w:rsid w:val="00006F21"/>
    <w:rsid w:val="00007BD0"/>
    <w:rsid w:val="00007CE1"/>
    <w:rsid w:val="00010959"/>
    <w:rsid w:val="00016E93"/>
    <w:rsid w:val="00017C12"/>
    <w:rsid w:val="00017FFB"/>
    <w:rsid w:val="0002639F"/>
    <w:rsid w:val="0003088E"/>
    <w:rsid w:val="00030E4A"/>
    <w:rsid w:val="00031189"/>
    <w:rsid w:val="00031C3B"/>
    <w:rsid w:val="00031E4E"/>
    <w:rsid w:val="00032706"/>
    <w:rsid w:val="00032F04"/>
    <w:rsid w:val="000335B5"/>
    <w:rsid w:val="00033DF6"/>
    <w:rsid w:val="000367CA"/>
    <w:rsid w:val="00041F63"/>
    <w:rsid w:val="00042E17"/>
    <w:rsid w:val="0004541D"/>
    <w:rsid w:val="00046230"/>
    <w:rsid w:val="00047808"/>
    <w:rsid w:val="000549E1"/>
    <w:rsid w:val="00055567"/>
    <w:rsid w:val="0005651A"/>
    <w:rsid w:val="000565E0"/>
    <w:rsid w:val="00057385"/>
    <w:rsid w:val="00060C19"/>
    <w:rsid w:val="00060D2F"/>
    <w:rsid w:val="0006139A"/>
    <w:rsid w:val="0006227B"/>
    <w:rsid w:val="0006272A"/>
    <w:rsid w:val="000658D9"/>
    <w:rsid w:val="0006644C"/>
    <w:rsid w:val="00066644"/>
    <w:rsid w:val="00071243"/>
    <w:rsid w:val="0007164E"/>
    <w:rsid w:val="00071DFA"/>
    <w:rsid w:val="00072460"/>
    <w:rsid w:val="0007354F"/>
    <w:rsid w:val="00074227"/>
    <w:rsid w:val="000751E8"/>
    <w:rsid w:val="00081303"/>
    <w:rsid w:val="00081D7E"/>
    <w:rsid w:val="00082353"/>
    <w:rsid w:val="0008400A"/>
    <w:rsid w:val="000846FA"/>
    <w:rsid w:val="00084BA8"/>
    <w:rsid w:val="00084D02"/>
    <w:rsid w:val="0008507D"/>
    <w:rsid w:val="000866A6"/>
    <w:rsid w:val="00086930"/>
    <w:rsid w:val="00087192"/>
    <w:rsid w:val="00090267"/>
    <w:rsid w:val="000950B8"/>
    <w:rsid w:val="000973A6"/>
    <w:rsid w:val="000A01F5"/>
    <w:rsid w:val="000A06E4"/>
    <w:rsid w:val="000A0ACB"/>
    <w:rsid w:val="000A0F4C"/>
    <w:rsid w:val="000A1EA4"/>
    <w:rsid w:val="000A2C42"/>
    <w:rsid w:val="000A34C8"/>
    <w:rsid w:val="000A4416"/>
    <w:rsid w:val="000A6B76"/>
    <w:rsid w:val="000B070B"/>
    <w:rsid w:val="000B2412"/>
    <w:rsid w:val="000B3673"/>
    <w:rsid w:val="000B41DB"/>
    <w:rsid w:val="000B6583"/>
    <w:rsid w:val="000B685B"/>
    <w:rsid w:val="000B73AC"/>
    <w:rsid w:val="000B7D72"/>
    <w:rsid w:val="000C0EEB"/>
    <w:rsid w:val="000C1D38"/>
    <w:rsid w:val="000C5A3D"/>
    <w:rsid w:val="000C6C61"/>
    <w:rsid w:val="000C6CC0"/>
    <w:rsid w:val="000D18A5"/>
    <w:rsid w:val="000D1938"/>
    <w:rsid w:val="000D350E"/>
    <w:rsid w:val="000D4171"/>
    <w:rsid w:val="000D7033"/>
    <w:rsid w:val="000D7ACC"/>
    <w:rsid w:val="000E1F7C"/>
    <w:rsid w:val="000E387E"/>
    <w:rsid w:val="000E4379"/>
    <w:rsid w:val="000E61B5"/>
    <w:rsid w:val="000E70E8"/>
    <w:rsid w:val="000E710C"/>
    <w:rsid w:val="000E73E9"/>
    <w:rsid w:val="000F000D"/>
    <w:rsid w:val="000F01CD"/>
    <w:rsid w:val="000F1AE7"/>
    <w:rsid w:val="000F57E2"/>
    <w:rsid w:val="000F703C"/>
    <w:rsid w:val="00100C94"/>
    <w:rsid w:val="00101058"/>
    <w:rsid w:val="001026BB"/>
    <w:rsid w:val="00103E3B"/>
    <w:rsid w:val="001048A7"/>
    <w:rsid w:val="00104963"/>
    <w:rsid w:val="001064D1"/>
    <w:rsid w:val="001117F7"/>
    <w:rsid w:val="00112C00"/>
    <w:rsid w:val="00114A31"/>
    <w:rsid w:val="00114FB7"/>
    <w:rsid w:val="00117130"/>
    <w:rsid w:val="00120C49"/>
    <w:rsid w:val="00123001"/>
    <w:rsid w:val="001253BE"/>
    <w:rsid w:val="001306DB"/>
    <w:rsid w:val="001308D7"/>
    <w:rsid w:val="00130DEE"/>
    <w:rsid w:val="00131A4D"/>
    <w:rsid w:val="00136359"/>
    <w:rsid w:val="001369C4"/>
    <w:rsid w:val="001411A1"/>
    <w:rsid w:val="00141CCF"/>
    <w:rsid w:val="00141F68"/>
    <w:rsid w:val="00142191"/>
    <w:rsid w:val="00144AC4"/>
    <w:rsid w:val="00144FDB"/>
    <w:rsid w:val="00145D4F"/>
    <w:rsid w:val="0014619B"/>
    <w:rsid w:val="001506F1"/>
    <w:rsid w:val="00151E1B"/>
    <w:rsid w:val="001522CC"/>
    <w:rsid w:val="00152B07"/>
    <w:rsid w:val="00152D19"/>
    <w:rsid w:val="00156445"/>
    <w:rsid w:val="0015667F"/>
    <w:rsid w:val="00162F00"/>
    <w:rsid w:val="001664A6"/>
    <w:rsid w:val="00166788"/>
    <w:rsid w:val="00171E60"/>
    <w:rsid w:val="00175206"/>
    <w:rsid w:val="001757FD"/>
    <w:rsid w:val="00176DB3"/>
    <w:rsid w:val="0017704A"/>
    <w:rsid w:val="00177466"/>
    <w:rsid w:val="00181F46"/>
    <w:rsid w:val="001826D5"/>
    <w:rsid w:val="00183454"/>
    <w:rsid w:val="0018387A"/>
    <w:rsid w:val="00184A7A"/>
    <w:rsid w:val="0018545E"/>
    <w:rsid w:val="00185885"/>
    <w:rsid w:val="00187146"/>
    <w:rsid w:val="001905A9"/>
    <w:rsid w:val="00190DCD"/>
    <w:rsid w:val="001914A7"/>
    <w:rsid w:val="00191B6A"/>
    <w:rsid w:val="00191FB8"/>
    <w:rsid w:val="0019595C"/>
    <w:rsid w:val="00195C39"/>
    <w:rsid w:val="001976B2"/>
    <w:rsid w:val="00197EF3"/>
    <w:rsid w:val="001A0A93"/>
    <w:rsid w:val="001A30CC"/>
    <w:rsid w:val="001A4579"/>
    <w:rsid w:val="001A505B"/>
    <w:rsid w:val="001A53F3"/>
    <w:rsid w:val="001A6DD7"/>
    <w:rsid w:val="001A7C01"/>
    <w:rsid w:val="001A7DE3"/>
    <w:rsid w:val="001B0A9D"/>
    <w:rsid w:val="001B1B97"/>
    <w:rsid w:val="001B6D92"/>
    <w:rsid w:val="001B7C2A"/>
    <w:rsid w:val="001C2190"/>
    <w:rsid w:val="001C2550"/>
    <w:rsid w:val="001C32F7"/>
    <w:rsid w:val="001C3786"/>
    <w:rsid w:val="001C4530"/>
    <w:rsid w:val="001C7781"/>
    <w:rsid w:val="001D0535"/>
    <w:rsid w:val="001D1122"/>
    <w:rsid w:val="001D3578"/>
    <w:rsid w:val="001D5A87"/>
    <w:rsid w:val="001D603B"/>
    <w:rsid w:val="001D7FEA"/>
    <w:rsid w:val="001E21F0"/>
    <w:rsid w:val="001E30C5"/>
    <w:rsid w:val="001E4B40"/>
    <w:rsid w:val="001E5A61"/>
    <w:rsid w:val="001F2AA5"/>
    <w:rsid w:val="001F2C82"/>
    <w:rsid w:val="001F389B"/>
    <w:rsid w:val="001F7B62"/>
    <w:rsid w:val="00200993"/>
    <w:rsid w:val="002016F8"/>
    <w:rsid w:val="0020397C"/>
    <w:rsid w:val="002048F9"/>
    <w:rsid w:val="00207B3B"/>
    <w:rsid w:val="002107A7"/>
    <w:rsid w:val="00212DCD"/>
    <w:rsid w:val="00214918"/>
    <w:rsid w:val="00215676"/>
    <w:rsid w:val="00215938"/>
    <w:rsid w:val="00216259"/>
    <w:rsid w:val="002174DB"/>
    <w:rsid w:val="00217FC1"/>
    <w:rsid w:val="00220428"/>
    <w:rsid w:val="0022052A"/>
    <w:rsid w:val="002220E9"/>
    <w:rsid w:val="00222348"/>
    <w:rsid w:val="00226800"/>
    <w:rsid w:val="00226E40"/>
    <w:rsid w:val="002314B2"/>
    <w:rsid w:val="002319FA"/>
    <w:rsid w:val="00231DC8"/>
    <w:rsid w:val="0023318B"/>
    <w:rsid w:val="0023350C"/>
    <w:rsid w:val="00234404"/>
    <w:rsid w:val="00234531"/>
    <w:rsid w:val="0023463E"/>
    <w:rsid w:val="002412DD"/>
    <w:rsid w:val="0024149B"/>
    <w:rsid w:val="00243B89"/>
    <w:rsid w:val="002451FF"/>
    <w:rsid w:val="002452F6"/>
    <w:rsid w:val="00245DD6"/>
    <w:rsid w:val="00246483"/>
    <w:rsid w:val="00246B17"/>
    <w:rsid w:val="00251C04"/>
    <w:rsid w:val="002528E9"/>
    <w:rsid w:val="00252D34"/>
    <w:rsid w:val="00253C79"/>
    <w:rsid w:val="0025425D"/>
    <w:rsid w:val="002573A6"/>
    <w:rsid w:val="002579B8"/>
    <w:rsid w:val="00262598"/>
    <w:rsid w:val="002630FD"/>
    <w:rsid w:val="00264AE9"/>
    <w:rsid w:val="00266983"/>
    <w:rsid w:val="0026765A"/>
    <w:rsid w:val="002676C7"/>
    <w:rsid w:val="00270842"/>
    <w:rsid w:val="00270BC9"/>
    <w:rsid w:val="0027225B"/>
    <w:rsid w:val="002728B2"/>
    <w:rsid w:val="00273197"/>
    <w:rsid w:val="00275670"/>
    <w:rsid w:val="0027602E"/>
    <w:rsid w:val="0028275F"/>
    <w:rsid w:val="00283F26"/>
    <w:rsid w:val="00283F70"/>
    <w:rsid w:val="00284692"/>
    <w:rsid w:val="0028583A"/>
    <w:rsid w:val="00286C25"/>
    <w:rsid w:val="00287C0B"/>
    <w:rsid w:val="00290C95"/>
    <w:rsid w:val="00291DD2"/>
    <w:rsid w:val="0029383C"/>
    <w:rsid w:val="00294739"/>
    <w:rsid w:val="00294F01"/>
    <w:rsid w:val="00295FB5"/>
    <w:rsid w:val="00295FDF"/>
    <w:rsid w:val="0029629F"/>
    <w:rsid w:val="002962F2"/>
    <w:rsid w:val="002A13C5"/>
    <w:rsid w:val="002A183B"/>
    <w:rsid w:val="002A308B"/>
    <w:rsid w:val="002A3DD5"/>
    <w:rsid w:val="002A5F01"/>
    <w:rsid w:val="002A6269"/>
    <w:rsid w:val="002B20DC"/>
    <w:rsid w:val="002B2A05"/>
    <w:rsid w:val="002B2AA2"/>
    <w:rsid w:val="002B44BE"/>
    <w:rsid w:val="002B5E21"/>
    <w:rsid w:val="002B7256"/>
    <w:rsid w:val="002C08EB"/>
    <w:rsid w:val="002C2314"/>
    <w:rsid w:val="002C573F"/>
    <w:rsid w:val="002C6FD2"/>
    <w:rsid w:val="002C77A6"/>
    <w:rsid w:val="002D4721"/>
    <w:rsid w:val="002E2DB1"/>
    <w:rsid w:val="002E3EEA"/>
    <w:rsid w:val="002E4CDF"/>
    <w:rsid w:val="002E51BE"/>
    <w:rsid w:val="002E6AA7"/>
    <w:rsid w:val="002E74E4"/>
    <w:rsid w:val="002F0426"/>
    <w:rsid w:val="002F3CBD"/>
    <w:rsid w:val="002F419B"/>
    <w:rsid w:val="002F47C2"/>
    <w:rsid w:val="002F59E5"/>
    <w:rsid w:val="002F5B99"/>
    <w:rsid w:val="002F6068"/>
    <w:rsid w:val="002F65FB"/>
    <w:rsid w:val="00301089"/>
    <w:rsid w:val="00301F2E"/>
    <w:rsid w:val="00302634"/>
    <w:rsid w:val="00303135"/>
    <w:rsid w:val="00304D7A"/>
    <w:rsid w:val="00304ECB"/>
    <w:rsid w:val="00305059"/>
    <w:rsid w:val="00305703"/>
    <w:rsid w:val="00311054"/>
    <w:rsid w:val="003112F0"/>
    <w:rsid w:val="0031143F"/>
    <w:rsid w:val="00311BBA"/>
    <w:rsid w:val="00313DD8"/>
    <w:rsid w:val="003144DD"/>
    <w:rsid w:val="003147BB"/>
    <w:rsid w:val="00314C43"/>
    <w:rsid w:val="00315040"/>
    <w:rsid w:val="00317349"/>
    <w:rsid w:val="00317B63"/>
    <w:rsid w:val="00320950"/>
    <w:rsid w:val="00322BA7"/>
    <w:rsid w:val="00322E77"/>
    <w:rsid w:val="00323323"/>
    <w:rsid w:val="003260D3"/>
    <w:rsid w:val="003269E4"/>
    <w:rsid w:val="003273CD"/>
    <w:rsid w:val="00330899"/>
    <w:rsid w:val="00330CEE"/>
    <w:rsid w:val="00331C2F"/>
    <w:rsid w:val="00331CBE"/>
    <w:rsid w:val="0033225A"/>
    <w:rsid w:val="00333AB1"/>
    <w:rsid w:val="00333D26"/>
    <w:rsid w:val="00334BEC"/>
    <w:rsid w:val="00334EC8"/>
    <w:rsid w:val="00336CD0"/>
    <w:rsid w:val="0033798B"/>
    <w:rsid w:val="0034114B"/>
    <w:rsid w:val="00347989"/>
    <w:rsid w:val="00356456"/>
    <w:rsid w:val="00357DD7"/>
    <w:rsid w:val="003605B6"/>
    <w:rsid w:val="003606D9"/>
    <w:rsid w:val="003624E0"/>
    <w:rsid w:val="00362916"/>
    <w:rsid w:val="00362DEC"/>
    <w:rsid w:val="003635E1"/>
    <w:rsid w:val="0036570F"/>
    <w:rsid w:val="00365CD6"/>
    <w:rsid w:val="00365E9D"/>
    <w:rsid w:val="00366058"/>
    <w:rsid w:val="00366379"/>
    <w:rsid w:val="003720D5"/>
    <w:rsid w:val="00373960"/>
    <w:rsid w:val="00373AEA"/>
    <w:rsid w:val="00375472"/>
    <w:rsid w:val="00375D39"/>
    <w:rsid w:val="00375FA7"/>
    <w:rsid w:val="00376580"/>
    <w:rsid w:val="0038188F"/>
    <w:rsid w:val="00383AE3"/>
    <w:rsid w:val="003846BA"/>
    <w:rsid w:val="00385652"/>
    <w:rsid w:val="00385699"/>
    <w:rsid w:val="00387BBA"/>
    <w:rsid w:val="00387D33"/>
    <w:rsid w:val="00387DB7"/>
    <w:rsid w:val="0039595A"/>
    <w:rsid w:val="003963E5"/>
    <w:rsid w:val="00397DAA"/>
    <w:rsid w:val="003A102C"/>
    <w:rsid w:val="003A34AF"/>
    <w:rsid w:val="003A613A"/>
    <w:rsid w:val="003A677F"/>
    <w:rsid w:val="003A788B"/>
    <w:rsid w:val="003B10F4"/>
    <w:rsid w:val="003B11C9"/>
    <w:rsid w:val="003C1368"/>
    <w:rsid w:val="003C19C0"/>
    <w:rsid w:val="003C1EF2"/>
    <w:rsid w:val="003C3B41"/>
    <w:rsid w:val="003C3DFC"/>
    <w:rsid w:val="003C5215"/>
    <w:rsid w:val="003C5706"/>
    <w:rsid w:val="003C5FD8"/>
    <w:rsid w:val="003C6FDD"/>
    <w:rsid w:val="003D09F7"/>
    <w:rsid w:val="003D11F7"/>
    <w:rsid w:val="003D1760"/>
    <w:rsid w:val="003D3A2B"/>
    <w:rsid w:val="003D7644"/>
    <w:rsid w:val="003E02A8"/>
    <w:rsid w:val="003E0440"/>
    <w:rsid w:val="003E088C"/>
    <w:rsid w:val="003E0FBE"/>
    <w:rsid w:val="003E3121"/>
    <w:rsid w:val="003E3B26"/>
    <w:rsid w:val="003E46F5"/>
    <w:rsid w:val="003E47EE"/>
    <w:rsid w:val="003E4C04"/>
    <w:rsid w:val="003E76F4"/>
    <w:rsid w:val="003E77B9"/>
    <w:rsid w:val="003F1487"/>
    <w:rsid w:val="003F6701"/>
    <w:rsid w:val="003F69C4"/>
    <w:rsid w:val="00400B15"/>
    <w:rsid w:val="00402B09"/>
    <w:rsid w:val="00403EB4"/>
    <w:rsid w:val="00403FF6"/>
    <w:rsid w:val="00404EDF"/>
    <w:rsid w:val="00405DF6"/>
    <w:rsid w:val="004068A3"/>
    <w:rsid w:val="0040759C"/>
    <w:rsid w:val="00410979"/>
    <w:rsid w:val="00410D96"/>
    <w:rsid w:val="00412766"/>
    <w:rsid w:val="00414182"/>
    <w:rsid w:val="004158EC"/>
    <w:rsid w:val="00417B2C"/>
    <w:rsid w:val="00417EB2"/>
    <w:rsid w:val="0042079D"/>
    <w:rsid w:val="004213D8"/>
    <w:rsid w:val="00421A14"/>
    <w:rsid w:val="00422073"/>
    <w:rsid w:val="004239C6"/>
    <w:rsid w:val="00424837"/>
    <w:rsid w:val="00424B9E"/>
    <w:rsid w:val="00425C08"/>
    <w:rsid w:val="0042668A"/>
    <w:rsid w:val="00426CB2"/>
    <w:rsid w:val="00426F29"/>
    <w:rsid w:val="00430B65"/>
    <w:rsid w:val="00430C99"/>
    <w:rsid w:val="00430D30"/>
    <w:rsid w:val="00431616"/>
    <w:rsid w:val="00434D09"/>
    <w:rsid w:val="00436F1F"/>
    <w:rsid w:val="00440CAF"/>
    <w:rsid w:val="00443F95"/>
    <w:rsid w:val="004452C2"/>
    <w:rsid w:val="00445C22"/>
    <w:rsid w:val="00446442"/>
    <w:rsid w:val="00447B26"/>
    <w:rsid w:val="00450D9C"/>
    <w:rsid w:val="004510C9"/>
    <w:rsid w:val="00452F9E"/>
    <w:rsid w:val="004532FB"/>
    <w:rsid w:val="004547CA"/>
    <w:rsid w:val="0045582D"/>
    <w:rsid w:val="0046144D"/>
    <w:rsid w:val="00463898"/>
    <w:rsid w:val="00463E5D"/>
    <w:rsid w:val="00465C58"/>
    <w:rsid w:val="00466031"/>
    <w:rsid w:val="00466086"/>
    <w:rsid w:val="004667BF"/>
    <w:rsid w:val="00466DE6"/>
    <w:rsid w:val="00470B6A"/>
    <w:rsid w:val="00472E83"/>
    <w:rsid w:val="004748F7"/>
    <w:rsid w:val="004752CC"/>
    <w:rsid w:val="00475E67"/>
    <w:rsid w:val="00476003"/>
    <w:rsid w:val="004768DC"/>
    <w:rsid w:val="00476EB9"/>
    <w:rsid w:val="00477D14"/>
    <w:rsid w:val="004804C1"/>
    <w:rsid w:val="0048061B"/>
    <w:rsid w:val="00482BF0"/>
    <w:rsid w:val="00483C67"/>
    <w:rsid w:val="00483E0D"/>
    <w:rsid w:val="004844FF"/>
    <w:rsid w:val="00484975"/>
    <w:rsid w:val="00484B0C"/>
    <w:rsid w:val="00491DB6"/>
    <w:rsid w:val="0049232C"/>
    <w:rsid w:val="00493B6B"/>
    <w:rsid w:val="004A35D8"/>
    <w:rsid w:val="004A4B26"/>
    <w:rsid w:val="004A544E"/>
    <w:rsid w:val="004A55DF"/>
    <w:rsid w:val="004A63EE"/>
    <w:rsid w:val="004B092F"/>
    <w:rsid w:val="004B119F"/>
    <w:rsid w:val="004B1793"/>
    <w:rsid w:val="004B2027"/>
    <w:rsid w:val="004B3DF7"/>
    <w:rsid w:val="004B5B4A"/>
    <w:rsid w:val="004B605C"/>
    <w:rsid w:val="004B6C24"/>
    <w:rsid w:val="004B77F8"/>
    <w:rsid w:val="004C1B43"/>
    <w:rsid w:val="004C51D2"/>
    <w:rsid w:val="004C6D10"/>
    <w:rsid w:val="004C7419"/>
    <w:rsid w:val="004C7574"/>
    <w:rsid w:val="004D0EB7"/>
    <w:rsid w:val="004D13FC"/>
    <w:rsid w:val="004D27C5"/>
    <w:rsid w:val="004D60E4"/>
    <w:rsid w:val="004D6D5D"/>
    <w:rsid w:val="004D7415"/>
    <w:rsid w:val="004D7D85"/>
    <w:rsid w:val="004E13E3"/>
    <w:rsid w:val="004E15E7"/>
    <w:rsid w:val="004E25B3"/>
    <w:rsid w:val="004E25F8"/>
    <w:rsid w:val="004E3332"/>
    <w:rsid w:val="004E3633"/>
    <w:rsid w:val="004F13D3"/>
    <w:rsid w:val="004F14E5"/>
    <w:rsid w:val="004F6B44"/>
    <w:rsid w:val="004F6D30"/>
    <w:rsid w:val="005001DB"/>
    <w:rsid w:val="0050384E"/>
    <w:rsid w:val="00503EF6"/>
    <w:rsid w:val="005046D9"/>
    <w:rsid w:val="005053FD"/>
    <w:rsid w:val="005061A6"/>
    <w:rsid w:val="005079DE"/>
    <w:rsid w:val="00511737"/>
    <w:rsid w:val="00512DA3"/>
    <w:rsid w:val="0051333C"/>
    <w:rsid w:val="00514BBD"/>
    <w:rsid w:val="00514EEE"/>
    <w:rsid w:val="005152A8"/>
    <w:rsid w:val="00515840"/>
    <w:rsid w:val="0051668E"/>
    <w:rsid w:val="00520959"/>
    <w:rsid w:val="00522AD2"/>
    <w:rsid w:val="00523529"/>
    <w:rsid w:val="005268F6"/>
    <w:rsid w:val="00531DB3"/>
    <w:rsid w:val="00534486"/>
    <w:rsid w:val="0053458B"/>
    <w:rsid w:val="00535195"/>
    <w:rsid w:val="00535B61"/>
    <w:rsid w:val="0053735F"/>
    <w:rsid w:val="005403A6"/>
    <w:rsid w:val="005409C9"/>
    <w:rsid w:val="0054173E"/>
    <w:rsid w:val="00541ECB"/>
    <w:rsid w:val="00542B17"/>
    <w:rsid w:val="005441CE"/>
    <w:rsid w:val="00544693"/>
    <w:rsid w:val="0054494C"/>
    <w:rsid w:val="005467CC"/>
    <w:rsid w:val="005467DA"/>
    <w:rsid w:val="005510F6"/>
    <w:rsid w:val="00553206"/>
    <w:rsid w:val="00553A97"/>
    <w:rsid w:val="00554865"/>
    <w:rsid w:val="0055556C"/>
    <w:rsid w:val="00555733"/>
    <w:rsid w:val="0055628E"/>
    <w:rsid w:val="005603E5"/>
    <w:rsid w:val="00560864"/>
    <w:rsid w:val="00561379"/>
    <w:rsid w:val="00561DC3"/>
    <w:rsid w:val="00562A92"/>
    <w:rsid w:val="005640D4"/>
    <w:rsid w:val="00564F4E"/>
    <w:rsid w:val="0056608E"/>
    <w:rsid w:val="00574094"/>
    <w:rsid w:val="005743D1"/>
    <w:rsid w:val="005752F6"/>
    <w:rsid w:val="00575863"/>
    <w:rsid w:val="00575A10"/>
    <w:rsid w:val="00577384"/>
    <w:rsid w:val="005778F7"/>
    <w:rsid w:val="00580F11"/>
    <w:rsid w:val="00583B06"/>
    <w:rsid w:val="00587842"/>
    <w:rsid w:val="00587A6C"/>
    <w:rsid w:val="005930AC"/>
    <w:rsid w:val="005964E0"/>
    <w:rsid w:val="005A0A78"/>
    <w:rsid w:val="005A22DF"/>
    <w:rsid w:val="005A49DA"/>
    <w:rsid w:val="005A685E"/>
    <w:rsid w:val="005A78C2"/>
    <w:rsid w:val="005A7B26"/>
    <w:rsid w:val="005B116D"/>
    <w:rsid w:val="005B2CE6"/>
    <w:rsid w:val="005B4F06"/>
    <w:rsid w:val="005B5AB3"/>
    <w:rsid w:val="005B65DE"/>
    <w:rsid w:val="005C06D8"/>
    <w:rsid w:val="005C155D"/>
    <w:rsid w:val="005C2309"/>
    <w:rsid w:val="005C2973"/>
    <w:rsid w:val="005C2D91"/>
    <w:rsid w:val="005C2F6B"/>
    <w:rsid w:val="005C4336"/>
    <w:rsid w:val="005C43B0"/>
    <w:rsid w:val="005C4F9F"/>
    <w:rsid w:val="005C598D"/>
    <w:rsid w:val="005C63C5"/>
    <w:rsid w:val="005C7143"/>
    <w:rsid w:val="005C7CA9"/>
    <w:rsid w:val="005D1962"/>
    <w:rsid w:val="005D1BD7"/>
    <w:rsid w:val="005D3788"/>
    <w:rsid w:val="005D7498"/>
    <w:rsid w:val="005D7F0C"/>
    <w:rsid w:val="005E0BC2"/>
    <w:rsid w:val="005E194A"/>
    <w:rsid w:val="005E2209"/>
    <w:rsid w:val="005E2E9A"/>
    <w:rsid w:val="005E33EB"/>
    <w:rsid w:val="005E582F"/>
    <w:rsid w:val="005F0A4F"/>
    <w:rsid w:val="005F4A51"/>
    <w:rsid w:val="005F5DB1"/>
    <w:rsid w:val="005F5DC9"/>
    <w:rsid w:val="005F62A8"/>
    <w:rsid w:val="005F65BC"/>
    <w:rsid w:val="00600179"/>
    <w:rsid w:val="0060094F"/>
    <w:rsid w:val="0060361B"/>
    <w:rsid w:val="0060459A"/>
    <w:rsid w:val="0060468D"/>
    <w:rsid w:val="0061261F"/>
    <w:rsid w:val="00613485"/>
    <w:rsid w:val="00613D38"/>
    <w:rsid w:val="006173EA"/>
    <w:rsid w:val="00621D85"/>
    <w:rsid w:val="006231DD"/>
    <w:rsid w:val="00624724"/>
    <w:rsid w:val="00625636"/>
    <w:rsid w:val="00625F6A"/>
    <w:rsid w:val="00626D42"/>
    <w:rsid w:val="00633E36"/>
    <w:rsid w:val="00633E38"/>
    <w:rsid w:val="00634282"/>
    <w:rsid w:val="006355D0"/>
    <w:rsid w:val="00635CB3"/>
    <w:rsid w:val="00635E76"/>
    <w:rsid w:val="006419F5"/>
    <w:rsid w:val="00642307"/>
    <w:rsid w:val="006454EC"/>
    <w:rsid w:val="00646353"/>
    <w:rsid w:val="00655525"/>
    <w:rsid w:val="0065607C"/>
    <w:rsid w:val="00656503"/>
    <w:rsid w:val="00657C8F"/>
    <w:rsid w:val="006601D6"/>
    <w:rsid w:val="00660402"/>
    <w:rsid w:val="00660B39"/>
    <w:rsid w:val="006636A1"/>
    <w:rsid w:val="00663B60"/>
    <w:rsid w:val="00663E87"/>
    <w:rsid w:val="006648A6"/>
    <w:rsid w:val="00666519"/>
    <w:rsid w:val="0066791A"/>
    <w:rsid w:val="00667BAE"/>
    <w:rsid w:val="00667D49"/>
    <w:rsid w:val="00667DFF"/>
    <w:rsid w:val="00671C3D"/>
    <w:rsid w:val="00672085"/>
    <w:rsid w:val="006726AF"/>
    <w:rsid w:val="0067744C"/>
    <w:rsid w:val="00681048"/>
    <w:rsid w:val="00682398"/>
    <w:rsid w:val="00682468"/>
    <w:rsid w:val="006836AF"/>
    <w:rsid w:val="006909DD"/>
    <w:rsid w:val="00693118"/>
    <w:rsid w:val="00693F87"/>
    <w:rsid w:val="00694733"/>
    <w:rsid w:val="00695D02"/>
    <w:rsid w:val="00695DE2"/>
    <w:rsid w:val="00696EDD"/>
    <w:rsid w:val="00696FE6"/>
    <w:rsid w:val="006A086F"/>
    <w:rsid w:val="006A0914"/>
    <w:rsid w:val="006A0D43"/>
    <w:rsid w:val="006A4070"/>
    <w:rsid w:val="006A691B"/>
    <w:rsid w:val="006A691D"/>
    <w:rsid w:val="006A692F"/>
    <w:rsid w:val="006A70E0"/>
    <w:rsid w:val="006A7313"/>
    <w:rsid w:val="006A77A2"/>
    <w:rsid w:val="006B294E"/>
    <w:rsid w:val="006B2AE8"/>
    <w:rsid w:val="006B48F8"/>
    <w:rsid w:val="006B5244"/>
    <w:rsid w:val="006B6088"/>
    <w:rsid w:val="006B645B"/>
    <w:rsid w:val="006B72B5"/>
    <w:rsid w:val="006B7A23"/>
    <w:rsid w:val="006C159E"/>
    <w:rsid w:val="006C31F1"/>
    <w:rsid w:val="006C7070"/>
    <w:rsid w:val="006D0676"/>
    <w:rsid w:val="006D2C30"/>
    <w:rsid w:val="006D2D3E"/>
    <w:rsid w:val="006D395C"/>
    <w:rsid w:val="006D4C02"/>
    <w:rsid w:val="006D4FDD"/>
    <w:rsid w:val="006D57F4"/>
    <w:rsid w:val="006D5AB9"/>
    <w:rsid w:val="006D782D"/>
    <w:rsid w:val="006E01B2"/>
    <w:rsid w:val="006E01EC"/>
    <w:rsid w:val="006E35D3"/>
    <w:rsid w:val="006E6DD0"/>
    <w:rsid w:val="006F1BF8"/>
    <w:rsid w:val="006F2B5B"/>
    <w:rsid w:val="006F2E38"/>
    <w:rsid w:val="006F3879"/>
    <w:rsid w:val="006F5854"/>
    <w:rsid w:val="006F5C50"/>
    <w:rsid w:val="006F5E15"/>
    <w:rsid w:val="00700237"/>
    <w:rsid w:val="007036D0"/>
    <w:rsid w:val="00704600"/>
    <w:rsid w:val="00705E34"/>
    <w:rsid w:val="0070751B"/>
    <w:rsid w:val="00707C97"/>
    <w:rsid w:val="007112D9"/>
    <w:rsid w:val="0071322E"/>
    <w:rsid w:val="00714662"/>
    <w:rsid w:val="00714CD4"/>
    <w:rsid w:val="00716FB3"/>
    <w:rsid w:val="00721DE0"/>
    <w:rsid w:val="0072501B"/>
    <w:rsid w:val="007254FA"/>
    <w:rsid w:val="00727FDE"/>
    <w:rsid w:val="0073053D"/>
    <w:rsid w:val="007312F1"/>
    <w:rsid w:val="007319E5"/>
    <w:rsid w:val="00732901"/>
    <w:rsid w:val="00733D91"/>
    <w:rsid w:val="007359B4"/>
    <w:rsid w:val="00740714"/>
    <w:rsid w:val="00741C38"/>
    <w:rsid w:val="0074261E"/>
    <w:rsid w:val="00743CA8"/>
    <w:rsid w:val="00744CF5"/>
    <w:rsid w:val="00745E38"/>
    <w:rsid w:val="00746FE1"/>
    <w:rsid w:val="007472EF"/>
    <w:rsid w:val="0074773E"/>
    <w:rsid w:val="00747C75"/>
    <w:rsid w:val="007504B2"/>
    <w:rsid w:val="00751C7A"/>
    <w:rsid w:val="00754B84"/>
    <w:rsid w:val="00754EA8"/>
    <w:rsid w:val="00755CED"/>
    <w:rsid w:val="0075643B"/>
    <w:rsid w:val="007577AE"/>
    <w:rsid w:val="00760046"/>
    <w:rsid w:val="0076010A"/>
    <w:rsid w:val="00760513"/>
    <w:rsid w:val="00760ADB"/>
    <w:rsid w:val="007616A1"/>
    <w:rsid w:val="00762BD8"/>
    <w:rsid w:val="00764C61"/>
    <w:rsid w:val="00765E52"/>
    <w:rsid w:val="00771CB0"/>
    <w:rsid w:val="00771CB8"/>
    <w:rsid w:val="00771D73"/>
    <w:rsid w:val="00775508"/>
    <w:rsid w:val="0077573E"/>
    <w:rsid w:val="00775839"/>
    <w:rsid w:val="00776885"/>
    <w:rsid w:val="00777057"/>
    <w:rsid w:val="007772A7"/>
    <w:rsid w:val="00777324"/>
    <w:rsid w:val="007776CC"/>
    <w:rsid w:val="00777906"/>
    <w:rsid w:val="00777CDE"/>
    <w:rsid w:val="007823FE"/>
    <w:rsid w:val="00782CB8"/>
    <w:rsid w:val="007837BF"/>
    <w:rsid w:val="00784DCB"/>
    <w:rsid w:val="00785C70"/>
    <w:rsid w:val="0078646D"/>
    <w:rsid w:val="00787113"/>
    <w:rsid w:val="00791397"/>
    <w:rsid w:val="00791631"/>
    <w:rsid w:val="00791F78"/>
    <w:rsid w:val="0079205D"/>
    <w:rsid w:val="00792C42"/>
    <w:rsid w:val="00793D68"/>
    <w:rsid w:val="00794B96"/>
    <w:rsid w:val="00796106"/>
    <w:rsid w:val="007A05A7"/>
    <w:rsid w:val="007A1C9E"/>
    <w:rsid w:val="007A20BA"/>
    <w:rsid w:val="007A2680"/>
    <w:rsid w:val="007A2CDA"/>
    <w:rsid w:val="007A3C8B"/>
    <w:rsid w:val="007A4159"/>
    <w:rsid w:val="007A4300"/>
    <w:rsid w:val="007A4CE2"/>
    <w:rsid w:val="007A5021"/>
    <w:rsid w:val="007A5918"/>
    <w:rsid w:val="007A599E"/>
    <w:rsid w:val="007A6B7C"/>
    <w:rsid w:val="007A7AD3"/>
    <w:rsid w:val="007A7DAC"/>
    <w:rsid w:val="007B2378"/>
    <w:rsid w:val="007B7973"/>
    <w:rsid w:val="007C24CC"/>
    <w:rsid w:val="007C26BC"/>
    <w:rsid w:val="007C39D3"/>
    <w:rsid w:val="007C7A45"/>
    <w:rsid w:val="007D2DC3"/>
    <w:rsid w:val="007D4D72"/>
    <w:rsid w:val="007D55A6"/>
    <w:rsid w:val="007E3945"/>
    <w:rsid w:val="007F0EF7"/>
    <w:rsid w:val="007F14DE"/>
    <w:rsid w:val="007F2179"/>
    <w:rsid w:val="007F2626"/>
    <w:rsid w:val="007F44BC"/>
    <w:rsid w:val="007F4A16"/>
    <w:rsid w:val="007F51AD"/>
    <w:rsid w:val="007F60CA"/>
    <w:rsid w:val="007F7D98"/>
    <w:rsid w:val="0080165A"/>
    <w:rsid w:val="008034F7"/>
    <w:rsid w:val="00803C74"/>
    <w:rsid w:val="0080422F"/>
    <w:rsid w:val="00804EBA"/>
    <w:rsid w:val="008069A7"/>
    <w:rsid w:val="008069B9"/>
    <w:rsid w:val="00811BE5"/>
    <w:rsid w:val="00816277"/>
    <w:rsid w:val="00816F04"/>
    <w:rsid w:val="0081701C"/>
    <w:rsid w:val="00822F12"/>
    <w:rsid w:val="00823FAB"/>
    <w:rsid w:val="008246D3"/>
    <w:rsid w:val="00827389"/>
    <w:rsid w:val="00827F00"/>
    <w:rsid w:val="008307E5"/>
    <w:rsid w:val="00831EF3"/>
    <w:rsid w:val="0083221C"/>
    <w:rsid w:val="00834230"/>
    <w:rsid w:val="00834D30"/>
    <w:rsid w:val="00836AFB"/>
    <w:rsid w:val="00836CF3"/>
    <w:rsid w:val="00840034"/>
    <w:rsid w:val="00843089"/>
    <w:rsid w:val="0084631E"/>
    <w:rsid w:val="008465CB"/>
    <w:rsid w:val="0084794D"/>
    <w:rsid w:val="008508CF"/>
    <w:rsid w:val="00851F61"/>
    <w:rsid w:val="0085340A"/>
    <w:rsid w:val="008538D0"/>
    <w:rsid w:val="00853B81"/>
    <w:rsid w:val="008548A6"/>
    <w:rsid w:val="00854AC7"/>
    <w:rsid w:val="008552C0"/>
    <w:rsid w:val="0085719C"/>
    <w:rsid w:val="008575CE"/>
    <w:rsid w:val="008638FD"/>
    <w:rsid w:val="00863A05"/>
    <w:rsid w:val="0086532A"/>
    <w:rsid w:val="0086737E"/>
    <w:rsid w:val="00867CA3"/>
    <w:rsid w:val="00872218"/>
    <w:rsid w:val="008738FB"/>
    <w:rsid w:val="00874DB5"/>
    <w:rsid w:val="0087758A"/>
    <w:rsid w:val="00881CAC"/>
    <w:rsid w:val="00882764"/>
    <w:rsid w:val="008828D4"/>
    <w:rsid w:val="00884772"/>
    <w:rsid w:val="00886081"/>
    <w:rsid w:val="008862F4"/>
    <w:rsid w:val="008873D6"/>
    <w:rsid w:val="0089126A"/>
    <w:rsid w:val="0089248C"/>
    <w:rsid w:val="00893141"/>
    <w:rsid w:val="00894D08"/>
    <w:rsid w:val="008953B9"/>
    <w:rsid w:val="008A05ED"/>
    <w:rsid w:val="008A1388"/>
    <w:rsid w:val="008A3D49"/>
    <w:rsid w:val="008A4281"/>
    <w:rsid w:val="008A4F26"/>
    <w:rsid w:val="008A4F8C"/>
    <w:rsid w:val="008A529A"/>
    <w:rsid w:val="008A5375"/>
    <w:rsid w:val="008B11DB"/>
    <w:rsid w:val="008B28D4"/>
    <w:rsid w:val="008B4CD0"/>
    <w:rsid w:val="008B5D20"/>
    <w:rsid w:val="008C063F"/>
    <w:rsid w:val="008C397C"/>
    <w:rsid w:val="008C4339"/>
    <w:rsid w:val="008C4EFE"/>
    <w:rsid w:val="008C5287"/>
    <w:rsid w:val="008C5D6F"/>
    <w:rsid w:val="008C72BD"/>
    <w:rsid w:val="008C7819"/>
    <w:rsid w:val="008D0945"/>
    <w:rsid w:val="008D1286"/>
    <w:rsid w:val="008D162B"/>
    <w:rsid w:val="008D4169"/>
    <w:rsid w:val="008D4365"/>
    <w:rsid w:val="008D6B62"/>
    <w:rsid w:val="008D6C0F"/>
    <w:rsid w:val="008D6E79"/>
    <w:rsid w:val="008E35F3"/>
    <w:rsid w:val="008E689F"/>
    <w:rsid w:val="008E6F83"/>
    <w:rsid w:val="008F0DE9"/>
    <w:rsid w:val="008F1DC7"/>
    <w:rsid w:val="008F26EA"/>
    <w:rsid w:val="008F3272"/>
    <w:rsid w:val="008F5996"/>
    <w:rsid w:val="008F5D9A"/>
    <w:rsid w:val="008F6F13"/>
    <w:rsid w:val="0090065F"/>
    <w:rsid w:val="009028C3"/>
    <w:rsid w:val="009033E6"/>
    <w:rsid w:val="00914E2B"/>
    <w:rsid w:val="009166CD"/>
    <w:rsid w:val="00921E6E"/>
    <w:rsid w:val="009240E6"/>
    <w:rsid w:val="00925378"/>
    <w:rsid w:val="00926D2C"/>
    <w:rsid w:val="009272FB"/>
    <w:rsid w:val="0093027F"/>
    <w:rsid w:val="00931C7F"/>
    <w:rsid w:val="00932794"/>
    <w:rsid w:val="00934ACC"/>
    <w:rsid w:val="00935114"/>
    <w:rsid w:val="00936E8C"/>
    <w:rsid w:val="009371F2"/>
    <w:rsid w:val="00937AA2"/>
    <w:rsid w:val="009400BA"/>
    <w:rsid w:val="0094187E"/>
    <w:rsid w:val="00943010"/>
    <w:rsid w:val="00944EE2"/>
    <w:rsid w:val="00946F6F"/>
    <w:rsid w:val="00947807"/>
    <w:rsid w:val="009506C9"/>
    <w:rsid w:val="00950934"/>
    <w:rsid w:val="00951B19"/>
    <w:rsid w:val="0095228E"/>
    <w:rsid w:val="00954656"/>
    <w:rsid w:val="00954C99"/>
    <w:rsid w:val="00954CF4"/>
    <w:rsid w:val="00955912"/>
    <w:rsid w:val="00956539"/>
    <w:rsid w:val="00957BCB"/>
    <w:rsid w:val="00960648"/>
    <w:rsid w:val="00961B8C"/>
    <w:rsid w:val="00962F4A"/>
    <w:rsid w:val="00966987"/>
    <w:rsid w:val="00966C66"/>
    <w:rsid w:val="00966FB8"/>
    <w:rsid w:val="00966FF6"/>
    <w:rsid w:val="009671A4"/>
    <w:rsid w:val="00967476"/>
    <w:rsid w:val="00971F01"/>
    <w:rsid w:val="00973304"/>
    <w:rsid w:val="00974707"/>
    <w:rsid w:val="00975D7C"/>
    <w:rsid w:val="00976191"/>
    <w:rsid w:val="0097735A"/>
    <w:rsid w:val="00977FBF"/>
    <w:rsid w:val="00980DEC"/>
    <w:rsid w:val="00983785"/>
    <w:rsid w:val="009840BE"/>
    <w:rsid w:val="009854F3"/>
    <w:rsid w:val="00985755"/>
    <w:rsid w:val="009857D8"/>
    <w:rsid w:val="00986B58"/>
    <w:rsid w:val="00990085"/>
    <w:rsid w:val="00991D26"/>
    <w:rsid w:val="00991D6F"/>
    <w:rsid w:val="00994D5D"/>
    <w:rsid w:val="00996DAC"/>
    <w:rsid w:val="00997752"/>
    <w:rsid w:val="00997C2A"/>
    <w:rsid w:val="00997D6D"/>
    <w:rsid w:val="009A05C8"/>
    <w:rsid w:val="009A10BC"/>
    <w:rsid w:val="009A1300"/>
    <w:rsid w:val="009A221D"/>
    <w:rsid w:val="009A43CE"/>
    <w:rsid w:val="009A4990"/>
    <w:rsid w:val="009A5519"/>
    <w:rsid w:val="009A66A4"/>
    <w:rsid w:val="009A700A"/>
    <w:rsid w:val="009B042A"/>
    <w:rsid w:val="009B06FC"/>
    <w:rsid w:val="009B085F"/>
    <w:rsid w:val="009B3045"/>
    <w:rsid w:val="009B4FE2"/>
    <w:rsid w:val="009B5368"/>
    <w:rsid w:val="009B6216"/>
    <w:rsid w:val="009B6462"/>
    <w:rsid w:val="009B6AFB"/>
    <w:rsid w:val="009B6B12"/>
    <w:rsid w:val="009B759C"/>
    <w:rsid w:val="009B7B30"/>
    <w:rsid w:val="009B7B78"/>
    <w:rsid w:val="009B7C4E"/>
    <w:rsid w:val="009C00B3"/>
    <w:rsid w:val="009C015A"/>
    <w:rsid w:val="009C0BC2"/>
    <w:rsid w:val="009C0CE0"/>
    <w:rsid w:val="009C177A"/>
    <w:rsid w:val="009C182E"/>
    <w:rsid w:val="009C2271"/>
    <w:rsid w:val="009C42A8"/>
    <w:rsid w:val="009C4EC4"/>
    <w:rsid w:val="009C56BD"/>
    <w:rsid w:val="009C7FF1"/>
    <w:rsid w:val="009D00BD"/>
    <w:rsid w:val="009D05DA"/>
    <w:rsid w:val="009D225C"/>
    <w:rsid w:val="009D2F8D"/>
    <w:rsid w:val="009D3696"/>
    <w:rsid w:val="009D4CE1"/>
    <w:rsid w:val="009D777C"/>
    <w:rsid w:val="009D7813"/>
    <w:rsid w:val="009E03E8"/>
    <w:rsid w:val="009E0592"/>
    <w:rsid w:val="009E0DC1"/>
    <w:rsid w:val="009E295D"/>
    <w:rsid w:val="009E3C27"/>
    <w:rsid w:val="009E507B"/>
    <w:rsid w:val="009E5777"/>
    <w:rsid w:val="009F0108"/>
    <w:rsid w:val="009F0573"/>
    <w:rsid w:val="009F0BC6"/>
    <w:rsid w:val="009F3369"/>
    <w:rsid w:val="009F3586"/>
    <w:rsid w:val="009F399D"/>
    <w:rsid w:val="009F48C3"/>
    <w:rsid w:val="009F58F6"/>
    <w:rsid w:val="009F592C"/>
    <w:rsid w:val="009F6DC5"/>
    <w:rsid w:val="009F71F6"/>
    <w:rsid w:val="009F7933"/>
    <w:rsid w:val="009F7BD9"/>
    <w:rsid w:val="00A000EC"/>
    <w:rsid w:val="00A006F2"/>
    <w:rsid w:val="00A00813"/>
    <w:rsid w:val="00A039F2"/>
    <w:rsid w:val="00A05FAF"/>
    <w:rsid w:val="00A07316"/>
    <w:rsid w:val="00A106EE"/>
    <w:rsid w:val="00A10F21"/>
    <w:rsid w:val="00A12767"/>
    <w:rsid w:val="00A148CB"/>
    <w:rsid w:val="00A151B3"/>
    <w:rsid w:val="00A17FD5"/>
    <w:rsid w:val="00A22ECD"/>
    <w:rsid w:val="00A24CF1"/>
    <w:rsid w:val="00A24F76"/>
    <w:rsid w:val="00A259C0"/>
    <w:rsid w:val="00A26377"/>
    <w:rsid w:val="00A27366"/>
    <w:rsid w:val="00A3233D"/>
    <w:rsid w:val="00A3377A"/>
    <w:rsid w:val="00A34454"/>
    <w:rsid w:val="00A34579"/>
    <w:rsid w:val="00A35387"/>
    <w:rsid w:val="00A35643"/>
    <w:rsid w:val="00A35C2F"/>
    <w:rsid w:val="00A40796"/>
    <w:rsid w:val="00A457E8"/>
    <w:rsid w:val="00A45A25"/>
    <w:rsid w:val="00A45CCD"/>
    <w:rsid w:val="00A46F66"/>
    <w:rsid w:val="00A47B59"/>
    <w:rsid w:val="00A513F4"/>
    <w:rsid w:val="00A53343"/>
    <w:rsid w:val="00A56918"/>
    <w:rsid w:val="00A56FCD"/>
    <w:rsid w:val="00A57663"/>
    <w:rsid w:val="00A57DDC"/>
    <w:rsid w:val="00A60B68"/>
    <w:rsid w:val="00A61A0B"/>
    <w:rsid w:val="00A63090"/>
    <w:rsid w:val="00A63E01"/>
    <w:rsid w:val="00A64981"/>
    <w:rsid w:val="00A65E52"/>
    <w:rsid w:val="00A66998"/>
    <w:rsid w:val="00A67A52"/>
    <w:rsid w:val="00A701BC"/>
    <w:rsid w:val="00A70E40"/>
    <w:rsid w:val="00A72A98"/>
    <w:rsid w:val="00A7659D"/>
    <w:rsid w:val="00A772B7"/>
    <w:rsid w:val="00A8178F"/>
    <w:rsid w:val="00A82512"/>
    <w:rsid w:val="00A83F86"/>
    <w:rsid w:val="00A840A7"/>
    <w:rsid w:val="00A84920"/>
    <w:rsid w:val="00A91A40"/>
    <w:rsid w:val="00A93D81"/>
    <w:rsid w:val="00A96A9E"/>
    <w:rsid w:val="00AA1334"/>
    <w:rsid w:val="00AA1C50"/>
    <w:rsid w:val="00AA1E41"/>
    <w:rsid w:val="00AA2148"/>
    <w:rsid w:val="00AA2176"/>
    <w:rsid w:val="00AA38E4"/>
    <w:rsid w:val="00AA4809"/>
    <w:rsid w:val="00AA4CB1"/>
    <w:rsid w:val="00AA5A3C"/>
    <w:rsid w:val="00AB4E8E"/>
    <w:rsid w:val="00AB67FB"/>
    <w:rsid w:val="00AC011B"/>
    <w:rsid w:val="00AC05AF"/>
    <w:rsid w:val="00AC38AA"/>
    <w:rsid w:val="00AC4B00"/>
    <w:rsid w:val="00AC587B"/>
    <w:rsid w:val="00AC5E51"/>
    <w:rsid w:val="00AC6053"/>
    <w:rsid w:val="00AC68D5"/>
    <w:rsid w:val="00AC73C1"/>
    <w:rsid w:val="00AD0874"/>
    <w:rsid w:val="00AD0D77"/>
    <w:rsid w:val="00AD2376"/>
    <w:rsid w:val="00AD580B"/>
    <w:rsid w:val="00AD5C71"/>
    <w:rsid w:val="00AD6383"/>
    <w:rsid w:val="00AD65E6"/>
    <w:rsid w:val="00AE1A7F"/>
    <w:rsid w:val="00AE280E"/>
    <w:rsid w:val="00AE2A7F"/>
    <w:rsid w:val="00AE4244"/>
    <w:rsid w:val="00AE68D0"/>
    <w:rsid w:val="00AE78CD"/>
    <w:rsid w:val="00AE7E4C"/>
    <w:rsid w:val="00AF06D9"/>
    <w:rsid w:val="00AF077A"/>
    <w:rsid w:val="00AF375F"/>
    <w:rsid w:val="00AF3DE3"/>
    <w:rsid w:val="00AF46CE"/>
    <w:rsid w:val="00AF4D54"/>
    <w:rsid w:val="00AF5B3B"/>
    <w:rsid w:val="00AF5F37"/>
    <w:rsid w:val="00AF65E5"/>
    <w:rsid w:val="00B01498"/>
    <w:rsid w:val="00B02445"/>
    <w:rsid w:val="00B03780"/>
    <w:rsid w:val="00B07E81"/>
    <w:rsid w:val="00B1022B"/>
    <w:rsid w:val="00B105D8"/>
    <w:rsid w:val="00B10E97"/>
    <w:rsid w:val="00B11051"/>
    <w:rsid w:val="00B14409"/>
    <w:rsid w:val="00B149AB"/>
    <w:rsid w:val="00B17405"/>
    <w:rsid w:val="00B17AEE"/>
    <w:rsid w:val="00B22E69"/>
    <w:rsid w:val="00B25F7F"/>
    <w:rsid w:val="00B27222"/>
    <w:rsid w:val="00B3033F"/>
    <w:rsid w:val="00B307CD"/>
    <w:rsid w:val="00B30E88"/>
    <w:rsid w:val="00B3123E"/>
    <w:rsid w:val="00B31CE7"/>
    <w:rsid w:val="00B31FC2"/>
    <w:rsid w:val="00B34650"/>
    <w:rsid w:val="00B35031"/>
    <w:rsid w:val="00B37208"/>
    <w:rsid w:val="00B400EE"/>
    <w:rsid w:val="00B403C5"/>
    <w:rsid w:val="00B404A2"/>
    <w:rsid w:val="00B41903"/>
    <w:rsid w:val="00B42744"/>
    <w:rsid w:val="00B467BE"/>
    <w:rsid w:val="00B5020A"/>
    <w:rsid w:val="00B5229F"/>
    <w:rsid w:val="00B5489F"/>
    <w:rsid w:val="00B62125"/>
    <w:rsid w:val="00B62B07"/>
    <w:rsid w:val="00B63D06"/>
    <w:rsid w:val="00B64B04"/>
    <w:rsid w:val="00B65579"/>
    <w:rsid w:val="00B666B8"/>
    <w:rsid w:val="00B67F90"/>
    <w:rsid w:val="00B70A7F"/>
    <w:rsid w:val="00B71A45"/>
    <w:rsid w:val="00B72109"/>
    <w:rsid w:val="00B721DF"/>
    <w:rsid w:val="00B77966"/>
    <w:rsid w:val="00B804F6"/>
    <w:rsid w:val="00B82949"/>
    <w:rsid w:val="00B840D6"/>
    <w:rsid w:val="00B8437C"/>
    <w:rsid w:val="00B8485B"/>
    <w:rsid w:val="00B85616"/>
    <w:rsid w:val="00B85E98"/>
    <w:rsid w:val="00B87A55"/>
    <w:rsid w:val="00B87C68"/>
    <w:rsid w:val="00B912C9"/>
    <w:rsid w:val="00B92BE9"/>
    <w:rsid w:val="00B931A2"/>
    <w:rsid w:val="00B935A4"/>
    <w:rsid w:val="00B942E3"/>
    <w:rsid w:val="00B95264"/>
    <w:rsid w:val="00B966AC"/>
    <w:rsid w:val="00BA18D1"/>
    <w:rsid w:val="00BA3503"/>
    <w:rsid w:val="00BA3909"/>
    <w:rsid w:val="00BA44DB"/>
    <w:rsid w:val="00BA5AC2"/>
    <w:rsid w:val="00BA616F"/>
    <w:rsid w:val="00BA696D"/>
    <w:rsid w:val="00BA6B78"/>
    <w:rsid w:val="00BB311D"/>
    <w:rsid w:val="00BB3763"/>
    <w:rsid w:val="00BB3BBE"/>
    <w:rsid w:val="00BB3F91"/>
    <w:rsid w:val="00BB7EB5"/>
    <w:rsid w:val="00BC0EDC"/>
    <w:rsid w:val="00BC14A4"/>
    <w:rsid w:val="00BC27E8"/>
    <w:rsid w:val="00BC3B36"/>
    <w:rsid w:val="00BC4B08"/>
    <w:rsid w:val="00BC507E"/>
    <w:rsid w:val="00BC64A6"/>
    <w:rsid w:val="00BD0D4D"/>
    <w:rsid w:val="00BD0FFF"/>
    <w:rsid w:val="00BD11FD"/>
    <w:rsid w:val="00BD2397"/>
    <w:rsid w:val="00BD3A1D"/>
    <w:rsid w:val="00BD4834"/>
    <w:rsid w:val="00BD6306"/>
    <w:rsid w:val="00BE3E1B"/>
    <w:rsid w:val="00BE6AAF"/>
    <w:rsid w:val="00BF0951"/>
    <w:rsid w:val="00BF0E8D"/>
    <w:rsid w:val="00BF2407"/>
    <w:rsid w:val="00BF3777"/>
    <w:rsid w:val="00BF41BD"/>
    <w:rsid w:val="00BF47ED"/>
    <w:rsid w:val="00BF4E87"/>
    <w:rsid w:val="00BF644A"/>
    <w:rsid w:val="00BF6C44"/>
    <w:rsid w:val="00BF7871"/>
    <w:rsid w:val="00C020A4"/>
    <w:rsid w:val="00C037AB"/>
    <w:rsid w:val="00C04340"/>
    <w:rsid w:val="00C046AD"/>
    <w:rsid w:val="00C0485D"/>
    <w:rsid w:val="00C05BD9"/>
    <w:rsid w:val="00C10169"/>
    <w:rsid w:val="00C12624"/>
    <w:rsid w:val="00C12C30"/>
    <w:rsid w:val="00C13664"/>
    <w:rsid w:val="00C13825"/>
    <w:rsid w:val="00C13DE0"/>
    <w:rsid w:val="00C14525"/>
    <w:rsid w:val="00C161E3"/>
    <w:rsid w:val="00C16A0D"/>
    <w:rsid w:val="00C17266"/>
    <w:rsid w:val="00C17C51"/>
    <w:rsid w:val="00C20E1E"/>
    <w:rsid w:val="00C21653"/>
    <w:rsid w:val="00C21660"/>
    <w:rsid w:val="00C2284A"/>
    <w:rsid w:val="00C22903"/>
    <w:rsid w:val="00C23D14"/>
    <w:rsid w:val="00C24BE3"/>
    <w:rsid w:val="00C32072"/>
    <w:rsid w:val="00C337A4"/>
    <w:rsid w:val="00C33B51"/>
    <w:rsid w:val="00C34B16"/>
    <w:rsid w:val="00C36722"/>
    <w:rsid w:val="00C36DA5"/>
    <w:rsid w:val="00C44035"/>
    <w:rsid w:val="00C443AC"/>
    <w:rsid w:val="00C44AA1"/>
    <w:rsid w:val="00C4520B"/>
    <w:rsid w:val="00C45EDF"/>
    <w:rsid w:val="00C504A5"/>
    <w:rsid w:val="00C507DF"/>
    <w:rsid w:val="00C52156"/>
    <w:rsid w:val="00C523D5"/>
    <w:rsid w:val="00C54D54"/>
    <w:rsid w:val="00C5530F"/>
    <w:rsid w:val="00C55BE9"/>
    <w:rsid w:val="00C55D8F"/>
    <w:rsid w:val="00C570F2"/>
    <w:rsid w:val="00C60407"/>
    <w:rsid w:val="00C61A79"/>
    <w:rsid w:val="00C62011"/>
    <w:rsid w:val="00C63B4D"/>
    <w:rsid w:val="00C659B0"/>
    <w:rsid w:val="00C66E83"/>
    <w:rsid w:val="00C709AC"/>
    <w:rsid w:val="00C70FE5"/>
    <w:rsid w:val="00C720B1"/>
    <w:rsid w:val="00C725BA"/>
    <w:rsid w:val="00C73633"/>
    <w:rsid w:val="00C77573"/>
    <w:rsid w:val="00C77CB9"/>
    <w:rsid w:val="00C8214B"/>
    <w:rsid w:val="00C82F91"/>
    <w:rsid w:val="00C83576"/>
    <w:rsid w:val="00C8705A"/>
    <w:rsid w:val="00C87D9F"/>
    <w:rsid w:val="00C902AC"/>
    <w:rsid w:val="00C903E5"/>
    <w:rsid w:val="00C96D9A"/>
    <w:rsid w:val="00C96F55"/>
    <w:rsid w:val="00CA4A92"/>
    <w:rsid w:val="00CA772C"/>
    <w:rsid w:val="00CA78AB"/>
    <w:rsid w:val="00CB01FF"/>
    <w:rsid w:val="00CB02F7"/>
    <w:rsid w:val="00CB07C2"/>
    <w:rsid w:val="00CB169D"/>
    <w:rsid w:val="00CB253D"/>
    <w:rsid w:val="00CB29AA"/>
    <w:rsid w:val="00CB328B"/>
    <w:rsid w:val="00CB6335"/>
    <w:rsid w:val="00CB7034"/>
    <w:rsid w:val="00CC04B4"/>
    <w:rsid w:val="00CC1354"/>
    <w:rsid w:val="00CC18A1"/>
    <w:rsid w:val="00CC367A"/>
    <w:rsid w:val="00CC3FFE"/>
    <w:rsid w:val="00CC44C1"/>
    <w:rsid w:val="00CC4651"/>
    <w:rsid w:val="00CC4992"/>
    <w:rsid w:val="00CD3BD9"/>
    <w:rsid w:val="00CD3CCA"/>
    <w:rsid w:val="00CD40FD"/>
    <w:rsid w:val="00CD5380"/>
    <w:rsid w:val="00CE1E03"/>
    <w:rsid w:val="00CE1E65"/>
    <w:rsid w:val="00CE3BD7"/>
    <w:rsid w:val="00CE40E5"/>
    <w:rsid w:val="00CE4ABC"/>
    <w:rsid w:val="00CE678D"/>
    <w:rsid w:val="00CE6ECE"/>
    <w:rsid w:val="00CF0382"/>
    <w:rsid w:val="00CF1CDC"/>
    <w:rsid w:val="00CF2BBE"/>
    <w:rsid w:val="00CF343E"/>
    <w:rsid w:val="00CF43D0"/>
    <w:rsid w:val="00CF6323"/>
    <w:rsid w:val="00CF6947"/>
    <w:rsid w:val="00CF6E42"/>
    <w:rsid w:val="00CF73E0"/>
    <w:rsid w:val="00CF7AE3"/>
    <w:rsid w:val="00D0083F"/>
    <w:rsid w:val="00D02919"/>
    <w:rsid w:val="00D057EC"/>
    <w:rsid w:val="00D06CE9"/>
    <w:rsid w:val="00D07390"/>
    <w:rsid w:val="00D10A3A"/>
    <w:rsid w:val="00D10C45"/>
    <w:rsid w:val="00D13038"/>
    <w:rsid w:val="00D13409"/>
    <w:rsid w:val="00D1410C"/>
    <w:rsid w:val="00D141BA"/>
    <w:rsid w:val="00D15A1E"/>
    <w:rsid w:val="00D16BA4"/>
    <w:rsid w:val="00D16E2B"/>
    <w:rsid w:val="00D23DA9"/>
    <w:rsid w:val="00D24243"/>
    <w:rsid w:val="00D26119"/>
    <w:rsid w:val="00D276C4"/>
    <w:rsid w:val="00D31FF1"/>
    <w:rsid w:val="00D35490"/>
    <w:rsid w:val="00D40184"/>
    <w:rsid w:val="00D4242A"/>
    <w:rsid w:val="00D451E8"/>
    <w:rsid w:val="00D455ED"/>
    <w:rsid w:val="00D470FA"/>
    <w:rsid w:val="00D47E2C"/>
    <w:rsid w:val="00D52A62"/>
    <w:rsid w:val="00D53EE7"/>
    <w:rsid w:val="00D544AB"/>
    <w:rsid w:val="00D54E33"/>
    <w:rsid w:val="00D55B2A"/>
    <w:rsid w:val="00D573A9"/>
    <w:rsid w:val="00D5752E"/>
    <w:rsid w:val="00D57FF5"/>
    <w:rsid w:val="00D60C85"/>
    <w:rsid w:val="00D615D5"/>
    <w:rsid w:val="00D629E6"/>
    <w:rsid w:val="00D62AAD"/>
    <w:rsid w:val="00D65C60"/>
    <w:rsid w:val="00D71615"/>
    <w:rsid w:val="00D71BF4"/>
    <w:rsid w:val="00D72AE5"/>
    <w:rsid w:val="00D75153"/>
    <w:rsid w:val="00D7540B"/>
    <w:rsid w:val="00D76894"/>
    <w:rsid w:val="00D76A9F"/>
    <w:rsid w:val="00D77098"/>
    <w:rsid w:val="00D77548"/>
    <w:rsid w:val="00D77733"/>
    <w:rsid w:val="00D80B38"/>
    <w:rsid w:val="00D81169"/>
    <w:rsid w:val="00D81E5D"/>
    <w:rsid w:val="00D831F4"/>
    <w:rsid w:val="00D855FC"/>
    <w:rsid w:val="00D85EF5"/>
    <w:rsid w:val="00D8603C"/>
    <w:rsid w:val="00D86728"/>
    <w:rsid w:val="00D87B47"/>
    <w:rsid w:val="00D90880"/>
    <w:rsid w:val="00D90E47"/>
    <w:rsid w:val="00D90F68"/>
    <w:rsid w:val="00D9397F"/>
    <w:rsid w:val="00D94DCB"/>
    <w:rsid w:val="00D9507B"/>
    <w:rsid w:val="00D97CC1"/>
    <w:rsid w:val="00DA2F91"/>
    <w:rsid w:val="00DA351E"/>
    <w:rsid w:val="00DA3704"/>
    <w:rsid w:val="00DA5CB7"/>
    <w:rsid w:val="00DB0E68"/>
    <w:rsid w:val="00DB1F8D"/>
    <w:rsid w:val="00DB239D"/>
    <w:rsid w:val="00DB385B"/>
    <w:rsid w:val="00DB3BB1"/>
    <w:rsid w:val="00DB66D4"/>
    <w:rsid w:val="00DB784C"/>
    <w:rsid w:val="00DC176F"/>
    <w:rsid w:val="00DC3273"/>
    <w:rsid w:val="00DC6D9D"/>
    <w:rsid w:val="00DC6ECF"/>
    <w:rsid w:val="00DD19A3"/>
    <w:rsid w:val="00DD4A69"/>
    <w:rsid w:val="00DD7A84"/>
    <w:rsid w:val="00DE1349"/>
    <w:rsid w:val="00DE1498"/>
    <w:rsid w:val="00DE178A"/>
    <w:rsid w:val="00DE1F09"/>
    <w:rsid w:val="00DE3861"/>
    <w:rsid w:val="00DE468B"/>
    <w:rsid w:val="00DE5516"/>
    <w:rsid w:val="00DE671B"/>
    <w:rsid w:val="00DE76B9"/>
    <w:rsid w:val="00DF0D97"/>
    <w:rsid w:val="00DF0ED6"/>
    <w:rsid w:val="00DF2062"/>
    <w:rsid w:val="00DF473D"/>
    <w:rsid w:val="00DF6118"/>
    <w:rsid w:val="00DF696E"/>
    <w:rsid w:val="00E0016F"/>
    <w:rsid w:val="00E036D3"/>
    <w:rsid w:val="00E03D4E"/>
    <w:rsid w:val="00E04B0B"/>
    <w:rsid w:val="00E06DA8"/>
    <w:rsid w:val="00E07441"/>
    <w:rsid w:val="00E07E30"/>
    <w:rsid w:val="00E12BEB"/>
    <w:rsid w:val="00E1422A"/>
    <w:rsid w:val="00E1500E"/>
    <w:rsid w:val="00E1561E"/>
    <w:rsid w:val="00E1584E"/>
    <w:rsid w:val="00E21C16"/>
    <w:rsid w:val="00E2373F"/>
    <w:rsid w:val="00E2403C"/>
    <w:rsid w:val="00E247A8"/>
    <w:rsid w:val="00E30E01"/>
    <w:rsid w:val="00E31147"/>
    <w:rsid w:val="00E3140C"/>
    <w:rsid w:val="00E318B3"/>
    <w:rsid w:val="00E348B6"/>
    <w:rsid w:val="00E35871"/>
    <w:rsid w:val="00E36793"/>
    <w:rsid w:val="00E3696A"/>
    <w:rsid w:val="00E36C21"/>
    <w:rsid w:val="00E3732C"/>
    <w:rsid w:val="00E37CA5"/>
    <w:rsid w:val="00E4282B"/>
    <w:rsid w:val="00E455FA"/>
    <w:rsid w:val="00E45D0A"/>
    <w:rsid w:val="00E51CB0"/>
    <w:rsid w:val="00E521A4"/>
    <w:rsid w:val="00E524C7"/>
    <w:rsid w:val="00E60BA2"/>
    <w:rsid w:val="00E63294"/>
    <w:rsid w:val="00E64B13"/>
    <w:rsid w:val="00E67EAD"/>
    <w:rsid w:val="00E70723"/>
    <w:rsid w:val="00E7111C"/>
    <w:rsid w:val="00E713C5"/>
    <w:rsid w:val="00E71E40"/>
    <w:rsid w:val="00E7569D"/>
    <w:rsid w:val="00E76011"/>
    <w:rsid w:val="00E76E5E"/>
    <w:rsid w:val="00E76F9E"/>
    <w:rsid w:val="00E8024D"/>
    <w:rsid w:val="00E81402"/>
    <w:rsid w:val="00E818D0"/>
    <w:rsid w:val="00E81CDC"/>
    <w:rsid w:val="00E84218"/>
    <w:rsid w:val="00E906F8"/>
    <w:rsid w:val="00E90D76"/>
    <w:rsid w:val="00E90F3A"/>
    <w:rsid w:val="00E91B79"/>
    <w:rsid w:val="00E93C50"/>
    <w:rsid w:val="00E94D34"/>
    <w:rsid w:val="00E94D35"/>
    <w:rsid w:val="00E966B2"/>
    <w:rsid w:val="00E97B6C"/>
    <w:rsid w:val="00EA0C89"/>
    <w:rsid w:val="00EA125C"/>
    <w:rsid w:val="00EA14B8"/>
    <w:rsid w:val="00EA693A"/>
    <w:rsid w:val="00EA6CA5"/>
    <w:rsid w:val="00EB0410"/>
    <w:rsid w:val="00EB187F"/>
    <w:rsid w:val="00EB1B81"/>
    <w:rsid w:val="00EB3199"/>
    <w:rsid w:val="00EB5683"/>
    <w:rsid w:val="00EB56FF"/>
    <w:rsid w:val="00EB57E2"/>
    <w:rsid w:val="00EB60E7"/>
    <w:rsid w:val="00EB63AC"/>
    <w:rsid w:val="00EB7754"/>
    <w:rsid w:val="00EC0D60"/>
    <w:rsid w:val="00EC18DE"/>
    <w:rsid w:val="00EC1D6E"/>
    <w:rsid w:val="00EC4A56"/>
    <w:rsid w:val="00EC501D"/>
    <w:rsid w:val="00EC5E5F"/>
    <w:rsid w:val="00EC6A86"/>
    <w:rsid w:val="00EC6C73"/>
    <w:rsid w:val="00ED1937"/>
    <w:rsid w:val="00ED5E6F"/>
    <w:rsid w:val="00ED6244"/>
    <w:rsid w:val="00ED77C1"/>
    <w:rsid w:val="00ED7F2C"/>
    <w:rsid w:val="00EE2743"/>
    <w:rsid w:val="00EE2FFA"/>
    <w:rsid w:val="00EF01BD"/>
    <w:rsid w:val="00EF11CD"/>
    <w:rsid w:val="00EF181B"/>
    <w:rsid w:val="00EF1C04"/>
    <w:rsid w:val="00EF1E1C"/>
    <w:rsid w:val="00EF2FFA"/>
    <w:rsid w:val="00EF4260"/>
    <w:rsid w:val="00EF4ED6"/>
    <w:rsid w:val="00EF5882"/>
    <w:rsid w:val="00EF6956"/>
    <w:rsid w:val="00F018B2"/>
    <w:rsid w:val="00F0240F"/>
    <w:rsid w:val="00F037A8"/>
    <w:rsid w:val="00F070AF"/>
    <w:rsid w:val="00F075E3"/>
    <w:rsid w:val="00F10222"/>
    <w:rsid w:val="00F1163A"/>
    <w:rsid w:val="00F1192F"/>
    <w:rsid w:val="00F13C71"/>
    <w:rsid w:val="00F13DD7"/>
    <w:rsid w:val="00F15FC7"/>
    <w:rsid w:val="00F16449"/>
    <w:rsid w:val="00F1739E"/>
    <w:rsid w:val="00F20BF9"/>
    <w:rsid w:val="00F2184A"/>
    <w:rsid w:val="00F22729"/>
    <w:rsid w:val="00F22D20"/>
    <w:rsid w:val="00F24AF0"/>
    <w:rsid w:val="00F2725F"/>
    <w:rsid w:val="00F306D8"/>
    <w:rsid w:val="00F30773"/>
    <w:rsid w:val="00F30EC5"/>
    <w:rsid w:val="00F30F87"/>
    <w:rsid w:val="00F3140E"/>
    <w:rsid w:val="00F334E2"/>
    <w:rsid w:val="00F3441F"/>
    <w:rsid w:val="00F34CE8"/>
    <w:rsid w:val="00F3579C"/>
    <w:rsid w:val="00F35C48"/>
    <w:rsid w:val="00F35F38"/>
    <w:rsid w:val="00F411B8"/>
    <w:rsid w:val="00F42C92"/>
    <w:rsid w:val="00F43779"/>
    <w:rsid w:val="00F448A0"/>
    <w:rsid w:val="00F45FBA"/>
    <w:rsid w:val="00F505AD"/>
    <w:rsid w:val="00F50FC2"/>
    <w:rsid w:val="00F51202"/>
    <w:rsid w:val="00F51294"/>
    <w:rsid w:val="00F5243C"/>
    <w:rsid w:val="00F529B9"/>
    <w:rsid w:val="00F52BC7"/>
    <w:rsid w:val="00F52E2F"/>
    <w:rsid w:val="00F5647B"/>
    <w:rsid w:val="00F57E70"/>
    <w:rsid w:val="00F57EC1"/>
    <w:rsid w:val="00F6098A"/>
    <w:rsid w:val="00F61A0D"/>
    <w:rsid w:val="00F63461"/>
    <w:rsid w:val="00F639B6"/>
    <w:rsid w:val="00F63F5E"/>
    <w:rsid w:val="00F64A94"/>
    <w:rsid w:val="00F64E54"/>
    <w:rsid w:val="00F662DD"/>
    <w:rsid w:val="00F66750"/>
    <w:rsid w:val="00F67481"/>
    <w:rsid w:val="00F705FB"/>
    <w:rsid w:val="00F7148B"/>
    <w:rsid w:val="00F71ED2"/>
    <w:rsid w:val="00F75A2C"/>
    <w:rsid w:val="00F800CA"/>
    <w:rsid w:val="00F800D3"/>
    <w:rsid w:val="00F8030A"/>
    <w:rsid w:val="00F84C95"/>
    <w:rsid w:val="00F84CD0"/>
    <w:rsid w:val="00F8531A"/>
    <w:rsid w:val="00F8643C"/>
    <w:rsid w:val="00F86589"/>
    <w:rsid w:val="00F87D3E"/>
    <w:rsid w:val="00F91ECF"/>
    <w:rsid w:val="00F94932"/>
    <w:rsid w:val="00F94CFF"/>
    <w:rsid w:val="00F9508E"/>
    <w:rsid w:val="00F955E7"/>
    <w:rsid w:val="00F9591C"/>
    <w:rsid w:val="00F96321"/>
    <w:rsid w:val="00F967AB"/>
    <w:rsid w:val="00F970B1"/>
    <w:rsid w:val="00F975C6"/>
    <w:rsid w:val="00F97C3A"/>
    <w:rsid w:val="00FA055C"/>
    <w:rsid w:val="00FA0658"/>
    <w:rsid w:val="00FA09A3"/>
    <w:rsid w:val="00FA0EB3"/>
    <w:rsid w:val="00FA32EC"/>
    <w:rsid w:val="00FA484B"/>
    <w:rsid w:val="00FA6B4D"/>
    <w:rsid w:val="00FA7AE0"/>
    <w:rsid w:val="00FB1572"/>
    <w:rsid w:val="00FB187F"/>
    <w:rsid w:val="00FB2B9D"/>
    <w:rsid w:val="00FB35A2"/>
    <w:rsid w:val="00FB593E"/>
    <w:rsid w:val="00FC0079"/>
    <w:rsid w:val="00FC3B4B"/>
    <w:rsid w:val="00FD016C"/>
    <w:rsid w:val="00FD17EF"/>
    <w:rsid w:val="00FD2DAB"/>
    <w:rsid w:val="00FD36F3"/>
    <w:rsid w:val="00FD37FA"/>
    <w:rsid w:val="00FD526F"/>
    <w:rsid w:val="00FD5989"/>
    <w:rsid w:val="00FD5A8C"/>
    <w:rsid w:val="00FD75FA"/>
    <w:rsid w:val="00FE4777"/>
    <w:rsid w:val="00FE6851"/>
    <w:rsid w:val="00FE746E"/>
    <w:rsid w:val="00FE7881"/>
    <w:rsid w:val="00FF0097"/>
    <w:rsid w:val="00FF0805"/>
    <w:rsid w:val="00FF145D"/>
    <w:rsid w:val="00FF3B2F"/>
    <w:rsid w:val="00FF499D"/>
    <w:rsid w:val="00FF55D3"/>
    <w:rsid w:val="00FF5E0F"/>
    <w:rsid w:val="00FF5F18"/>
    <w:rsid w:val="00FF6919"/>
    <w:rsid w:val="00FF6B98"/>
    <w:rsid w:val="00FF6DC4"/>
    <w:rsid w:val="00FF73C7"/>
    <w:rsid w:val="00FF77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1EE60"/>
  <w15:docId w15:val="{55ED5908-D1D5-4759-909E-E1ABA39E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qFormat/>
    <w:rsid w:val="00512DA3"/>
    <w:pPr>
      <w:keepNext/>
      <w:ind w:left="-709"/>
      <w:outlineLvl w:val="0"/>
    </w:pPr>
    <w:rPr>
      <w:rFonts w:eastAsia="Times New Roman" w:cs="Times New Roman"/>
      <w:b/>
      <w:bCs/>
      <w:sz w:val="28"/>
      <w:szCs w:val="24"/>
      <w:lang w:val="en-GB" w:eastAsia="en-US"/>
    </w:rPr>
  </w:style>
  <w:style w:type="paragraph" w:styleId="Heading3">
    <w:name w:val="heading 3"/>
    <w:basedOn w:val="Normal"/>
    <w:next w:val="Normal"/>
    <w:link w:val="Heading3Char"/>
    <w:uiPriority w:val="9"/>
    <w:semiHidden/>
    <w:unhideWhenUsed/>
    <w:qFormat/>
    <w:rsid w:val="002174D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32"/>
      </w:numPr>
      <w:spacing w:before="240"/>
      <w:ind w:left="2345"/>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3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32"/>
      </w:numPr>
      <w:ind w:left="284"/>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3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D35490"/>
    <w:pPr>
      <w:keepNext/>
      <w:numPr>
        <w:numId w:val="34"/>
      </w:numPr>
      <w:tabs>
        <w:tab w:val="left" w:pos="284"/>
        <w:tab w:val="left" w:pos="426"/>
        <w:tab w:val="left" w:pos="567"/>
      </w:tabs>
      <w:spacing w:before="240"/>
      <w:ind w:left="0" w:firstLine="0"/>
      <w:outlineLvl w:val="0"/>
    </w:pPr>
    <w:rPr>
      <w:rFonts w:eastAsia="Times New Roman" w:cs="Times New Roman"/>
      <w:b/>
      <w:bCs/>
      <w:noProof/>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NormalWeb">
    <w:name w:val="Normal (Web)"/>
    <w:basedOn w:val="Normal"/>
    <w:semiHidden/>
    <w:rsid w:val="00C17266"/>
    <w:pPr>
      <w:spacing w:before="100" w:beforeAutospacing="1" w:after="100" w:afterAutospacing="1"/>
    </w:pPr>
    <w:rPr>
      <w:rFonts w:ascii="Arial Unicode MS" w:eastAsia="Arial Unicode MS" w:hAnsi="Arial Unicode MS" w:cs="Times New Roman"/>
      <w:szCs w:val="24"/>
      <w:lang w:eastAsia="en-US"/>
    </w:rPr>
  </w:style>
  <w:style w:type="paragraph" w:customStyle="1" w:styleId="doc-ti">
    <w:name w:val="doc-ti"/>
    <w:basedOn w:val="Normal"/>
    <w:rsid w:val="007F14DE"/>
    <w:pPr>
      <w:spacing w:before="100" w:beforeAutospacing="1" w:after="100" w:afterAutospacing="1"/>
    </w:pPr>
    <w:rPr>
      <w:rFonts w:eastAsia="Times New Roman" w:cs="Times New Roman"/>
      <w:szCs w:val="24"/>
      <w:lang w:val="en-US" w:eastAsia="en-US"/>
    </w:rPr>
  </w:style>
  <w:style w:type="paragraph" w:customStyle="1" w:styleId="Default">
    <w:name w:val="Default"/>
    <w:rsid w:val="00191FB8"/>
    <w:pPr>
      <w:autoSpaceDE w:val="0"/>
      <w:autoSpaceDN w:val="0"/>
      <w:adjustRightInd w:val="0"/>
      <w:spacing w:after="0" w:line="240" w:lineRule="auto"/>
    </w:pPr>
    <w:rPr>
      <w:rFonts w:ascii="EUAlbertina" w:hAnsi="EUAlbertina" w:cs="EUAlbertina"/>
      <w:color w:val="000000"/>
      <w:sz w:val="24"/>
      <w:szCs w:val="24"/>
    </w:rPr>
  </w:style>
  <w:style w:type="character" w:styleId="CommentReference">
    <w:name w:val="annotation reference"/>
    <w:basedOn w:val="DefaultParagraphFont"/>
    <w:uiPriority w:val="99"/>
    <w:semiHidden/>
    <w:unhideWhenUsed/>
    <w:rsid w:val="00894D08"/>
    <w:rPr>
      <w:sz w:val="16"/>
      <w:szCs w:val="16"/>
    </w:rPr>
  </w:style>
  <w:style w:type="paragraph" w:styleId="CommentText">
    <w:name w:val="annotation text"/>
    <w:basedOn w:val="Normal"/>
    <w:link w:val="CommentTextChar"/>
    <w:uiPriority w:val="99"/>
    <w:unhideWhenUsed/>
    <w:rsid w:val="00894D08"/>
    <w:rPr>
      <w:sz w:val="20"/>
      <w:szCs w:val="20"/>
    </w:rPr>
  </w:style>
  <w:style w:type="character" w:customStyle="1" w:styleId="CommentTextChar">
    <w:name w:val="Comment Text Char"/>
    <w:basedOn w:val="DefaultParagraphFont"/>
    <w:link w:val="CommentText"/>
    <w:uiPriority w:val="99"/>
    <w:rsid w:val="00894D0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94D08"/>
    <w:rPr>
      <w:b/>
      <w:bCs/>
    </w:rPr>
  </w:style>
  <w:style w:type="character" w:customStyle="1" w:styleId="CommentSubjectChar">
    <w:name w:val="Comment Subject Char"/>
    <w:basedOn w:val="CommentTextChar"/>
    <w:link w:val="CommentSubject"/>
    <w:uiPriority w:val="99"/>
    <w:semiHidden/>
    <w:rsid w:val="00894D08"/>
    <w:rPr>
      <w:rFonts w:ascii="Times New Roman" w:hAnsi="Times New Roman"/>
      <w:b/>
      <w:bCs/>
      <w:sz w:val="20"/>
      <w:szCs w:val="20"/>
    </w:rPr>
  </w:style>
  <w:style w:type="paragraph" w:customStyle="1" w:styleId="oj-doc-ti">
    <w:name w:val="oj-doc-ti"/>
    <w:basedOn w:val="Normal"/>
    <w:rsid w:val="005C06D8"/>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26800"/>
    <w:rPr>
      <w:color w:val="0000FF" w:themeColor="hyperlink"/>
      <w:u w:val="single"/>
    </w:rPr>
  </w:style>
  <w:style w:type="character" w:styleId="UnresolvedMention">
    <w:name w:val="Unresolved Mention"/>
    <w:basedOn w:val="DefaultParagraphFont"/>
    <w:uiPriority w:val="99"/>
    <w:semiHidden/>
    <w:unhideWhenUsed/>
    <w:rsid w:val="00226800"/>
    <w:rPr>
      <w:color w:val="605E5C"/>
      <w:shd w:val="clear" w:color="auto" w:fill="E1DFDD"/>
    </w:rPr>
  </w:style>
  <w:style w:type="paragraph" w:styleId="Revision">
    <w:name w:val="Revision"/>
    <w:hidden/>
    <w:uiPriority w:val="99"/>
    <w:semiHidden/>
    <w:rsid w:val="00DC6ECF"/>
    <w:pPr>
      <w:spacing w:after="0" w:line="240" w:lineRule="auto"/>
    </w:pPr>
    <w:rPr>
      <w:rFonts w:ascii="Times New Roman" w:hAnsi="Times New Roman"/>
      <w:sz w:val="24"/>
    </w:rPr>
  </w:style>
  <w:style w:type="character" w:customStyle="1" w:styleId="Heading1Char">
    <w:name w:val="Heading 1 Char"/>
    <w:basedOn w:val="DefaultParagraphFont"/>
    <w:link w:val="Heading1"/>
    <w:rsid w:val="00512DA3"/>
    <w:rPr>
      <w:rFonts w:ascii="Times New Roman" w:eastAsia="Times New Roman" w:hAnsi="Times New Roman" w:cs="Times New Roman"/>
      <w:b/>
      <w:bCs/>
      <w:sz w:val="28"/>
      <w:szCs w:val="24"/>
      <w:lang w:val="en-GB" w:eastAsia="en-US"/>
    </w:rPr>
  </w:style>
  <w:style w:type="character" w:customStyle="1" w:styleId="Heading3Char">
    <w:name w:val="Heading 3 Char"/>
    <w:basedOn w:val="DefaultParagraphFont"/>
    <w:link w:val="Heading3"/>
    <w:uiPriority w:val="9"/>
    <w:semiHidden/>
    <w:rsid w:val="002174DB"/>
    <w:rPr>
      <w:rFonts w:asciiTheme="majorHAnsi" w:eastAsiaTheme="majorEastAsia" w:hAnsiTheme="majorHAnsi" w:cstheme="majorBidi"/>
      <w:color w:val="243F60" w:themeColor="accent1" w:themeShade="7F"/>
      <w:sz w:val="24"/>
      <w:szCs w:val="24"/>
    </w:rPr>
  </w:style>
  <w:style w:type="paragraph" w:customStyle="1" w:styleId="tvhtml">
    <w:name w:val="tv_html"/>
    <w:basedOn w:val="Normal"/>
    <w:rsid w:val="00AA1334"/>
    <w:pPr>
      <w:spacing w:before="100" w:beforeAutospacing="1" w:after="100" w:afterAutospacing="1"/>
    </w:pPr>
    <w:rPr>
      <w:rFonts w:eastAsia="Times New Roman" w:cs="Times New Roman"/>
      <w:szCs w:val="24"/>
      <w:lang w:val="en-US" w:eastAsia="en-US"/>
    </w:rPr>
  </w:style>
  <w:style w:type="character" w:customStyle="1" w:styleId="tvhtml1">
    <w:name w:val="tv_html1"/>
    <w:rsid w:val="00AA1334"/>
  </w:style>
  <w:style w:type="character" w:customStyle="1" w:styleId="cf01">
    <w:name w:val="cf01"/>
    <w:basedOn w:val="DefaultParagraphFont"/>
    <w:rsid w:val="006A691B"/>
    <w:rPr>
      <w:rFonts w:ascii="Segoe UI" w:hAnsi="Segoe UI" w:cs="Segoe UI" w:hint="default"/>
      <w:sz w:val="18"/>
      <w:szCs w:val="18"/>
    </w:rPr>
  </w:style>
  <w:style w:type="character" w:customStyle="1" w:styleId="cf11">
    <w:name w:val="cf11"/>
    <w:basedOn w:val="DefaultParagraphFont"/>
    <w:rsid w:val="006A691B"/>
    <w:rPr>
      <w:rFonts w:ascii="Segoe UI" w:hAnsi="Segoe UI" w:cs="Segoe UI" w:hint="default"/>
      <w:color w:val="333333"/>
      <w:sz w:val="18"/>
      <w:szCs w:val="18"/>
      <w:shd w:val="clear" w:color="auto" w:fill="FFFFFF"/>
    </w:rPr>
  </w:style>
  <w:style w:type="paragraph" w:styleId="HTMLPreformatted">
    <w:name w:val="HTML Preformatted"/>
    <w:basedOn w:val="Normal"/>
    <w:link w:val="HTMLPreformattedChar"/>
    <w:uiPriority w:val="99"/>
    <w:semiHidden/>
    <w:unhideWhenUsed/>
    <w:rsid w:val="006A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A691B"/>
    <w:rPr>
      <w:rFonts w:ascii="Courier New" w:eastAsia="Times New Roman" w:hAnsi="Courier New" w:cs="Courier New"/>
      <w:sz w:val="20"/>
      <w:szCs w:val="20"/>
    </w:rPr>
  </w:style>
  <w:style w:type="paragraph" w:styleId="BodyText">
    <w:name w:val="Body Text"/>
    <w:basedOn w:val="Normal"/>
    <w:link w:val="BodyTextChar"/>
    <w:semiHidden/>
    <w:rsid w:val="00AE2A7F"/>
    <w:pPr>
      <w:jc w:val="center"/>
    </w:pPr>
    <w:rPr>
      <w:rFonts w:eastAsia="Times New Roman" w:cs="Times New Roman"/>
      <w:sz w:val="22"/>
      <w:szCs w:val="24"/>
      <w:lang w:val="en-GB" w:eastAsia="en-US"/>
    </w:rPr>
  </w:style>
  <w:style w:type="character" w:customStyle="1" w:styleId="BodyTextChar">
    <w:name w:val="Body Text Char"/>
    <w:basedOn w:val="DefaultParagraphFont"/>
    <w:link w:val="BodyText"/>
    <w:semiHidden/>
    <w:rsid w:val="00AE2A7F"/>
    <w:rPr>
      <w:rFonts w:ascii="Times New Roman" w:eastAsia="Times New Roman" w:hAnsi="Times New Roman" w:cs="Times New Roman"/>
      <w:szCs w:val="24"/>
      <w:lang w:val="en-GB" w:eastAsia="en-US"/>
    </w:rPr>
  </w:style>
  <w:style w:type="paragraph" w:customStyle="1" w:styleId="pf0">
    <w:name w:val="pf0"/>
    <w:basedOn w:val="Normal"/>
    <w:rsid w:val="005930AC"/>
    <w:pPr>
      <w:spacing w:before="100" w:beforeAutospacing="1" w:after="100" w:afterAutospacing="1"/>
    </w:pPr>
    <w:rPr>
      <w:rFonts w:eastAsia="Times New Roman" w:cs="Times New Roman"/>
      <w:szCs w:val="24"/>
    </w:rPr>
  </w:style>
  <w:style w:type="paragraph" w:customStyle="1" w:styleId="oj-normal">
    <w:name w:val="oj-normal"/>
    <w:basedOn w:val="Normal"/>
    <w:rsid w:val="00B5229F"/>
    <w:pPr>
      <w:spacing w:before="100" w:beforeAutospacing="1" w:after="100" w:afterAutospacing="1"/>
    </w:pPr>
    <w:rPr>
      <w:rFonts w:eastAsia="Times New Roman" w:cs="Times New Roman"/>
      <w:szCs w:val="24"/>
    </w:rPr>
  </w:style>
  <w:style w:type="character" w:customStyle="1" w:styleId="ui-provider">
    <w:name w:val="ui-provider"/>
    <w:basedOn w:val="DefaultParagraphFont"/>
    <w:rsid w:val="007D4D72"/>
  </w:style>
  <w:style w:type="paragraph" w:styleId="ListBullet">
    <w:name w:val="List Bullet"/>
    <w:basedOn w:val="Normal"/>
    <w:uiPriority w:val="99"/>
    <w:unhideWhenUsed/>
    <w:rsid w:val="005A49DA"/>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5838">
      <w:bodyDiv w:val="1"/>
      <w:marLeft w:val="0"/>
      <w:marRight w:val="0"/>
      <w:marTop w:val="0"/>
      <w:marBottom w:val="0"/>
      <w:divBdr>
        <w:top w:val="none" w:sz="0" w:space="0" w:color="auto"/>
        <w:left w:val="none" w:sz="0" w:space="0" w:color="auto"/>
        <w:bottom w:val="none" w:sz="0" w:space="0" w:color="auto"/>
        <w:right w:val="none" w:sz="0" w:space="0" w:color="auto"/>
      </w:divBdr>
    </w:div>
    <w:div w:id="125977865">
      <w:bodyDiv w:val="1"/>
      <w:marLeft w:val="0"/>
      <w:marRight w:val="0"/>
      <w:marTop w:val="0"/>
      <w:marBottom w:val="0"/>
      <w:divBdr>
        <w:top w:val="none" w:sz="0" w:space="0" w:color="auto"/>
        <w:left w:val="none" w:sz="0" w:space="0" w:color="auto"/>
        <w:bottom w:val="none" w:sz="0" w:space="0" w:color="auto"/>
        <w:right w:val="none" w:sz="0" w:space="0" w:color="auto"/>
      </w:divBdr>
    </w:div>
    <w:div w:id="158231302">
      <w:bodyDiv w:val="1"/>
      <w:marLeft w:val="0"/>
      <w:marRight w:val="0"/>
      <w:marTop w:val="0"/>
      <w:marBottom w:val="0"/>
      <w:divBdr>
        <w:top w:val="none" w:sz="0" w:space="0" w:color="auto"/>
        <w:left w:val="none" w:sz="0" w:space="0" w:color="auto"/>
        <w:bottom w:val="none" w:sz="0" w:space="0" w:color="auto"/>
        <w:right w:val="none" w:sz="0" w:space="0" w:color="auto"/>
      </w:divBdr>
    </w:div>
    <w:div w:id="172650659">
      <w:bodyDiv w:val="1"/>
      <w:marLeft w:val="0"/>
      <w:marRight w:val="0"/>
      <w:marTop w:val="0"/>
      <w:marBottom w:val="0"/>
      <w:divBdr>
        <w:top w:val="none" w:sz="0" w:space="0" w:color="auto"/>
        <w:left w:val="none" w:sz="0" w:space="0" w:color="auto"/>
        <w:bottom w:val="none" w:sz="0" w:space="0" w:color="auto"/>
        <w:right w:val="none" w:sz="0" w:space="0" w:color="auto"/>
      </w:divBdr>
    </w:div>
    <w:div w:id="290524967">
      <w:bodyDiv w:val="1"/>
      <w:marLeft w:val="0"/>
      <w:marRight w:val="0"/>
      <w:marTop w:val="0"/>
      <w:marBottom w:val="0"/>
      <w:divBdr>
        <w:top w:val="none" w:sz="0" w:space="0" w:color="auto"/>
        <w:left w:val="none" w:sz="0" w:space="0" w:color="auto"/>
        <w:bottom w:val="none" w:sz="0" w:space="0" w:color="auto"/>
        <w:right w:val="none" w:sz="0" w:space="0" w:color="auto"/>
      </w:divBdr>
    </w:div>
    <w:div w:id="298464908">
      <w:bodyDiv w:val="1"/>
      <w:marLeft w:val="0"/>
      <w:marRight w:val="0"/>
      <w:marTop w:val="0"/>
      <w:marBottom w:val="0"/>
      <w:divBdr>
        <w:top w:val="none" w:sz="0" w:space="0" w:color="auto"/>
        <w:left w:val="none" w:sz="0" w:space="0" w:color="auto"/>
        <w:bottom w:val="none" w:sz="0" w:space="0" w:color="auto"/>
        <w:right w:val="none" w:sz="0" w:space="0" w:color="auto"/>
      </w:divBdr>
    </w:div>
    <w:div w:id="507988735">
      <w:bodyDiv w:val="1"/>
      <w:marLeft w:val="0"/>
      <w:marRight w:val="0"/>
      <w:marTop w:val="0"/>
      <w:marBottom w:val="0"/>
      <w:divBdr>
        <w:top w:val="none" w:sz="0" w:space="0" w:color="auto"/>
        <w:left w:val="none" w:sz="0" w:space="0" w:color="auto"/>
        <w:bottom w:val="none" w:sz="0" w:space="0" w:color="auto"/>
        <w:right w:val="none" w:sz="0" w:space="0" w:color="auto"/>
      </w:divBdr>
    </w:div>
    <w:div w:id="1005665438">
      <w:bodyDiv w:val="1"/>
      <w:marLeft w:val="0"/>
      <w:marRight w:val="0"/>
      <w:marTop w:val="0"/>
      <w:marBottom w:val="0"/>
      <w:divBdr>
        <w:top w:val="none" w:sz="0" w:space="0" w:color="auto"/>
        <w:left w:val="none" w:sz="0" w:space="0" w:color="auto"/>
        <w:bottom w:val="none" w:sz="0" w:space="0" w:color="auto"/>
        <w:right w:val="none" w:sz="0" w:space="0" w:color="auto"/>
      </w:divBdr>
    </w:div>
    <w:div w:id="1120151307">
      <w:bodyDiv w:val="1"/>
      <w:marLeft w:val="0"/>
      <w:marRight w:val="0"/>
      <w:marTop w:val="0"/>
      <w:marBottom w:val="0"/>
      <w:divBdr>
        <w:top w:val="none" w:sz="0" w:space="0" w:color="auto"/>
        <w:left w:val="none" w:sz="0" w:space="0" w:color="auto"/>
        <w:bottom w:val="none" w:sz="0" w:space="0" w:color="auto"/>
        <w:right w:val="none" w:sz="0" w:space="0" w:color="auto"/>
      </w:divBdr>
    </w:div>
    <w:div w:id="1198473443">
      <w:bodyDiv w:val="1"/>
      <w:marLeft w:val="0"/>
      <w:marRight w:val="0"/>
      <w:marTop w:val="0"/>
      <w:marBottom w:val="0"/>
      <w:divBdr>
        <w:top w:val="none" w:sz="0" w:space="0" w:color="auto"/>
        <w:left w:val="none" w:sz="0" w:space="0" w:color="auto"/>
        <w:bottom w:val="none" w:sz="0" w:space="0" w:color="auto"/>
        <w:right w:val="none" w:sz="0" w:space="0" w:color="auto"/>
      </w:divBdr>
    </w:div>
    <w:div w:id="1333606210">
      <w:bodyDiv w:val="1"/>
      <w:marLeft w:val="0"/>
      <w:marRight w:val="0"/>
      <w:marTop w:val="0"/>
      <w:marBottom w:val="0"/>
      <w:divBdr>
        <w:top w:val="none" w:sz="0" w:space="0" w:color="auto"/>
        <w:left w:val="none" w:sz="0" w:space="0" w:color="auto"/>
        <w:bottom w:val="none" w:sz="0" w:space="0" w:color="auto"/>
        <w:right w:val="none" w:sz="0" w:space="0" w:color="auto"/>
      </w:divBdr>
    </w:div>
    <w:div w:id="1648128792">
      <w:bodyDiv w:val="1"/>
      <w:marLeft w:val="0"/>
      <w:marRight w:val="0"/>
      <w:marTop w:val="0"/>
      <w:marBottom w:val="0"/>
      <w:divBdr>
        <w:top w:val="none" w:sz="0" w:space="0" w:color="auto"/>
        <w:left w:val="none" w:sz="0" w:space="0" w:color="auto"/>
        <w:bottom w:val="none" w:sz="0" w:space="0" w:color="auto"/>
        <w:right w:val="none" w:sz="0" w:space="0" w:color="auto"/>
      </w:divBdr>
    </w:div>
    <w:div w:id="1651448283">
      <w:bodyDiv w:val="1"/>
      <w:marLeft w:val="0"/>
      <w:marRight w:val="0"/>
      <w:marTop w:val="0"/>
      <w:marBottom w:val="0"/>
      <w:divBdr>
        <w:top w:val="none" w:sz="0" w:space="0" w:color="auto"/>
        <w:left w:val="none" w:sz="0" w:space="0" w:color="auto"/>
        <w:bottom w:val="none" w:sz="0" w:space="0" w:color="auto"/>
        <w:right w:val="none" w:sz="0" w:space="0" w:color="auto"/>
      </w:divBdr>
    </w:div>
    <w:div w:id="1712993236">
      <w:bodyDiv w:val="1"/>
      <w:marLeft w:val="0"/>
      <w:marRight w:val="0"/>
      <w:marTop w:val="0"/>
      <w:marBottom w:val="0"/>
      <w:divBdr>
        <w:top w:val="none" w:sz="0" w:space="0" w:color="auto"/>
        <w:left w:val="none" w:sz="0" w:space="0" w:color="auto"/>
        <w:bottom w:val="none" w:sz="0" w:space="0" w:color="auto"/>
        <w:right w:val="none" w:sz="0" w:space="0" w:color="auto"/>
      </w:divBdr>
    </w:div>
    <w:div w:id="1741976172">
      <w:bodyDiv w:val="1"/>
      <w:marLeft w:val="0"/>
      <w:marRight w:val="0"/>
      <w:marTop w:val="0"/>
      <w:marBottom w:val="0"/>
      <w:divBdr>
        <w:top w:val="none" w:sz="0" w:space="0" w:color="auto"/>
        <w:left w:val="none" w:sz="0" w:space="0" w:color="auto"/>
        <w:bottom w:val="none" w:sz="0" w:space="0" w:color="auto"/>
        <w:right w:val="none" w:sz="0" w:space="0" w:color="auto"/>
      </w:divBdr>
    </w:div>
    <w:div w:id="1767311962">
      <w:bodyDiv w:val="1"/>
      <w:marLeft w:val="0"/>
      <w:marRight w:val="0"/>
      <w:marTop w:val="0"/>
      <w:marBottom w:val="0"/>
      <w:divBdr>
        <w:top w:val="none" w:sz="0" w:space="0" w:color="auto"/>
        <w:left w:val="none" w:sz="0" w:space="0" w:color="auto"/>
        <w:bottom w:val="none" w:sz="0" w:space="0" w:color="auto"/>
        <w:right w:val="none" w:sz="0" w:space="0" w:color="auto"/>
      </w:divBdr>
    </w:div>
    <w:div w:id="1846705108">
      <w:bodyDiv w:val="1"/>
      <w:marLeft w:val="0"/>
      <w:marRight w:val="0"/>
      <w:marTop w:val="0"/>
      <w:marBottom w:val="0"/>
      <w:divBdr>
        <w:top w:val="none" w:sz="0" w:space="0" w:color="auto"/>
        <w:left w:val="none" w:sz="0" w:space="0" w:color="auto"/>
        <w:bottom w:val="none" w:sz="0" w:space="0" w:color="auto"/>
        <w:right w:val="none" w:sz="0" w:space="0" w:color="auto"/>
      </w:divBdr>
    </w:div>
    <w:div w:id="1923485186">
      <w:bodyDiv w:val="1"/>
      <w:marLeft w:val="0"/>
      <w:marRight w:val="0"/>
      <w:marTop w:val="0"/>
      <w:marBottom w:val="0"/>
      <w:divBdr>
        <w:top w:val="none" w:sz="0" w:space="0" w:color="auto"/>
        <w:left w:val="none" w:sz="0" w:space="0" w:color="auto"/>
        <w:bottom w:val="none" w:sz="0" w:space="0" w:color="auto"/>
        <w:right w:val="none" w:sz="0" w:space="0" w:color="auto"/>
      </w:divBdr>
    </w:div>
    <w:div w:id="2032145638">
      <w:bodyDiv w:val="1"/>
      <w:marLeft w:val="0"/>
      <w:marRight w:val="0"/>
      <w:marTop w:val="0"/>
      <w:marBottom w:val="0"/>
      <w:divBdr>
        <w:top w:val="none" w:sz="0" w:space="0" w:color="auto"/>
        <w:left w:val="none" w:sz="0" w:space="0" w:color="auto"/>
        <w:bottom w:val="none" w:sz="0" w:space="0" w:color="auto"/>
        <w:right w:val="none" w:sz="0" w:space="0" w:color="auto"/>
      </w:divBdr>
    </w:div>
    <w:div w:id="2109085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_impl/2014/926/oj/?locale=LV" TargetMode="External"/><Relationship Id="rId13" Type="http://schemas.openxmlformats.org/officeDocument/2006/relationships/hyperlink" Target="https://m.likumi.lv/ta/id/37426-kreditiestazu-likums" TargetMode="External"/><Relationship Id="rId18" Type="http://schemas.openxmlformats.org/officeDocument/2006/relationships/hyperlink" Target="http://eur-lex.europa.eu/eli/reg_impl/2014/926/oj/?locale=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atuaizsardziba@bank.lv" TargetMode="External"/><Relationship Id="rId7" Type="http://schemas.openxmlformats.org/officeDocument/2006/relationships/endnotes" Target="endnotes.xml"/><Relationship Id="rId12" Type="http://schemas.openxmlformats.org/officeDocument/2006/relationships/hyperlink" Target="https://m.likumi.lv/ta/id/37426-kreditiestazu-likums" TargetMode="External"/><Relationship Id="rId17" Type="http://schemas.openxmlformats.org/officeDocument/2006/relationships/hyperlink" Target="http://eur-lex.europa.eu/eli/dir/2013/36/oj/?locale=LV"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eur-lex.europa.eu/eli/reg_impl/2014/926/oj/?locale=LV" TargetMode="External"/><Relationship Id="rId20" Type="http://schemas.openxmlformats.org/officeDocument/2006/relationships/hyperlink" Target="http://eur-lex.europa.eu/eli/reg/2014/468/oj/?locale=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ir/2013/36/oj/?locale=L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atuaizsardziba@bank.lv" TargetMode="External"/><Relationship Id="rId23" Type="http://schemas.openxmlformats.org/officeDocument/2006/relationships/header" Target="header2.xml"/><Relationship Id="rId10" Type="http://schemas.openxmlformats.org/officeDocument/2006/relationships/hyperlink" Target="http://eur-lex.europa.eu/eli/reg_del/2014/1151/oj/?locale=LV" TargetMode="External"/><Relationship Id="rId19" Type="http://schemas.openxmlformats.org/officeDocument/2006/relationships/hyperlink" Target="http://eur-lex.europa.eu/eli/dir/2013/36/oj/?locale=LV" TargetMode="External"/><Relationship Id="rId4" Type="http://schemas.openxmlformats.org/officeDocument/2006/relationships/settings" Target="settings.xml"/><Relationship Id="rId9" Type="http://schemas.openxmlformats.org/officeDocument/2006/relationships/hyperlink" Target="http://eur-lex.europa.eu/eli/dir/2013/36/oj/?locale=LV" TargetMode="External"/><Relationship Id="rId14" Type="http://schemas.openxmlformats.org/officeDocument/2006/relationships/hyperlink" Target="http://eur-lex.europa.eu/eli/reg/2014/468/oj/?locale=LV"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14A8EF984C4DC890F225CA0F3B1052"/>
        <w:category>
          <w:name w:val="General"/>
          <w:gallery w:val="placeholder"/>
        </w:category>
        <w:types>
          <w:type w:val="bbPlcHdr"/>
        </w:types>
        <w:behaviors>
          <w:behavior w:val="content"/>
        </w:behaviors>
        <w:guid w:val="{2BC5E8AC-9DF8-4A94-8CB8-02D11769F876}"/>
      </w:docPartPr>
      <w:docPartBody>
        <w:p w:rsidR="005E3E1C" w:rsidRDefault="004D7016" w:rsidP="004D7016">
          <w:pPr>
            <w:pStyle w:val="B114A8EF984C4DC890F225CA0F3B1052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259E96EA476461597DC3D2A8A8B39D2"/>
        <w:category>
          <w:name w:val="General"/>
          <w:gallery w:val="placeholder"/>
        </w:category>
        <w:types>
          <w:type w:val="bbPlcHdr"/>
        </w:types>
        <w:behaviors>
          <w:behavior w:val="content"/>
        </w:behaviors>
        <w:guid w:val="{7627D550-98AC-4774-B92C-64CA18443316}"/>
      </w:docPartPr>
      <w:docPartBody>
        <w:p w:rsidR="005E3E1C" w:rsidRDefault="004D7016" w:rsidP="004D7016">
          <w:pPr>
            <w:pStyle w:val="F259E96EA476461597DC3D2A8A8B39D21"/>
          </w:pPr>
          <w:r w:rsidRPr="00811BE5">
            <w:rPr>
              <w:color w:val="808080" w:themeColor="background1" w:themeShade="80"/>
            </w:rPr>
            <w:t>[Datums]</w:t>
          </w:r>
        </w:p>
      </w:docPartBody>
    </w:docPart>
    <w:docPart>
      <w:docPartPr>
        <w:name w:val="06E48C2FD0CD46098135032166928684"/>
        <w:category>
          <w:name w:val="General"/>
          <w:gallery w:val="placeholder"/>
        </w:category>
        <w:types>
          <w:type w:val="bbPlcHdr"/>
        </w:types>
        <w:behaviors>
          <w:behavior w:val="content"/>
        </w:behaviors>
        <w:guid w:val="{F26B7FA3-C26D-4856-8784-19A4049DBE25}"/>
      </w:docPartPr>
      <w:docPartBody>
        <w:p w:rsidR="005E3E1C" w:rsidRDefault="004D7016">
          <w:pPr>
            <w:pStyle w:val="06E48C2FD0CD46098135032166928684"/>
          </w:pPr>
          <w:r>
            <w:t xml:space="preserve">Noteikumi </w:t>
          </w:r>
        </w:p>
      </w:docPartBody>
    </w:docPart>
    <w:docPart>
      <w:docPartPr>
        <w:name w:val="966CAF205E74420BAA4B96A1430DA749"/>
        <w:category>
          <w:name w:val="General"/>
          <w:gallery w:val="placeholder"/>
        </w:category>
        <w:types>
          <w:type w:val="bbPlcHdr"/>
        </w:types>
        <w:behaviors>
          <w:behavior w:val="content"/>
        </w:behaviors>
        <w:guid w:val="{74C8F811-69C5-4306-9E5B-8D452F9E0A91}"/>
      </w:docPartPr>
      <w:docPartBody>
        <w:p w:rsidR="005E3E1C" w:rsidRDefault="004D7016">
          <w:pPr>
            <w:pStyle w:val="966CAF205E74420BAA4B96A1430DA749"/>
          </w:pPr>
          <w:r>
            <w:t xml:space="preserve">Nr. </w:t>
          </w:r>
        </w:p>
      </w:docPartBody>
    </w:docPart>
    <w:docPart>
      <w:docPartPr>
        <w:name w:val="A52528F4CF7A4255A72DEE64B06E3A87"/>
        <w:category>
          <w:name w:val="General"/>
          <w:gallery w:val="placeholder"/>
        </w:category>
        <w:types>
          <w:type w:val="bbPlcHdr"/>
        </w:types>
        <w:behaviors>
          <w:behavior w:val="content"/>
        </w:behaviors>
        <w:guid w:val="{94C78FE8-B840-4C65-9D5D-A5C1DC3B8564}"/>
      </w:docPartPr>
      <w:docPartBody>
        <w:p w:rsidR="005E3E1C" w:rsidRDefault="004D7016">
          <w:pPr>
            <w:pStyle w:val="A52528F4CF7A4255A72DEE64B06E3A87"/>
          </w:pPr>
          <w:r>
            <w:t>___</w:t>
          </w:r>
        </w:p>
      </w:docPartBody>
    </w:docPart>
    <w:docPart>
      <w:docPartPr>
        <w:name w:val="E2BD2B4AA79448DD9ACF14981CD52FF2"/>
        <w:category>
          <w:name w:val="General"/>
          <w:gallery w:val="placeholder"/>
        </w:category>
        <w:types>
          <w:type w:val="bbPlcHdr"/>
        </w:types>
        <w:behaviors>
          <w:behavior w:val="content"/>
        </w:behaviors>
        <w:guid w:val="{0B01440D-3283-4AE8-AB8E-13FD4F9D86B9}"/>
      </w:docPartPr>
      <w:docPartBody>
        <w:p w:rsidR="005E3E1C" w:rsidRDefault="004D7016" w:rsidP="004D7016">
          <w:pPr>
            <w:pStyle w:val="E2BD2B4AA79448DD9ACF14981CD52FF21"/>
          </w:pPr>
          <w:r>
            <w:rPr>
              <w:rFonts w:cs="Times New Roman"/>
              <w:szCs w:val="24"/>
            </w:rPr>
            <w:t>Rīgā</w:t>
          </w:r>
        </w:p>
      </w:docPartBody>
    </w:docPart>
    <w:docPart>
      <w:docPartPr>
        <w:name w:val="7E49CA956E0644DE8409961E2E8DFD2C"/>
        <w:category>
          <w:name w:val="General"/>
          <w:gallery w:val="placeholder"/>
        </w:category>
        <w:types>
          <w:type w:val="bbPlcHdr"/>
        </w:types>
        <w:behaviors>
          <w:behavior w:val="content"/>
        </w:behaviors>
        <w:guid w:val="{9B67F83C-CA18-4208-8E14-A7CDBD450885}"/>
      </w:docPartPr>
      <w:docPartBody>
        <w:p w:rsidR="005E3E1C" w:rsidRDefault="004D7016" w:rsidP="004D7016">
          <w:pPr>
            <w:pStyle w:val="7E49CA956E0644DE8409961E2E8DFD2C1"/>
          </w:pPr>
          <w:r>
            <w:rPr>
              <w:rFonts w:cs="Times New Roman"/>
              <w:szCs w:val="24"/>
            </w:rPr>
            <w:t>Izdoti saskaņā ar</w:t>
          </w:r>
        </w:p>
      </w:docPartBody>
    </w:docPart>
    <w:docPart>
      <w:docPartPr>
        <w:name w:val="21FE85E50FAB4D528317CEEF65AC59C7"/>
        <w:category>
          <w:name w:val="General"/>
          <w:gallery w:val="placeholder"/>
        </w:category>
        <w:types>
          <w:type w:val="bbPlcHdr"/>
        </w:types>
        <w:behaviors>
          <w:behavior w:val="content"/>
        </w:behaviors>
        <w:guid w:val="{08882B46-AB66-4258-A2D8-A2677CDDC324}"/>
      </w:docPartPr>
      <w:docPartBody>
        <w:p w:rsidR="005E3E1C" w:rsidRDefault="00707DC3">
          <w:pPr>
            <w:pStyle w:val="21FE85E50FAB4D528317CEEF65AC59C7"/>
          </w:pPr>
          <w:r>
            <w:rPr>
              <w:rFonts w:ascii="Times New Roman" w:hAnsi="Times New Roman" w:cs="Times New Roman"/>
              <w:sz w:val="24"/>
              <w:szCs w:val="24"/>
            </w:rPr>
            <w:t>{amats}</w:t>
          </w:r>
        </w:p>
      </w:docPartBody>
    </w:docPart>
    <w:docPart>
      <w:docPartPr>
        <w:name w:val="DA05F23605B140DC99CC928C2ACBEF0B"/>
        <w:category>
          <w:name w:val="General"/>
          <w:gallery w:val="placeholder"/>
        </w:category>
        <w:types>
          <w:type w:val="bbPlcHdr"/>
        </w:types>
        <w:behaviors>
          <w:behavior w:val="content"/>
        </w:behaviors>
        <w:guid w:val="{D972D77B-6B54-4492-A0EB-E7132E36D034}"/>
      </w:docPartPr>
      <w:docPartBody>
        <w:p w:rsidR="005E3E1C" w:rsidRDefault="00707DC3">
          <w:pPr>
            <w:pStyle w:val="DA05F23605B140DC99CC928C2ACBEF0B"/>
          </w:pPr>
          <w:r w:rsidRPr="00811BE5">
            <w:rPr>
              <w:color w:val="808080" w:themeColor="background1" w:themeShade="80"/>
            </w:rPr>
            <w:t>[V. Uzvārds]</w:t>
          </w:r>
        </w:p>
      </w:docPartBody>
    </w:docPart>
    <w:docPart>
      <w:docPartPr>
        <w:name w:val="1DFD220DCC774C1F8F5219764004D990"/>
        <w:category>
          <w:name w:val="Vispārīgi"/>
          <w:gallery w:val="placeholder"/>
        </w:category>
        <w:types>
          <w:type w:val="bbPlcHdr"/>
        </w:types>
        <w:behaviors>
          <w:behavior w:val="content"/>
        </w:behaviors>
        <w:guid w:val="{EB338CBA-ACA6-41BF-8E73-598BE3108F53}"/>
      </w:docPartPr>
      <w:docPartBody>
        <w:p w:rsidR="004D7016" w:rsidRDefault="004D7016" w:rsidP="004D7016">
          <w:pPr>
            <w:pStyle w:val="1DFD220DCC774C1F8F5219764004D990"/>
          </w:pPr>
          <w:r>
            <w:t xml:space="preserve">Latvijas Bankas </w:t>
          </w:r>
        </w:p>
      </w:docPartBody>
    </w:docPart>
    <w:docPart>
      <w:docPartPr>
        <w:name w:val="56C2CA4786484315ADAC9F5AEECFBEB9"/>
        <w:category>
          <w:name w:val="Vispārīgi"/>
          <w:gallery w:val="placeholder"/>
        </w:category>
        <w:types>
          <w:type w:val="bbPlcHdr"/>
        </w:types>
        <w:behaviors>
          <w:behavior w:val="content"/>
        </w:behaviors>
        <w:guid w:val="{F4C07E7B-5DC4-4A39-96EB-70CD018374DC}"/>
      </w:docPartPr>
      <w:docPartBody>
        <w:p w:rsidR="004D7016" w:rsidRDefault="004D7016" w:rsidP="004D7016">
          <w:pPr>
            <w:pStyle w:val="56C2CA4786484315ADAC9F5AEECFBEB9"/>
          </w:pPr>
          <w:r w:rsidRPr="00723141">
            <w:rPr>
              <w:rStyle w:val="PlaceholderText"/>
            </w:rPr>
            <w:t>[datums]</w:t>
          </w:r>
        </w:p>
      </w:docPartBody>
    </w:docPart>
    <w:docPart>
      <w:docPartPr>
        <w:name w:val="6C3677EA81354B3FB53EF0A39A3E46CE"/>
        <w:category>
          <w:name w:val="Vispārīgi"/>
          <w:gallery w:val="placeholder"/>
        </w:category>
        <w:types>
          <w:type w:val="bbPlcHdr"/>
        </w:types>
        <w:behaviors>
          <w:behavior w:val="content"/>
        </w:behaviors>
        <w:guid w:val="{9A0DC32B-5777-4FEC-80A2-89BB3CE5A96B}"/>
      </w:docPartPr>
      <w:docPartBody>
        <w:p w:rsidR="004D7016" w:rsidRDefault="004D7016" w:rsidP="004D7016">
          <w:pPr>
            <w:pStyle w:val="6C3677EA81354B3FB53EF0A39A3E46CE"/>
          </w:pPr>
          <w:r>
            <w:t xml:space="preserve">noteikumiem </w:t>
          </w:r>
        </w:p>
      </w:docPartBody>
    </w:docPart>
    <w:docPart>
      <w:docPartPr>
        <w:name w:val="FA0B94C4DC0C43119CAB4C019EDBFEB1"/>
        <w:category>
          <w:name w:val="Vispārīgi"/>
          <w:gallery w:val="placeholder"/>
        </w:category>
        <w:types>
          <w:type w:val="bbPlcHdr"/>
        </w:types>
        <w:behaviors>
          <w:behavior w:val="content"/>
        </w:behaviors>
        <w:guid w:val="{383A51D3-B8A1-430D-974F-BA9219C596A8}"/>
      </w:docPartPr>
      <w:docPartBody>
        <w:p w:rsidR="004D7016" w:rsidRDefault="004D7016" w:rsidP="004D7016">
          <w:pPr>
            <w:pStyle w:val="FA0B94C4DC0C43119CAB4C019EDBFEB1"/>
          </w:pPr>
          <w:r>
            <w:t xml:space="preserve">Nr. </w:t>
          </w:r>
        </w:p>
      </w:docPartBody>
    </w:docPart>
    <w:docPart>
      <w:docPartPr>
        <w:name w:val="33E29E9B616B4B708EF2032D50D1F00E"/>
        <w:category>
          <w:name w:val="Vispārīgi"/>
          <w:gallery w:val="placeholder"/>
        </w:category>
        <w:types>
          <w:type w:val="bbPlcHdr"/>
        </w:types>
        <w:behaviors>
          <w:behavior w:val="content"/>
        </w:behaviors>
        <w:guid w:val="{4A535253-1A5C-4846-A2E6-092519591FB6}"/>
      </w:docPartPr>
      <w:docPartBody>
        <w:p w:rsidR="004D7016" w:rsidRDefault="004D7016" w:rsidP="004D7016">
          <w:pPr>
            <w:pStyle w:val="33E29E9B616B4B708EF2032D50D1F00E"/>
          </w:pPr>
          <w:r>
            <w:rPr>
              <w:rStyle w:val="PlaceholderText"/>
            </w:rPr>
            <w:t>[_____]</w:t>
          </w:r>
        </w:p>
      </w:docPartBody>
    </w:docPart>
    <w:docPart>
      <w:docPartPr>
        <w:name w:val="E287130AAFC349768D03BB3A4262740C"/>
        <w:category>
          <w:name w:val="Vispārīgi"/>
          <w:gallery w:val="placeholder"/>
        </w:category>
        <w:types>
          <w:type w:val="bbPlcHdr"/>
        </w:types>
        <w:behaviors>
          <w:behavior w:val="content"/>
        </w:behaviors>
        <w:guid w:val="{C43FA461-993F-42EC-B5A4-F41639FDA8A1}"/>
      </w:docPartPr>
      <w:docPartBody>
        <w:p w:rsidR="004D7016" w:rsidRDefault="004D7016" w:rsidP="004D7016">
          <w:pPr>
            <w:pStyle w:val="E287130AAFC349768D03BB3A4262740C"/>
          </w:pPr>
          <w:r>
            <w:t xml:space="preserve">Latvijas Bankas </w:t>
          </w:r>
        </w:p>
      </w:docPartBody>
    </w:docPart>
    <w:docPart>
      <w:docPartPr>
        <w:name w:val="2B40944078014C519857B06CCDF93A3A"/>
        <w:category>
          <w:name w:val="Vispārīgi"/>
          <w:gallery w:val="placeholder"/>
        </w:category>
        <w:types>
          <w:type w:val="bbPlcHdr"/>
        </w:types>
        <w:behaviors>
          <w:behavior w:val="content"/>
        </w:behaviors>
        <w:guid w:val="{1B567BF0-A4D3-4DFA-8F3E-88B201311A09}"/>
      </w:docPartPr>
      <w:docPartBody>
        <w:p w:rsidR="004D7016" w:rsidRDefault="004D7016" w:rsidP="004D7016">
          <w:pPr>
            <w:pStyle w:val="2B40944078014C519857B06CCDF93A3A"/>
          </w:pPr>
          <w:r w:rsidRPr="00723141">
            <w:rPr>
              <w:rStyle w:val="PlaceholderText"/>
            </w:rPr>
            <w:t>[datums]</w:t>
          </w:r>
        </w:p>
      </w:docPartBody>
    </w:docPart>
    <w:docPart>
      <w:docPartPr>
        <w:name w:val="912988DE85FA4BD1BBFF2C1C927EDEBB"/>
        <w:category>
          <w:name w:val="Vispārīgi"/>
          <w:gallery w:val="placeholder"/>
        </w:category>
        <w:types>
          <w:type w:val="bbPlcHdr"/>
        </w:types>
        <w:behaviors>
          <w:behavior w:val="content"/>
        </w:behaviors>
        <w:guid w:val="{A9F8B3E7-F80A-4A19-8141-8A8A50EAD885}"/>
      </w:docPartPr>
      <w:docPartBody>
        <w:p w:rsidR="004D7016" w:rsidRDefault="004D7016" w:rsidP="004D7016">
          <w:pPr>
            <w:pStyle w:val="912988DE85FA4BD1BBFF2C1C927EDEBB"/>
          </w:pPr>
          <w:r>
            <w:t xml:space="preserve">noteikumiem </w:t>
          </w:r>
        </w:p>
      </w:docPartBody>
    </w:docPart>
    <w:docPart>
      <w:docPartPr>
        <w:name w:val="49DC07D448454B3DBEE82F710CE4BC57"/>
        <w:category>
          <w:name w:val="Vispārīgi"/>
          <w:gallery w:val="placeholder"/>
        </w:category>
        <w:types>
          <w:type w:val="bbPlcHdr"/>
        </w:types>
        <w:behaviors>
          <w:behavior w:val="content"/>
        </w:behaviors>
        <w:guid w:val="{7163008A-01EC-486F-B341-FFC7F2D7F12A}"/>
      </w:docPartPr>
      <w:docPartBody>
        <w:p w:rsidR="004D7016" w:rsidRDefault="004D7016" w:rsidP="004D7016">
          <w:pPr>
            <w:pStyle w:val="49DC07D448454B3DBEE82F710CE4BC57"/>
          </w:pPr>
          <w:r>
            <w:t xml:space="preserve">Nr. </w:t>
          </w:r>
        </w:p>
      </w:docPartBody>
    </w:docPart>
    <w:docPart>
      <w:docPartPr>
        <w:name w:val="5E0C5533AEAE4415A8E0558D040C8E92"/>
        <w:category>
          <w:name w:val="Vispārīgi"/>
          <w:gallery w:val="placeholder"/>
        </w:category>
        <w:types>
          <w:type w:val="bbPlcHdr"/>
        </w:types>
        <w:behaviors>
          <w:behavior w:val="content"/>
        </w:behaviors>
        <w:guid w:val="{80DCBA5B-70B0-4356-90C3-23E114842082}"/>
      </w:docPartPr>
      <w:docPartBody>
        <w:p w:rsidR="004D7016" w:rsidRDefault="004D7016" w:rsidP="004D7016">
          <w:pPr>
            <w:pStyle w:val="5E0C5533AEAE4415A8E0558D040C8E92"/>
          </w:pPr>
          <w:r>
            <w:rPr>
              <w:rStyle w:val="PlaceholderText"/>
            </w:rPr>
            <w:t>[_____]</w:t>
          </w:r>
        </w:p>
      </w:docPartBody>
    </w:docPart>
    <w:docPart>
      <w:docPartPr>
        <w:name w:val="81EEBF063CE3407CA239457CD0944DE6"/>
        <w:category>
          <w:name w:val="Vispārīgi"/>
          <w:gallery w:val="placeholder"/>
        </w:category>
        <w:types>
          <w:type w:val="bbPlcHdr"/>
        </w:types>
        <w:behaviors>
          <w:behavior w:val="content"/>
        </w:behaviors>
        <w:guid w:val="{1A190F98-F95D-4A2F-B5ED-A857AB7CA194}"/>
      </w:docPartPr>
      <w:docPartBody>
        <w:p w:rsidR="004D7016" w:rsidRDefault="004D7016" w:rsidP="004D7016">
          <w:pPr>
            <w:pStyle w:val="81EEBF063CE3407CA239457CD0944DE6"/>
          </w:pPr>
          <w:r>
            <w:t xml:space="preserve">Latvijas Bankas </w:t>
          </w:r>
        </w:p>
      </w:docPartBody>
    </w:docPart>
    <w:docPart>
      <w:docPartPr>
        <w:name w:val="30A2F595277A4B1CB87E8E2A7B318FDA"/>
        <w:category>
          <w:name w:val="Vispārīgi"/>
          <w:gallery w:val="placeholder"/>
        </w:category>
        <w:types>
          <w:type w:val="bbPlcHdr"/>
        </w:types>
        <w:behaviors>
          <w:behavior w:val="content"/>
        </w:behaviors>
        <w:guid w:val="{8C7970CD-56C7-4EBE-966D-45F4D2E59AC1}"/>
      </w:docPartPr>
      <w:docPartBody>
        <w:p w:rsidR="004D7016" w:rsidRDefault="004D7016" w:rsidP="004D7016">
          <w:pPr>
            <w:pStyle w:val="30A2F595277A4B1CB87E8E2A7B318FDA"/>
          </w:pPr>
          <w:r w:rsidRPr="00723141">
            <w:rPr>
              <w:rStyle w:val="PlaceholderText"/>
            </w:rPr>
            <w:t>[datums]</w:t>
          </w:r>
        </w:p>
      </w:docPartBody>
    </w:docPart>
    <w:docPart>
      <w:docPartPr>
        <w:name w:val="32BC6BD7758D4A1497169BD8CC96527E"/>
        <w:category>
          <w:name w:val="Vispārīgi"/>
          <w:gallery w:val="placeholder"/>
        </w:category>
        <w:types>
          <w:type w:val="bbPlcHdr"/>
        </w:types>
        <w:behaviors>
          <w:behavior w:val="content"/>
        </w:behaviors>
        <w:guid w:val="{FFC2F463-DE2B-461B-ACFE-EBD587CBE962}"/>
      </w:docPartPr>
      <w:docPartBody>
        <w:p w:rsidR="004D7016" w:rsidRDefault="004D7016" w:rsidP="004D7016">
          <w:pPr>
            <w:pStyle w:val="32BC6BD7758D4A1497169BD8CC96527E"/>
          </w:pPr>
          <w:r>
            <w:t xml:space="preserve">noteikumiem </w:t>
          </w:r>
        </w:p>
      </w:docPartBody>
    </w:docPart>
    <w:docPart>
      <w:docPartPr>
        <w:name w:val="4A59FEF4431B4CB28E347259D14AA34E"/>
        <w:category>
          <w:name w:val="Vispārīgi"/>
          <w:gallery w:val="placeholder"/>
        </w:category>
        <w:types>
          <w:type w:val="bbPlcHdr"/>
        </w:types>
        <w:behaviors>
          <w:behavior w:val="content"/>
        </w:behaviors>
        <w:guid w:val="{7EDA29D7-4336-44E7-B6DA-BE7E9C95263D}"/>
      </w:docPartPr>
      <w:docPartBody>
        <w:p w:rsidR="004D7016" w:rsidRDefault="004D7016" w:rsidP="004D7016">
          <w:pPr>
            <w:pStyle w:val="4A59FEF4431B4CB28E347259D14AA34E"/>
          </w:pPr>
          <w:r>
            <w:t xml:space="preserve">Nr. </w:t>
          </w:r>
        </w:p>
      </w:docPartBody>
    </w:docPart>
    <w:docPart>
      <w:docPartPr>
        <w:name w:val="9371A8C2EE3841B1957668F3C5C3F03F"/>
        <w:category>
          <w:name w:val="Vispārīgi"/>
          <w:gallery w:val="placeholder"/>
        </w:category>
        <w:types>
          <w:type w:val="bbPlcHdr"/>
        </w:types>
        <w:behaviors>
          <w:behavior w:val="content"/>
        </w:behaviors>
        <w:guid w:val="{A7BF0BF7-BEB9-481D-A156-2A40D8C9A0CC}"/>
      </w:docPartPr>
      <w:docPartBody>
        <w:p w:rsidR="004D7016" w:rsidRDefault="004D7016" w:rsidP="004D7016">
          <w:pPr>
            <w:pStyle w:val="9371A8C2EE3841B1957668F3C5C3F03F"/>
          </w:pPr>
          <w:r>
            <w:rPr>
              <w:rStyle w:val="PlaceholderText"/>
            </w:rPr>
            <w:t>[_____]</w:t>
          </w:r>
        </w:p>
      </w:docPartBody>
    </w:docPart>
    <w:docPart>
      <w:docPartPr>
        <w:name w:val="EB35A8831CB644E3BFFF9D04DBE50FE4"/>
        <w:category>
          <w:name w:val="Vispārīgi"/>
          <w:gallery w:val="placeholder"/>
        </w:category>
        <w:types>
          <w:type w:val="bbPlcHdr"/>
        </w:types>
        <w:behaviors>
          <w:behavior w:val="content"/>
        </w:behaviors>
        <w:guid w:val="{D8112A47-4427-4493-B891-5D44287712A4}"/>
      </w:docPartPr>
      <w:docPartBody>
        <w:p w:rsidR="004D7016" w:rsidRDefault="004D7016" w:rsidP="004D7016">
          <w:pPr>
            <w:pStyle w:val="EB35A8831CB644E3BFFF9D04DBE50FE4"/>
          </w:pPr>
          <w:r>
            <w:t xml:space="preserve">Latvijas Bankas </w:t>
          </w:r>
        </w:p>
      </w:docPartBody>
    </w:docPart>
    <w:docPart>
      <w:docPartPr>
        <w:name w:val="2BA7900DF843450E848910C783117C70"/>
        <w:category>
          <w:name w:val="Vispārīgi"/>
          <w:gallery w:val="placeholder"/>
        </w:category>
        <w:types>
          <w:type w:val="bbPlcHdr"/>
        </w:types>
        <w:behaviors>
          <w:behavior w:val="content"/>
        </w:behaviors>
        <w:guid w:val="{1B8700FD-DB61-44FF-AE54-4216B0148CD4}"/>
      </w:docPartPr>
      <w:docPartBody>
        <w:p w:rsidR="004D7016" w:rsidRDefault="004D7016" w:rsidP="004D7016">
          <w:pPr>
            <w:pStyle w:val="2BA7900DF843450E848910C783117C70"/>
          </w:pPr>
          <w:r w:rsidRPr="00723141">
            <w:rPr>
              <w:rStyle w:val="PlaceholderText"/>
            </w:rPr>
            <w:t>[datums]</w:t>
          </w:r>
        </w:p>
      </w:docPartBody>
    </w:docPart>
    <w:docPart>
      <w:docPartPr>
        <w:name w:val="C16CA26D613A4E65AEE6CC753C89D038"/>
        <w:category>
          <w:name w:val="Vispārīgi"/>
          <w:gallery w:val="placeholder"/>
        </w:category>
        <w:types>
          <w:type w:val="bbPlcHdr"/>
        </w:types>
        <w:behaviors>
          <w:behavior w:val="content"/>
        </w:behaviors>
        <w:guid w:val="{4231F6D9-D134-4440-9A4F-6FE6780EE565}"/>
      </w:docPartPr>
      <w:docPartBody>
        <w:p w:rsidR="004D7016" w:rsidRDefault="004D7016" w:rsidP="004D7016">
          <w:pPr>
            <w:pStyle w:val="C16CA26D613A4E65AEE6CC753C89D038"/>
          </w:pPr>
          <w:r>
            <w:t xml:space="preserve">noteikumiem </w:t>
          </w:r>
        </w:p>
      </w:docPartBody>
    </w:docPart>
    <w:docPart>
      <w:docPartPr>
        <w:name w:val="C29D290A4DE84490BFEDAA18C4F8175A"/>
        <w:category>
          <w:name w:val="Vispārīgi"/>
          <w:gallery w:val="placeholder"/>
        </w:category>
        <w:types>
          <w:type w:val="bbPlcHdr"/>
        </w:types>
        <w:behaviors>
          <w:behavior w:val="content"/>
        </w:behaviors>
        <w:guid w:val="{13C83105-44B3-4FE9-BF3A-CD4D9419DF8E}"/>
      </w:docPartPr>
      <w:docPartBody>
        <w:p w:rsidR="004D7016" w:rsidRDefault="004D7016" w:rsidP="004D7016">
          <w:pPr>
            <w:pStyle w:val="C29D290A4DE84490BFEDAA18C4F8175A"/>
          </w:pPr>
          <w:r>
            <w:t xml:space="preserve">Nr. </w:t>
          </w:r>
        </w:p>
      </w:docPartBody>
    </w:docPart>
    <w:docPart>
      <w:docPartPr>
        <w:name w:val="D413020E425947729F762C03322CBDA4"/>
        <w:category>
          <w:name w:val="Vispārīgi"/>
          <w:gallery w:val="placeholder"/>
        </w:category>
        <w:types>
          <w:type w:val="bbPlcHdr"/>
        </w:types>
        <w:behaviors>
          <w:behavior w:val="content"/>
        </w:behaviors>
        <w:guid w:val="{0C58302C-7A7F-4ACC-B5DF-AB2D4F282E1B}"/>
      </w:docPartPr>
      <w:docPartBody>
        <w:p w:rsidR="004D7016" w:rsidRDefault="004D7016" w:rsidP="004D7016">
          <w:pPr>
            <w:pStyle w:val="D413020E425947729F762C03322CBDA4"/>
          </w:pPr>
          <w:r>
            <w:rPr>
              <w:rStyle w:val="PlaceholderText"/>
            </w:rPr>
            <w:t>[_____]</w:t>
          </w:r>
        </w:p>
      </w:docPartBody>
    </w:docPart>
    <w:docPart>
      <w:docPartPr>
        <w:name w:val="C4381BABBC4742E09106607A8683C46E"/>
        <w:category>
          <w:name w:val="Vispārīgi"/>
          <w:gallery w:val="placeholder"/>
        </w:category>
        <w:types>
          <w:type w:val="bbPlcHdr"/>
        </w:types>
        <w:behaviors>
          <w:behavior w:val="content"/>
        </w:behaviors>
        <w:guid w:val="{D802EBC0-8778-4D55-B9AF-51A686988D24}"/>
      </w:docPartPr>
      <w:docPartBody>
        <w:p w:rsidR="004D7016" w:rsidRDefault="004D7016" w:rsidP="004D7016">
          <w:pPr>
            <w:pStyle w:val="C4381BABBC4742E09106607A8683C46E"/>
          </w:pPr>
          <w:r>
            <w:t xml:space="preserve">Latvijas Bankas </w:t>
          </w:r>
        </w:p>
      </w:docPartBody>
    </w:docPart>
    <w:docPart>
      <w:docPartPr>
        <w:name w:val="9C91B45D30D64CE081F6C12CF323DC79"/>
        <w:category>
          <w:name w:val="Vispārīgi"/>
          <w:gallery w:val="placeholder"/>
        </w:category>
        <w:types>
          <w:type w:val="bbPlcHdr"/>
        </w:types>
        <w:behaviors>
          <w:behavior w:val="content"/>
        </w:behaviors>
        <w:guid w:val="{38FEAB99-79BC-449B-A6CD-8D5AD1512BE9}"/>
      </w:docPartPr>
      <w:docPartBody>
        <w:p w:rsidR="004D7016" w:rsidRDefault="004D7016" w:rsidP="004D7016">
          <w:pPr>
            <w:pStyle w:val="9C91B45D30D64CE081F6C12CF323DC79"/>
          </w:pPr>
          <w:r w:rsidRPr="00723141">
            <w:rPr>
              <w:rStyle w:val="PlaceholderText"/>
            </w:rPr>
            <w:t>[datums]</w:t>
          </w:r>
        </w:p>
      </w:docPartBody>
    </w:docPart>
    <w:docPart>
      <w:docPartPr>
        <w:name w:val="7381C7D82DD04A2EA7A51360DC4686EC"/>
        <w:category>
          <w:name w:val="Vispārīgi"/>
          <w:gallery w:val="placeholder"/>
        </w:category>
        <w:types>
          <w:type w:val="bbPlcHdr"/>
        </w:types>
        <w:behaviors>
          <w:behavior w:val="content"/>
        </w:behaviors>
        <w:guid w:val="{1CA196AE-703F-461C-AFC8-8EDC52DA17DE}"/>
      </w:docPartPr>
      <w:docPartBody>
        <w:p w:rsidR="004D7016" w:rsidRDefault="004D7016" w:rsidP="004D7016">
          <w:pPr>
            <w:pStyle w:val="7381C7D82DD04A2EA7A51360DC4686EC"/>
          </w:pPr>
          <w:r>
            <w:t xml:space="preserve">noteikumiem </w:t>
          </w:r>
        </w:p>
      </w:docPartBody>
    </w:docPart>
    <w:docPart>
      <w:docPartPr>
        <w:name w:val="1E58EA8F59B346A2B4885127A1396496"/>
        <w:category>
          <w:name w:val="Vispārīgi"/>
          <w:gallery w:val="placeholder"/>
        </w:category>
        <w:types>
          <w:type w:val="bbPlcHdr"/>
        </w:types>
        <w:behaviors>
          <w:behavior w:val="content"/>
        </w:behaviors>
        <w:guid w:val="{40CB1D90-14CB-4DFB-B772-580BD71FC5F0}"/>
      </w:docPartPr>
      <w:docPartBody>
        <w:p w:rsidR="004D7016" w:rsidRDefault="004D7016" w:rsidP="004D7016">
          <w:pPr>
            <w:pStyle w:val="1E58EA8F59B346A2B4885127A1396496"/>
          </w:pPr>
          <w:r>
            <w:t xml:space="preserve">Nr. </w:t>
          </w:r>
        </w:p>
      </w:docPartBody>
    </w:docPart>
    <w:docPart>
      <w:docPartPr>
        <w:name w:val="F9C36B9C4AC5424AA107BC8BB3E11FE5"/>
        <w:category>
          <w:name w:val="Vispārīgi"/>
          <w:gallery w:val="placeholder"/>
        </w:category>
        <w:types>
          <w:type w:val="bbPlcHdr"/>
        </w:types>
        <w:behaviors>
          <w:behavior w:val="content"/>
        </w:behaviors>
        <w:guid w:val="{AEA85968-375B-46E6-B619-37272BAB9EEB}"/>
      </w:docPartPr>
      <w:docPartBody>
        <w:p w:rsidR="004D7016" w:rsidRDefault="004D7016" w:rsidP="004D7016">
          <w:pPr>
            <w:pStyle w:val="F9C36B9C4AC5424AA107BC8BB3E11FE5"/>
          </w:pPr>
          <w:r>
            <w:rPr>
              <w:rStyle w:val="PlaceholderText"/>
            </w:rPr>
            <w:t>[_____]</w:t>
          </w:r>
        </w:p>
      </w:docPartBody>
    </w:docPart>
    <w:docPart>
      <w:docPartPr>
        <w:name w:val="1AB6FD207F474DDAA30B16A0D7FB30B8"/>
        <w:category>
          <w:name w:val="Vispārīgi"/>
          <w:gallery w:val="placeholder"/>
        </w:category>
        <w:types>
          <w:type w:val="bbPlcHdr"/>
        </w:types>
        <w:behaviors>
          <w:behavior w:val="content"/>
        </w:behaviors>
        <w:guid w:val="{8956A29A-6278-474B-B4B8-AA718ECE4137}"/>
      </w:docPartPr>
      <w:docPartBody>
        <w:p w:rsidR="004161A4" w:rsidRDefault="00912C62" w:rsidP="00912C62">
          <w:pPr>
            <w:pStyle w:val="1AB6FD207F474DDAA30B16A0D7FB30B8"/>
          </w:pPr>
          <w:r>
            <w:t xml:space="preserve">Latvijas Bankas </w:t>
          </w:r>
        </w:p>
      </w:docPartBody>
    </w:docPart>
    <w:docPart>
      <w:docPartPr>
        <w:name w:val="820F0D64936140DAB8D52E6CCE22E020"/>
        <w:category>
          <w:name w:val="Vispārīgi"/>
          <w:gallery w:val="placeholder"/>
        </w:category>
        <w:types>
          <w:type w:val="bbPlcHdr"/>
        </w:types>
        <w:behaviors>
          <w:behavior w:val="content"/>
        </w:behaviors>
        <w:guid w:val="{D84E1665-83E2-4CAF-8AC7-4D4EC4B9FC23}"/>
      </w:docPartPr>
      <w:docPartBody>
        <w:p w:rsidR="004161A4" w:rsidRDefault="00912C62" w:rsidP="00912C62">
          <w:pPr>
            <w:pStyle w:val="820F0D64936140DAB8D52E6CCE22E020"/>
          </w:pPr>
          <w:r w:rsidRPr="00723141">
            <w:rPr>
              <w:rStyle w:val="PlaceholderText"/>
            </w:rPr>
            <w:t>[datums]</w:t>
          </w:r>
        </w:p>
      </w:docPartBody>
    </w:docPart>
    <w:docPart>
      <w:docPartPr>
        <w:name w:val="C87B0D88E94B42B1A39069C9446D0908"/>
        <w:category>
          <w:name w:val="Vispārīgi"/>
          <w:gallery w:val="placeholder"/>
        </w:category>
        <w:types>
          <w:type w:val="bbPlcHdr"/>
        </w:types>
        <w:behaviors>
          <w:behavior w:val="content"/>
        </w:behaviors>
        <w:guid w:val="{E7D6EBA1-4845-4927-818F-4278DA9F7839}"/>
      </w:docPartPr>
      <w:docPartBody>
        <w:p w:rsidR="004161A4" w:rsidRDefault="00912C62" w:rsidP="00912C62">
          <w:pPr>
            <w:pStyle w:val="C87B0D88E94B42B1A39069C9446D0908"/>
          </w:pPr>
          <w:r>
            <w:t xml:space="preserve">noteikumiem </w:t>
          </w:r>
        </w:p>
      </w:docPartBody>
    </w:docPart>
    <w:docPart>
      <w:docPartPr>
        <w:name w:val="A21C7B8A79AE4D4681DAFFC49FADC4EE"/>
        <w:category>
          <w:name w:val="Vispārīgi"/>
          <w:gallery w:val="placeholder"/>
        </w:category>
        <w:types>
          <w:type w:val="bbPlcHdr"/>
        </w:types>
        <w:behaviors>
          <w:behavior w:val="content"/>
        </w:behaviors>
        <w:guid w:val="{EE84DA19-6A61-4245-A3F0-9166BCC716E5}"/>
      </w:docPartPr>
      <w:docPartBody>
        <w:p w:rsidR="004161A4" w:rsidRDefault="00912C62" w:rsidP="00912C62">
          <w:pPr>
            <w:pStyle w:val="A21C7B8A79AE4D4681DAFFC49FADC4EE"/>
          </w:pPr>
          <w:r>
            <w:t xml:space="preserve">Nr. </w:t>
          </w:r>
        </w:p>
      </w:docPartBody>
    </w:docPart>
    <w:docPart>
      <w:docPartPr>
        <w:name w:val="8FCB8FFD16BC4997B313285308D7A5C9"/>
        <w:category>
          <w:name w:val="Vispārīgi"/>
          <w:gallery w:val="placeholder"/>
        </w:category>
        <w:types>
          <w:type w:val="bbPlcHdr"/>
        </w:types>
        <w:behaviors>
          <w:behavior w:val="content"/>
        </w:behaviors>
        <w:guid w:val="{56CA7B34-5A72-43CB-A7A2-7E721464400F}"/>
      </w:docPartPr>
      <w:docPartBody>
        <w:p w:rsidR="004161A4" w:rsidRDefault="00912C62" w:rsidP="00912C62">
          <w:pPr>
            <w:pStyle w:val="8FCB8FFD16BC4997B313285308D7A5C9"/>
          </w:pPr>
          <w:r>
            <w:rPr>
              <w:rStyle w:val="PlaceholderText"/>
            </w:rPr>
            <w:t>[_____]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B1"/>
    <w:rsid w:val="00020981"/>
    <w:rsid w:val="000425B5"/>
    <w:rsid w:val="00082AC9"/>
    <w:rsid w:val="000B260F"/>
    <w:rsid w:val="000C5549"/>
    <w:rsid w:val="000E661A"/>
    <w:rsid w:val="000F25C2"/>
    <w:rsid w:val="001126F3"/>
    <w:rsid w:val="001215E5"/>
    <w:rsid w:val="00123896"/>
    <w:rsid w:val="001373B2"/>
    <w:rsid w:val="00142D18"/>
    <w:rsid w:val="00154BDD"/>
    <w:rsid w:val="00155CF5"/>
    <w:rsid w:val="00157051"/>
    <w:rsid w:val="001867DA"/>
    <w:rsid w:val="001A2D7A"/>
    <w:rsid w:val="001B54DF"/>
    <w:rsid w:val="001F7F69"/>
    <w:rsid w:val="00200A0F"/>
    <w:rsid w:val="0022224F"/>
    <w:rsid w:val="00280568"/>
    <w:rsid w:val="00284D52"/>
    <w:rsid w:val="0029140D"/>
    <w:rsid w:val="00292F6C"/>
    <w:rsid w:val="002B4CA4"/>
    <w:rsid w:val="002D22A5"/>
    <w:rsid w:val="002E69D5"/>
    <w:rsid w:val="00307CAB"/>
    <w:rsid w:val="00327E58"/>
    <w:rsid w:val="00334133"/>
    <w:rsid w:val="0034291D"/>
    <w:rsid w:val="00352923"/>
    <w:rsid w:val="0037353B"/>
    <w:rsid w:val="00383CB6"/>
    <w:rsid w:val="00385D54"/>
    <w:rsid w:val="003A68F5"/>
    <w:rsid w:val="003D0638"/>
    <w:rsid w:val="003D1835"/>
    <w:rsid w:val="003E0B3E"/>
    <w:rsid w:val="004161A4"/>
    <w:rsid w:val="00427393"/>
    <w:rsid w:val="004333B7"/>
    <w:rsid w:val="00436DDF"/>
    <w:rsid w:val="00437B87"/>
    <w:rsid w:val="00446FC8"/>
    <w:rsid w:val="00452C0E"/>
    <w:rsid w:val="00452C76"/>
    <w:rsid w:val="0046029A"/>
    <w:rsid w:val="004C1070"/>
    <w:rsid w:val="004C5260"/>
    <w:rsid w:val="004D04BB"/>
    <w:rsid w:val="004D7016"/>
    <w:rsid w:val="00576101"/>
    <w:rsid w:val="0058254C"/>
    <w:rsid w:val="00585178"/>
    <w:rsid w:val="00585973"/>
    <w:rsid w:val="005E3E1C"/>
    <w:rsid w:val="005F7813"/>
    <w:rsid w:val="00654FFA"/>
    <w:rsid w:val="0065729A"/>
    <w:rsid w:val="00677623"/>
    <w:rsid w:val="006814B1"/>
    <w:rsid w:val="006A66E8"/>
    <w:rsid w:val="006B0030"/>
    <w:rsid w:val="006B5905"/>
    <w:rsid w:val="006C1E13"/>
    <w:rsid w:val="006D65C2"/>
    <w:rsid w:val="006D69EA"/>
    <w:rsid w:val="006F326D"/>
    <w:rsid w:val="00701E83"/>
    <w:rsid w:val="00707DC3"/>
    <w:rsid w:val="0071200C"/>
    <w:rsid w:val="00721EE1"/>
    <w:rsid w:val="00737B7B"/>
    <w:rsid w:val="00746062"/>
    <w:rsid w:val="00791C22"/>
    <w:rsid w:val="0079680D"/>
    <w:rsid w:val="007B5C61"/>
    <w:rsid w:val="007B7151"/>
    <w:rsid w:val="007C30A2"/>
    <w:rsid w:val="007F09C6"/>
    <w:rsid w:val="008106A1"/>
    <w:rsid w:val="00817949"/>
    <w:rsid w:val="008418C6"/>
    <w:rsid w:val="0084219B"/>
    <w:rsid w:val="00842BEC"/>
    <w:rsid w:val="00865C83"/>
    <w:rsid w:val="00885DF6"/>
    <w:rsid w:val="0088657C"/>
    <w:rsid w:val="008B4C56"/>
    <w:rsid w:val="008B7829"/>
    <w:rsid w:val="008C7837"/>
    <w:rsid w:val="008D50F0"/>
    <w:rsid w:val="00901F83"/>
    <w:rsid w:val="0090580C"/>
    <w:rsid w:val="00912C62"/>
    <w:rsid w:val="00932D96"/>
    <w:rsid w:val="0093644E"/>
    <w:rsid w:val="00955290"/>
    <w:rsid w:val="00956226"/>
    <w:rsid w:val="00981DD4"/>
    <w:rsid w:val="00984903"/>
    <w:rsid w:val="009C2159"/>
    <w:rsid w:val="009C41D3"/>
    <w:rsid w:val="009E11A7"/>
    <w:rsid w:val="009E2034"/>
    <w:rsid w:val="00A9221B"/>
    <w:rsid w:val="00AA0ADD"/>
    <w:rsid w:val="00AA1DF0"/>
    <w:rsid w:val="00AB4730"/>
    <w:rsid w:val="00AD1476"/>
    <w:rsid w:val="00B327E5"/>
    <w:rsid w:val="00B51207"/>
    <w:rsid w:val="00B55912"/>
    <w:rsid w:val="00B66148"/>
    <w:rsid w:val="00B93389"/>
    <w:rsid w:val="00BB063D"/>
    <w:rsid w:val="00BB272F"/>
    <w:rsid w:val="00C06D81"/>
    <w:rsid w:val="00C244CF"/>
    <w:rsid w:val="00C513BE"/>
    <w:rsid w:val="00C95E6D"/>
    <w:rsid w:val="00CD2358"/>
    <w:rsid w:val="00CF6701"/>
    <w:rsid w:val="00CF7E29"/>
    <w:rsid w:val="00D1633B"/>
    <w:rsid w:val="00D16D09"/>
    <w:rsid w:val="00D25DC0"/>
    <w:rsid w:val="00DB4141"/>
    <w:rsid w:val="00DB5DBC"/>
    <w:rsid w:val="00DC5079"/>
    <w:rsid w:val="00DD3CC4"/>
    <w:rsid w:val="00DF4021"/>
    <w:rsid w:val="00E009FB"/>
    <w:rsid w:val="00E07CF5"/>
    <w:rsid w:val="00E22D30"/>
    <w:rsid w:val="00E343C2"/>
    <w:rsid w:val="00E3574E"/>
    <w:rsid w:val="00E3644D"/>
    <w:rsid w:val="00E461C0"/>
    <w:rsid w:val="00E53B8B"/>
    <w:rsid w:val="00E567D5"/>
    <w:rsid w:val="00E859E1"/>
    <w:rsid w:val="00EA1DC2"/>
    <w:rsid w:val="00ED46D7"/>
    <w:rsid w:val="00EF7CC7"/>
    <w:rsid w:val="00F02A86"/>
    <w:rsid w:val="00F063D1"/>
    <w:rsid w:val="00F11990"/>
    <w:rsid w:val="00F258C6"/>
    <w:rsid w:val="00F80F3E"/>
    <w:rsid w:val="00F87129"/>
    <w:rsid w:val="00F96E23"/>
    <w:rsid w:val="00FA2ED1"/>
    <w:rsid w:val="00FC78D0"/>
    <w:rsid w:val="00FF3D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E48C2FD0CD46098135032166928684">
    <w:name w:val="06E48C2FD0CD46098135032166928684"/>
  </w:style>
  <w:style w:type="paragraph" w:customStyle="1" w:styleId="966CAF205E74420BAA4B96A1430DA749">
    <w:name w:val="966CAF205E74420BAA4B96A1430DA749"/>
  </w:style>
  <w:style w:type="paragraph" w:customStyle="1" w:styleId="A52528F4CF7A4255A72DEE64B06E3A87">
    <w:name w:val="A52528F4CF7A4255A72DEE64B06E3A87"/>
  </w:style>
  <w:style w:type="character" w:styleId="PlaceholderText">
    <w:name w:val="Placeholder Text"/>
    <w:basedOn w:val="DefaultParagraphFont"/>
    <w:uiPriority w:val="99"/>
    <w:semiHidden/>
    <w:rsid w:val="00912C62"/>
    <w:rPr>
      <w:color w:val="808080"/>
    </w:rPr>
  </w:style>
  <w:style w:type="paragraph" w:customStyle="1" w:styleId="21FE85E50FAB4D528317CEEF65AC59C7">
    <w:name w:val="21FE85E50FAB4D528317CEEF65AC59C7"/>
  </w:style>
  <w:style w:type="paragraph" w:customStyle="1" w:styleId="DA05F23605B140DC99CC928C2ACBEF0B">
    <w:name w:val="DA05F23605B140DC99CC928C2ACBEF0B"/>
  </w:style>
  <w:style w:type="paragraph" w:customStyle="1" w:styleId="B114A8EF984C4DC890F225CA0F3B10521">
    <w:name w:val="B114A8EF984C4DC890F225CA0F3B10521"/>
    <w:rsid w:val="004D7016"/>
    <w:pPr>
      <w:spacing w:after="0" w:line="240" w:lineRule="auto"/>
    </w:pPr>
    <w:rPr>
      <w:rFonts w:ascii="Times New Roman" w:hAnsi="Times New Roman"/>
      <w:sz w:val="24"/>
    </w:rPr>
  </w:style>
  <w:style w:type="paragraph" w:customStyle="1" w:styleId="F259E96EA476461597DC3D2A8A8B39D21">
    <w:name w:val="F259E96EA476461597DC3D2A8A8B39D21"/>
    <w:rsid w:val="004D7016"/>
    <w:pPr>
      <w:spacing w:after="0" w:line="240" w:lineRule="auto"/>
    </w:pPr>
    <w:rPr>
      <w:rFonts w:ascii="Times New Roman" w:hAnsi="Times New Roman"/>
      <w:sz w:val="24"/>
    </w:rPr>
  </w:style>
  <w:style w:type="paragraph" w:customStyle="1" w:styleId="E2BD2B4AA79448DD9ACF14981CD52FF21">
    <w:name w:val="E2BD2B4AA79448DD9ACF14981CD52FF21"/>
    <w:rsid w:val="004D7016"/>
    <w:pPr>
      <w:spacing w:after="0" w:line="240" w:lineRule="auto"/>
    </w:pPr>
    <w:rPr>
      <w:rFonts w:ascii="Times New Roman" w:hAnsi="Times New Roman"/>
      <w:sz w:val="24"/>
    </w:rPr>
  </w:style>
  <w:style w:type="paragraph" w:customStyle="1" w:styleId="7E49CA956E0644DE8409961E2E8DFD2C1">
    <w:name w:val="7E49CA956E0644DE8409961E2E8DFD2C1"/>
    <w:rsid w:val="004D7016"/>
    <w:pPr>
      <w:spacing w:after="0" w:line="240" w:lineRule="auto"/>
    </w:pPr>
    <w:rPr>
      <w:rFonts w:ascii="Times New Roman" w:hAnsi="Times New Roman"/>
      <w:sz w:val="24"/>
    </w:rPr>
  </w:style>
  <w:style w:type="paragraph" w:customStyle="1" w:styleId="1DFD220DCC774C1F8F5219764004D990">
    <w:name w:val="1DFD220DCC774C1F8F5219764004D990"/>
    <w:rsid w:val="004D7016"/>
    <w:rPr>
      <w:kern w:val="2"/>
      <w14:ligatures w14:val="standardContextual"/>
    </w:rPr>
  </w:style>
  <w:style w:type="paragraph" w:customStyle="1" w:styleId="56C2CA4786484315ADAC9F5AEECFBEB9">
    <w:name w:val="56C2CA4786484315ADAC9F5AEECFBEB9"/>
    <w:rsid w:val="004D7016"/>
    <w:rPr>
      <w:kern w:val="2"/>
      <w14:ligatures w14:val="standardContextual"/>
    </w:rPr>
  </w:style>
  <w:style w:type="paragraph" w:customStyle="1" w:styleId="6C3677EA81354B3FB53EF0A39A3E46CE">
    <w:name w:val="6C3677EA81354B3FB53EF0A39A3E46CE"/>
    <w:rsid w:val="004D7016"/>
    <w:rPr>
      <w:kern w:val="2"/>
      <w14:ligatures w14:val="standardContextual"/>
    </w:rPr>
  </w:style>
  <w:style w:type="paragraph" w:customStyle="1" w:styleId="FA0B94C4DC0C43119CAB4C019EDBFEB1">
    <w:name w:val="FA0B94C4DC0C43119CAB4C019EDBFEB1"/>
    <w:rsid w:val="004D7016"/>
    <w:rPr>
      <w:kern w:val="2"/>
      <w14:ligatures w14:val="standardContextual"/>
    </w:rPr>
  </w:style>
  <w:style w:type="paragraph" w:customStyle="1" w:styleId="33E29E9B616B4B708EF2032D50D1F00E">
    <w:name w:val="33E29E9B616B4B708EF2032D50D1F00E"/>
    <w:rsid w:val="004D7016"/>
    <w:rPr>
      <w:kern w:val="2"/>
      <w14:ligatures w14:val="standardContextual"/>
    </w:rPr>
  </w:style>
  <w:style w:type="paragraph" w:customStyle="1" w:styleId="E287130AAFC349768D03BB3A4262740C">
    <w:name w:val="E287130AAFC349768D03BB3A4262740C"/>
    <w:rsid w:val="004D7016"/>
    <w:rPr>
      <w:kern w:val="2"/>
      <w14:ligatures w14:val="standardContextual"/>
    </w:rPr>
  </w:style>
  <w:style w:type="paragraph" w:customStyle="1" w:styleId="2B40944078014C519857B06CCDF93A3A">
    <w:name w:val="2B40944078014C519857B06CCDF93A3A"/>
    <w:rsid w:val="004D7016"/>
    <w:rPr>
      <w:kern w:val="2"/>
      <w14:ligatures w14:val="standardContextual"/>
    </w:rPr>
  </w:style>
  <w:style w:type="paragraph" w:customStyle="1" w:styleId="912988DE85FA4BD1BBFF2C1C927EDEBB">
    <w:name w:val="912988DE85FA4BD1BBFF2C1C927EDEBB"/>
    <w:rsid w:val="004D7016"/>
    <w:rPr>
      <w:kern w:val="2"/>
      <w14:ligatures w14:val="standardContextual"/>
    </w:rPr>
  </w:style>
  <w:style w:type="paragraph" w:customStyle="1" w:styleId="49DC07D448454B3DBEE82F710CE4BC57">
    <w:name w:val="49DC07D448454B3DBEE82F710CE4BC57"/>
    <w:rsid w:val="004D7016"/>
    <w:rPr>
      <w:kern w:val="2"/>
      <w14:ligatures w14:val="standardContextual"/>
    </w:rPr>
  </w:style>
  <w:style w:type="paragraph" w:customStyle="1" w:styleId="5E0C5533AEAE4415A8E0558D040C8E92">
    <w:name w:val="5E0C5533AEAE4415A8E0558D040C8E92"/>
    <w:rsid w:val="004D7016"/>
    <w:rPr>
      <w:kern w:val="2"/>
      <w14:ligatures w14:val="standardContextual"/>
    </w:rPr>
  </w:style>
  <w:style w:type="paragraph" w:customStyle="1" w:styleId="81EEBF063CE3407CA239457CD0944DE6">
    <w:name w:val="81EEBF063CE3407CA239457CD0944DE6"/>
    <w:rsid w:val="004D7016"/>
    <w:rPr>
      <w:kern w:val="2"/>
      <w14:ligatures w14:val="standardContextual"/>
    </w:rPr>
  </w:style>
  <w:style w:type="paragraph" w:customStyle="1" w:styleId="30A2F595277A4B1CB87E8E2A7B318FDA">
    <w:name w:val="30A2F595277A4B1CB87E8E2A7B318FDA"/>
    <w:rsid w:val="004D7016"/>
    <w:rPr>
      <w:kern w:val="2"/>
      <w14:ligatures w14:val="standardContextual"/>
    </w:rPr>
  </w:style>
  <w:style w:type="paragraph" w:customStyle="1" w:styleId="32BC6BD7758D4A1497169BD8CC96527E">
    <w:name w:val="32BC6BD7758D4A1497169BD8CC96527E"/>
    <w:rsid w:val="004D7016"/>
    <w:rPr>
      <w:kern w:val="2"/>
      <w14:ligatures w14:val="standardContextual"/>
    </w:rPr>
  </w:style>
  <w:style w:type="paragraph" w:customStyle="1" w:styleId="4A59FEF4431B4CB28E347259D14AA34E">
    <w:name w:val="4A59FEF4431B4CB28E347259D14AA34E"/>
    <w:rsid w:val="004D7016"/>
    <w:rPr>
      <w:kern w:val="2"/>
      <w14:ligatures w14:val="standardContextual"/>
    </w:rPr>
  </w:style>
  <w:style w:type="paragraph" w:customStyle="1" w:styleId="9371A8C2EE3841B1957668F3C5C3F03F">
    <w:name w:val="9371A8C2EE3841B1957668F3C5C3F03F"/>
    <w:rsid w:val="004D7016"/>
    <w:rPr>
      <w:kern w:val="2"/>
      <w14:ligatures w14:val="standardContextual"/>
    </w:rPr>
  </w:style>
  <w:style w:type="paragraph" w:customStyle="1" w:styleId="EB35A8831CB644E3BFFF9D04DBE50FE4">
    <w:name w:val="EB35A8831CB644E3BFFF9D04DBE50FE4"/>
    <w:rsid w:val="004D7016"/>
    <w:rPr>
      <w:kern w:val="2"/>
      <w14:ligatures w14:val="standardContextual"/>
    </w:rPr>
  </w:style>
  <w:style w:type="paragraph" w:customStyle="1" w:styleId="2BA7900DF843450E848910C783117C70">
    <w:name w:val="2BA7900DF843450E848910C783117C70"/>
    <w:rsid w:val="004D7016"/>
    <w:rPr>
      <w:kern w:val="2"/>
      <w14:ligatures w14:val="standardContextual"/>
    </w:rPr>
  </w:style>
  <w:style w:type="paragraph" w:customStyle="1" w:styleId="C16CA26D613A4E65AEE6CC753C89D038">
    <w:name w:val="C16CA26D613A4E65AEE6CC753C89D038"/>
    <w:rsid w:val="004D7016"/>
    <w:rPr>
      <w:kern w:val="2"/>
      <w14:ligatures w14:val="standardContextual"/>
    </w:rPr>
  </w:style>
  <w:style w:type="paragraph" w:customStyle="1" w:styleId="C29D290A4DE84490BFEDAA18C4F8175A">
    <w:name w:val="C29D290A4DE84490BFEDAA18C4F8175A"/>
    <w:rsid w:val="004D7016"/>
    <w:rPr>
      <w:kern w:val="2"/>
      <w14:ligatures w14:val="standardContextual"/>
    </w:rPr>
  </w:style>
  <w:style w:type="paragraph" w:customStyle="1" w:styleId="D413020E425947729F762C03322CBDA4">
    <w:name w:val="D413020E425947729F762C03322CBDA4"/>
    <w:rsid w:val="004D7016"/>
    <w:rPr>
      <w:kern w:val="2"/>
      <w14:ligatures w14:val="standardContextual"/>
    </w:rPr>
  </w:style>
  <w:style w:type="paragraph" w:customStyle="1" w:styleId="C4381BABBC4742E09106607A8683C46E">
    <w:name w:val="C4381BABBC4742E09106607A8683C46E"/>
    <w:rsid w:val="004D7016"/>
    <w:rPr>
      <w:kern w:val="2"/>
      <w14:ligatures w14:val="standardContextual"/>
    </w:rPr>
  </w:style>
  <w:style w:type="paragraph" w:customStyle="1" w:styleId="9C91B45D30D64CE081F6C12CF323DC79">
    <w:name w:val="9C91B45D30D64CE081F6C12CF323DC79"/>
    <w:rsid w:val="004D7016"/>
    <w:rPr>
      <w:kern w:val="2"/>
      <w14:ligatures w14:val="standardContextual"/>
    </w:rPr>
  </w:style>
  <w:style w:type="paragraph" w:customStyle="1" w:styleId="7381C7D82DD04A2EA7A51360DC4686EC">
    <w:name w:val="7381C7D82DD04A2EA7A51360DC4686EC"/>
    <w:rsid w:val="004D7016"/>
    <w:rPr>
      <w:kern w:val="2"/>
      <w14:ligatures w14:val="standardContextual"/>
    </w:rPr>
  </w:style>
  <w:style w:type="paragraph" w:customStyle="1" w:styleId="1E58EA8F59B346A2B4885127A1396496">
    <w:name w:val="1E58EA8F59B346A2B4885127A1396496"/>
    <w:rsid w:val="004D7016"/>
    <w:rPr>
      <w:kern w:val="2"/>
      <w14:ligatures w14:val="standardContextual"/>
    </w:rPr>
  </w:style>
  <w:style w:type="paragraph" w:customStyle="1" w:styleId="F9C36B9C4AC5424AA107BC8BB3E11FE5">
    <w:name w:val="F9C36B9C4AC5424AA107BC8BB3E11FE5"/>
    <w:rsid w:val="004D7016"/>
    <w:rPr>
      <w:kern w:val="2"/>
      <w14:ligatures w14:val="standardContextual"/>
    </w:rPr>
  </w:style>
  <w:style w:type="paragraph" w:customStyle="1" w:styleId="1AB6FD207F474DDAA30B16A0D7FB30B8">
    <w:name w:val="1AB6FD207F474DDAA30B16A0D7FB30B8"/>
    <w:rsid w:val="00912C62"/>
    <w:rPr>
      <w:kern w:val="2"/>
      <w14:ligatures w14:val="standardContextual"/>
    </w:rPr>
  </w:style>
  <w:style w:type="paragraph" w:customStyle="1" w:styleId="820F0D64936140DAB8D52E6CCE22E020">
    <w:name w:val="820F0D64936140DAB8D52E6CCE22E020"/>
    <w:rsid w:val="00912C62"/>
    <w:rPr>
      <w:kern w:val="2"/>
      <w14:ligatures w14:val="standardContextual"/>
    </w:rPr>
  </w:style>
  <w:style w:type="paragraph" w:customStyle="1" w:styleId="C87B0D88E94B42B1A39069C9446D0908">
    <w:name w:val="C87B0D88E94B42B1A39069C9446D0908"/>
    <w:rsid w:val="00912C62"/>
    <w:rPr>
      <w:kern w:val="2"/>
      <w14:ligatures w14:val="standardContextual"/>
    </w:rPr>
  </w:style>
  <w:style w:type="paragraph" w:customStyle="1" w:styleId="A21C7B8A79AE4D4681DAFFC49FADC4EE">
    <w:name w:val="A21C7B8A79AE4D4681DAFFC49FADC4EE"/>
    <w:rsid w:val="00912C62"/>
    <w:rPr>
      <w:kern w:val="2"/>
      <w14:ligatures w14:val="standardContextual"/>
    </w:rPr>
  </w:style>
  <w:style w:type="paragraph" w:customStyle="1" w:styleId="8FCB8FFD16BC4997B313285308D7A5C9">
    <w:name w:val="8FCB8FFD16BC4997B313285308D7A5C9"/>
    <w:rsid w:val="00912C6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34369</Words>
  <Characters>19591</Characters>
  <Application>Microsoft Office Word</Application>
  <DocSecurity>0</DocSecurity>
  <Lines>163</Lines>
  <Paragraphs>107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Daiga Birīte</cp:lastModifiedBy>
  <cp:revision>6</cp:revision>
  <cp:lastPrinted>2023-10-24T10:08:00Z</cp:lastPrinted>
  <dcterms:created xsi:type="dcterms:W3CDTF">2023-10-27T04:37:00Z</dcterms:created>
  <dcterms:modified xsi:type="dcterms:W3CDTF">2023-10-27T04:40:00Z</dcterms:modified>
</cp:coreProperties>
</file>