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776" w14:textId="199FF312" w:rsidR="009B27BE" w:rsidRPr="00623772" w:rsidRDefault="00CA28AB" w:rsidP="00920831">
      <w:pPr>
        <w:spacing w:after="0" w:line="240" w:lineRule="auto"/>
        <w:jc w:val="center"/>
        <w:rPr>
          <w:rFonts w:ascii="Times New Roman" w:hAnsi="Times New Roman" w:cs="Times New Roman"/>
          <w:b/>
          <w:bCs/>
          <w:sz w:val="24"/>
          <w:szCs w:val="24"/>
        </w:rPr>
      </w:pPr>
      <w:r w:rsidRPr="00623772">
        <w:rPr>
          <w:rFonts w:ascii="Times New Roman" w:hAnsi="Times New Roman" w:cs="Times New Roman"/>
          <w:b/>
          <w:bCs/>
          <w:sz w:val="24"/>
          <w:szCs w:val="24"/>
        </w:rPr>
        <w:t xml:space="preserve">Latvijas Bankas noteikumu projekta </w:t>
      </w:r>
      <w:r w:rsidR="003F20D9">
        <w:rPr>
          <w:rFonts w:ascii="Times New Roman" w:hAnsi="Times New Roman" w:cs="Times New Roman"/>
          <w:b/>
          <w:bCs/>
          <w:sz w:val="24"/>
          <w:szCs w:val="24"/>
        </w:rPr>
        <w:t>"</w:t>
      </w:r>
      <w:r w:rsidR="00B053E0" w:rsidRPr="00623772">
        <w:rPr>
          <w:rFonts w:ascii="Times New Roman" w:hAnsi="Times New Roman" w:cs="Times New Roman"/>
          <w:b/>
          <w:bCs/>
          <w:sz w:val="24"/>
          <w:szCs w:val="24"/>
        </w:rPr>
        <w:t xml:space="preserve">Noteikumi par informācijas sniegšanu par darbību ieguldījumu pakalpojumu un ieguldījumu </w:t>
      </w:r>
      <w:proofErr w:type="spellStart"/>
      <w:r w:rsidR="00B053E0" w:rsidRPr="00623772">
        <w:rPr>
          <w:rFonts w:ascii="Times New Roman" w:hAnsi="Times New Roman" w:cs="Times New Roman"/>
          <w:b/>
          <w:bCs/>
          <w:sz w:val="24"/>
          <w:szCs w:val="24"/>
        </w:rPr>
        <w:t>blakuspakalpojumu</w:t>
      </w:r>
      <w:proofErr w:type="spellEnd"/>
      <w:r w:rsidR="00B053E0" w:rsidRPr="00623772">
        <w:rPr>
          <w:rFonts w:ascii="Times New Roman" w:hAnsi="Times New Roman" w:cs="Times New Roman"/>
          <w:b/>
          <w:bCs/>
          <w:sz w:val="24"/>
          <w:szCs w:val="24"/>
        </w:rPr>
        <w:t xml:space="preserve"> sniegšanas jomā</w:t>
      </w:r>
      <w:r w:rsidR="003F20D9">
        <w:rPr>
          <w:rFonts w:ascii="Times New Roman" w:hAnsi="Times New Roman" w:cs="Times New Roman"/>
          <w:b/>
          <w:bCs/>
          <w:sz w:val="24"/>
          <w:szCs w:val="24"/>
        </w:rPr>
        <w:t>"</w:t>
      </w:r>
      <w:r w:rsidR="003B481B" w:rsidRPr="00623772">
        <w:rPr>
          <w:rFonts w:ascii="Times New Roman" w:hAnsi="Times New Roman" w:cs="Times New Roman"/>
          <w:b/>
          <w:bCs/>
          <w:sz w:val="24"/>
          <w:szCs w:val="24"/>
        </w:rPr>
        <w:t xml:space="preserve"> anotācija</w:t>
      </w:r>
    </w:p>
    <w:p w14:paraId="60197D8F" w14:textId="77777777" w:rsidR="003B481B" w:rsidRPr="000B4E0A" w:rsidRDefault="003B481B" w:rsidP="0049248A">
      <w:pPr>
        <w:spacing w:after="0" w:line="240" w:lineRule="auto"/>
        <w:rPr>
          <w:rFonts w:ascii="Times New Roman" w:hAnsi="Times New Roman" w:cs="Times New Roman"/>
          <w:sz w:val="24"/>
          <w:szCs w:val="24"/>
        </w:rPr>
      </w:pPr>
    </w:p>
    <w:p w14:paraId="4CF2D308"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5AF8613E" w14:textId="77777777" w:rsidTr="00E253DA">
        <w:trPr>
          <w:trHeight w:val="567"/>
        </w:trPr>
        <w:tc>
          <w:tcPr>
            <w:tcW w:w="1796" w:type="pct"/>
            <w:shd w:val="clear" w:color="auto" w:fill="auto"/>
            <w:hideMark/>
          </w:tcPr>
          <w:p w14:paraId="1A96ABF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14F858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2C1AC37" w14:textId="4019B939" w:rsidR="00E53DE9" w:rsidRPr="004B12AE" w:rsidRDefault="00B053E0" w:rsidP="003F20D9">
            <w:pPr>
              <w:spacing w:after="0" w:line="240" w:lineRule="auto"/>
              <w:jc w:val="both"/>
              <w:rPr>
                <w:rFonts w:ascii="Times New Roman" w:eastAsia="Times New Roman" w:hAnsi="Times New Roman" w:cs="Times New Roman"/>
                <w:sz w:val="24"/>
                <w:szCs w:val="24"/>
                <w:lang w:eastAsia="lv-LV"/>
              </w:rPr>
            </w:pPr>
            <w:r w:rsidRPr="00B053E0">
              <w:rPr>
                <w:rFonts w:ascii="Times New Roman" w:eastAsia="Times New Roman" w:hAnsi="Times New Roman" w:cs="Times New Roman"/>
                <w:sz w:val="24"/>
                <w:szCs w:val="24"/>
                <w:lang w:eastAsia="lv-LV"/>
              </w:rPr>
              <w:t>Noteikumi par informācijas sniegšanu par darbību ieguldījumu pakalpojumu un ieguldījumu blakuspakalpojumu sniegšanas jomā</w:t>
            </w:r>
          </w:p>
        </w:tc>
      </w:tr>
      <w:tr w:rsidR="000B4E0A" w:rsidRPr="000B4E0A" w14:paraId="40579981" w14:textId="77777777" w:rsidTr="00E253DA">
        <w:trPr>
          <w:trHeight w:val="567"/>
        </w:trPr>
        <w:tc>
          <w:tcPr>
            <w:tcW w:w="1796" w:type="pct"/>
            <w:shd w:val="clear" w:color="auto" w:fill="auto"/>
            <w:hideMark/>
          </w:tcPr>
          <w:p w14:paraId="05B7684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6827898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FD52E21" w14:textId="6A330F28" w:rsidR="00E53DE9" w:rsidRPr="004B12AE" w:rsidRDefault="004B27FC" w:rsidP="00BC6039">
            <w:pPr>
              <w:spacing w:after="0" w:line="240" w:lineRule="auto"/>
              <w:jc w:val="both"/>
              <w:rPr>
                <w:rFonts w:ascii="Times New Roman" w:eastAsia="Times New Roman" w:hAnsi="Times New Roman" w:cs="Times New Roman"/>
                <w:sz w:val="24"/>
                <w:szCs w:val="24"/>
                <w:lang w:eastAsia="lv-LV"/>
              </w:rPr>
            </w:pPr>
            <w:r w:rsidRPr="004B12AE">
              <w:rPr>
                <w:rFonts w:ascii="Times New Roman" w:eastAsia="Times New Roman" w:hAnsi="Times New Roman" w:cs="Times New Roman"/>
                <w:sz w:val="24"/>
                <w:szCs w:val="24"/>
                <w:lang w:eastAsia="lv-LV"/>
              </w:rPr>
              <w:t>Noteikumi</w:t>
            </w:r>
          </w:p>
        </w:tc>
      </w:tr>
      <w:tr w:rsidR="000B4E0A" w:rsidRPr="000B4E0A" w14:paraId="100E5141" w14:textId="77777777" w:rsidTr="00E253DA">
        <w:trPr>
          <w:trHeight w:val="567"/>
        </w:trPr>
        <w:tc>
          <w:tcPr>
            <w:tcW w:w="1796" w:type="pct"/>
            <w:shd w:val="clear" w:color="auto" w:fill="auto"/>
            <w:hideMark/>
          </w:tcPr>
          <w:p w14:paraId="7BA8CAD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1579B5C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2816A78" w14:textId="76CB89EF" w:rsidR="007A6267" w:rsidRPr="004B12AE" w:rsidRDefault="00C173D5" w:rsidP="00BC6039">
            <w:pPr>
              <w:spacing w:after="0" w:line="240" w:lineRule="auto"/>
              <w:jc w:val="both"/>
              <w:rPr>
                <w:rFonts w:ascii="Times New Roman" w:eastAsia="Times New Roman" w:hAnsi="Times New Roman" w:cs="Times New Roman"/>
                <w:sz w:val="24"/>
                <w:szCs w:val="24"/>
                <w:lang w:eastAsia="lv-LV"/>
              </w:rPr>
            </w:pPr>
            <w:r w:rsidRPr="004B12AE">
              <w:rPr>
                <w:rFonts w:ascii="Times New Roman" w:eastAsia="Times New Roman" w:hAnsi="Times New Roman" w:cs="Times New Roman"/>
                <w:sz w:val="24"/>
                <w:szCs w:val="24"/>
                <w:lang w:eastAsia="lv-LV"/>
              </w:rPr>
              <w:t>Finanšu instrumentu tirgus likuma 137.</w:t>
            </w:r>
            <w:r w:rsidRPr="004B12AE">
              <w:rPr>
                <w:rFonts w:ascii="Times New Roman" w:eastAsia="Times New Roman" w:hAnsi="Times New Roman" w:cs="Times New Roman"/>
                <w:sz w:val="24"/>
                <w:szCs w:val="24"/>
                <w:vertAlign w:val="superscript"/>
                <w:lang w:eastAsia="lv-LV"/>
              </w:rPr>
              <w:t>2</w:t>
            </w:r>
            <w:r w:rsidR="007D144D" w:rsidRPr="004B12AE">
              <w:rPr>
                <w:rFonts w:ascii="Times New Roman" w:eastAsia="Times New Roman" w:hAnsi="Times New Roman" w:cs="Times New Roman"/>
                <w:sz w:val="24"/>
                <w:szCs w:val="24"/>
                <w:lang w:eastAsia="lv-LV"/>
              </w:rPr>
              <w:t> </w:t>
            </w:r>
            <w:r w:rsidRPr="004B12AE">
              <w:rPr>
                <w:rFonts w:ascii="Times New Roman" w:eastAsia="Times New Roman" w:hAnsi="Times New Roman" w:cs="Times New Roman"/>
                <w:sz w:val="24"/>
                <w:szCs w:val="24"/>
                <w:lang w:eastAsia="lv-LV"/>
              </w:rPr>
              <w:t>panta trešās daļas 1.</w:t>
            </w:r>
            <w:r w:rsidR="007D144D" w:rsidRPr="004B12AE">
              <w:rPr>
                <w:rFonts w:ascii="Times New Roman" w:eastAsia="Times New Roman" w:hAnsi="Times New Roman" w:cs="Times New Roman"/>
                <w:sz w:val="24"/>
                <w:szCs w:val="24"/>
                <w:lang w:eastAsia="lv-LV"/>
              </w:rPr>
              <w:t> </w:t>
            </w:r>
            <w:r w:rsidRPr="004B12AE">
              <w:rPr>
                <w:rFonts w:ascii="Times New Roman" w:eastAsia="Times New Roman" w:hAnsi="Times New Roman" w:cs="Times New Roman"/>
                <w:sz w:val="24"/>
                <w:szCs w:val="24"/>
                <w:lang w:eastAsia="lv-LV"/>
              </w:rPr>
              <w:t>punktā noteiktais deleģējums.</w:t>
            </w:r>
          </w:p>
          <w:p w14:paraId="793F64E3" w14:textId="283CC0B9" w:rsidR="0088444E" w:rsidRPr="004B12AE" w:rsidRDefault="006E2031" w:rsidP="00BC6039">
            <w:pPr>
              <w:spacing w:after="0" w:line="240" w:lineRule="auto"/>
              <w:jc w:val="both"/>
              <w:rPr>
                <w:rFonts w:ascii="Times New Roman" w:eastAsia="Times New Roman" w:hAnsi="Times New Roman" w:cs="Times New Roman"/>
                <w:sz w:val="24"/>
                <w:szCs w:val="24"/>
                <w:lang w:eastAsia="lv-LV"/>
              </w:rPr>
            </w:pPr>
            <w:r w:rsidRPr="004B12AE">
              <w:rPr>
                <w:rFonts w:ascii="Times New Roman" w:eastAsia="Times New Roman" w:hAnsi="Times New Roman" w:cs="Times New Roman"/>
                <w:sz w:val="24"/>
                <w:szCs w:val="24"/>
                <w:lang w:eastAsia="lv-LV"/>
              </w:rPr>
              <w:t>Latvijas Bankas likuma pārejas noteikumu 3.</w:t>
            </w:r>
            <w:r w:rsidR="007D144D" w:rsidRPr="004B12AE">
              <w:rPr>
                <w:rFonts w:ascii="Times New Roman" w:eastAsia="Times New Roman" w:hAnsi="Times New Roman" w:cs="Times New Roman"/>
                <w:sz w:val="24"/>
                <w:szCs w:val="24"/>
                <w:lang w:eastAsia="lv-LV"/>
              </w:rPr>
              <w:t> </w:t>
            </w:r>
            <w:r w:rsidRPr="004B12AE">
              <w:rPr>
                <w:rFonts w:ascii="Times New Roman" w:eastAsia="Times New Roman" w:hAnsi="Times New Roman" w:cs="Times New Roman"/>
                <w:sz w:val="24"/>
                <w:szCs w:val="24"/>
                <w:lang w:eastAsia="lv-LV"/>
              </w:rPr>
              <w:t>punkts</w:t>
            </w:r>
            <w:r w:rsidR="000C17F2">
              <w:rPr>
                <w:rFonts w:ascii="Times New Roman" w:eastAsia="Times New Roman" w:hAnsi="Times New Roman" w:cs="Times New Roman"/>
                <w:sz w:val="24"/>
                <w:szCs w:val="24"/>
                <w:lang w:eastAsia="lv-LV"/>
              </w:rPr>
              <w:t>.</w:t>
            </w:r>
          </w:p>
        </w:tc>
      </w:tr>
      <w:tr w:rsidR="000B4E0A" w:rsidRPr="000B4E0A" w14:paraId="646435C5" w14:textId="77777777" w:rsidTr="00C17930">
        <w:trPr>
          <w:trHeight w:val="2853"/>
        </w:trPr>
        <w:tc>
          <w:tcPr>
            <w:tcW w:w="1796" w:type="pct"/>
            <w:shd w:val="clear" w:color="auto" w:fill="auto"/>
            <w:hideMark/>
          </w:tcPr>
          <w:p w14:paraId="104FD69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1E876F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24A2555" w14:textId="3DBA421D" w:rsidR="0037607D" w:rsidRDefault="00856756" w:rsidP="002F0FCD">
            <w:pPr>
              <w:spacing w:after="0" w:line="240" w:lineRule="auto"/>
              <w:jc w:val="both"/>
              <w:rPr>
                <w:rFonts w:ascii="Times New Roman" w:eastAsia="Times New Roman" w:hAnsi="Times New Roman" w:cs="Times New Roman"/>
                <w:sz w:val="24"/>
                <w:szCs w:val="24"/>
              </w:rPr>
            </w:pPr>
            <w:r w:rsidRPr="004B12AE">
              <w:rPr>
                <w:rFonts w:ascii="Times New Roman" w:eastAsia="Times New Roman" w:hAnsi="Times New Roman" w:cs="Times New Roman"/>
                <w:sz w:val="24"/>
                <w:szCs w:val="24"/>
                <w:lang w:eastAsia="lv-LV"/>
              </w:rPr>
              <w:t>Noteikumu projekta mērķis ir nodrošināt</w:t>
            </w:r>
            <w:r w:rsidRPr="007D144D">
              <w:rPr>
                <w:rFonts w:ascii="Times New Roman" w:eastAsia="Times New Roman" w:hAnsi="Times New Roman" w:cs="Times New Roman"/>
                <w:sz w:val="24"/>
                <w:szCs w:val="24"/>
              </w:rPr>
              <w:t xml:space="preserve"> </w:t>
            </w:r>
            <w:r w:rsidRPr="004B12AE">
              <w:rPr>
                <w:rFonts w:ascii="Times New Roman" w:eastAsia="Times New Roman" w:hAnsi="Times New Roman" w:cs="Times New Roman"/>
                <w:sz w:val="24"/>
                <w:szCs w:val="24"/>
              </w:rPr>
              <w:t xml:space="preserve">datu vākšanu par tirgus dalībnieku ieguldījumu pakalpojumu un ieguldījumu blakuspakalpojumu sniegšanu Latvijas Republikā un citās </w:t>
            </w:r>
            <w:r w:rsidR="00535106">
              <w:rPr>
                <w:rFonts w:ascii="Times New Roman" w:eastAsia="Times New Roman" w:hAnsi="Times New Roman" w:cs="Times New Roman"/>
                <w:sz w:val="24"/>
                <w:szCs w:val="24"/>
              </w:rPr>
              <w:t xml:space="preserve">Eiropas Savienības </w:t>
            </w:r>
            <w:r w:rsidRPr="004B12AE">
              <w:rPr>
                <w:rFonts w:ascii="Times New Roman" w:eastAsia="Times New Roman" w:hAnsi="Times New Roman" w:cs="Times New Roman"/>
                <w:sz w:val="24"/>
                <w:szCs w:val="24"/>
              </w:rPr>
              <w:t xml:space="preserve">dalībvalstīs, kā arī šo datu izmantošanu </w:t>
            </w:r>
            <w:r w:rsidR="00535106">
              <w:rPr>
                <w:rFonts w:ascii="Times New Roman" w:eastAsia="Times New Roman" w:hAnsi="Times New Roman" w:cs="Times New Roman"/>
                <w:sz w:val="24"/>
                <w:szCs w:val="24"/>
              </w:rPr>
              <w:t xml:space="preserve">finanšu tirgus </w:t>
            </w:r>
            <w:r w:rsidRPr="004B12AE">
              <w:rPr>
                <w:rFonts w:ascii="Times New Roman" w:eastAsia="Times New Roman" w:hAnsi="Times New Roman" w:cs="Times New Roman"/>
                <w:sz w:val="24"/>
                <w:szCs w:val="24"/>
              </w:rPr>
              <w:t xml:space="preserve">uzraudzībā. Minēto datu vākšana nepieciešama </w:t>
            </w:r>
            <w:r w:rsidR="00C17930" w:rsidRPr="004B12AE">
              <w:rPr>
                <w:rFonts w:ascii="Times New Roman" w:eastAsia="Times New Roman" w:hAnsi="Times New Roman" w:cs="Times New Roman"/>
                <w:sz w:val="24"/>
                <w:szCs w:val="24"/>
              </w:rPr>
              <w:t>Latvijas Bankas</w:t>
            </w:r>
            <w:r w:rsidRPr="004B12AE">
              <w:rPr>
                <w:rFonts w:ascii="Times New Roman" w:eastAsia="Times New Roman" w:hAnsi="Times New Roman" w:cs="Times New Roman"/>
                <w:sz w:val="24"/>
                <w:szCs w:val="24"/>
              </w:rPr>
              <w:t xml:space="preserve"> uzraudzības funkciju veikšanai un statistiskās informācijas iegūšanai </w:t>
            </w:r>
            <w:r w:rsidRPr="004B12AE">
              <w:rPr>
                <w:rFonts w:ascii="Times New Roman" w:hAnsi="Times New Roman" w:cs="Times New Roman"/>
                <w:sz w:val="24"/>
                <w:szCs w:val="24"/>
              </w:rPr>
              <w:t xml:space="preserve">ieguldījumu pakalpojumu </w:t>
            </w:r>
            <w:r w:rsidRPr="004B12AE">
              <w:rPr>
                <w:rFonts w:ascii="Times New Roman" w:eastAsia="Times New Roman" w:hAnsi="Times New Roman" w:cs="Times New Roman"/>
                <w:sz w:val="24"/>
                <w:szCs w:val="24"/>
              </w:rPr>
              <w:t xml:space="preserve">un ieguldījumu </w:t>
            </w:r>
            <w:proofErr w:type="spellStart"/>
            <w:r w:rsidRPr="004B12AE">
              <w:rPr>
                <w:rFonts w:ascii="Times New Roman" w:eastAsia="Times New Roman" w:hAnsi="Times New Roman" w:cs="Times New Roman"/>
                <w:sz w:val="24"/>
                <w:szCs w:val="24"/>
              </w:rPr>
              <w:t>blakuspakalpojumu</w:t>
            </w:r>
            <w:proofErr w:type="spellEnd"/>
            <w:r w:rsidRPr="004B12AE">
              <w:rPr>
                <w:rFonts w:ascii="Times New Roman" w:hAnsi="Times New Roman" w:cs="Times New Roman"/>
                <w:sz w:val="24"/>
                <w:szCs w:val="24"/>
              </w:rPr>
              <w:t xml:space="preserve"> jomā,</w:t>
            </w:r>
            <w:r w:rsidRPr="004B12AE">
              <w:rPr>
                <w:rFonts w:ascii="Times New Roman" w:eastAsia="Times New Roman" w:hAnsi="Times New Roman" w:cs="Times New Roman"/>
                <w:sz w:val="24"/>
                <w:szCs w:val="24"/>
              </w:rPr>
              <w:t xml:space="preserve"> kā arī lai sniegtu informāciju Eiropas Vērtspapīru un tirgu iestādei nākotnē.</w:t>
            </w:r>
            <w:r w:rsidR="00680D40">
              <w:rPr>
                <w:rFonts w:ascii="Times New Roman" w:eastAsia="Times New Roman" w:hAnsi="Times New Roman" w:cs="Times New Roman"/>
                <w:sz w:val="24"/>
                <w:szCs w:val="24"/>
              </w:rPr>
              <w:t xml:space="preserve"> </w:t>
            </w:r>
          </w:p>
          <w:p w14:paraId="2E288ADE" w14:textId="343A2202" w:rsidR="0088444E" w:rsidRPr="004B12AE" w:rsidRDefault="0037607D" w:rsidP="00BC6039">
            <w:pPr>
              <w:spacing w:after="0" w:line="240" w:lineRule="auto"/>
              <w:jc w:val="both"/>
              <w:rPr>
                <w:rFonts w:ascii="Times New Roman" w:eastAsia="Times New Roman" w:hAnsi="Times New Roman" w:cs="Times New Roman"/>
                <w:sz w:val="24"/>
                <w:szCs w:val="24"/>
                <w:lang w:eastAsia="lv-LV"/>
              </w:rPr>
            </w:pPr>
            <w:r w:rsidRPr="0037607D">
              <w:rPr>
                <w:rFonts w:ascii="Times New Roman" w:eastAsia="Times New Roman" w:hAnsi="Times New Roman" w:cs="Times New Roman"/>
                <w:sz w:val="24"/>
                <w:szCs w:val="24"/>
              </w:rPr>
              <w:t xml:space="preserve">Noteikumu projekts nosaka Latvijas Bankai iesniedzamās informācijas par darbību ieguldījumu pakalpojumu un ieguldījumu blakuspakalpojumu jomā saturu, formātu, iesniegšanas kārtību un termiņus. </w:t>
            </w:r>
            <w:r w:rsidR="00535106">
              <w:rPr>
                <w:rFonts w:ascii="Times New Roman" w:eastAsia="Times New Roman" w:hAnsi="Times New Roman" w:cs="Times New Roman"/>
                <w:sz w:val="24"/>
                <w:szCs w:val="24"/>
              </w:rPr>
              <w:t>Prasības</w:t>
            </w:r>
            <w:r w:rsidRPr="0037607D">
              <w:rPr>
                <w:rFonts w:ascii="Times New Roman" w:eastAsia="Times New Roman" w:hAnsi="Times New Roman" w:cs="Times New Roman"/>
                <w:sz w:val="24"/>
                <w:szCs w:val="24"/>
              </w:rPr>
              <w:t xml:space="preserve"> </w:t>
            </w:r>
            <w:r w:rsidR="00535106">
              <w:rPr>
                <w:rFonts w:ascii="Times New Roman" w:eastAsia="Times New Roman" w:hAnsi="Times New Roman" w:cs="Times New Roman"/>
                <w:sz w:val="24"/>
                <w:szCs w:val="24"/>
              </w:rPr>
              <w:t xml:space="preserve">attiecībā pret jau noteiktajiem tirgus dalībnieku pienākumiem </w:t>
            </w:r>
            <w:r w:rsidR="000A3A68">
              <w:rPr>
                <w:rFonts w:ascii="Times New Roman" w:eastAsia="Times New Roman" w:hAnsi="Times New Roman" w:cs="Times New Roman"/>
                <w:sz w:val="24"/>
                <w:szCs w:val="24"/>
              </w:rPr>
              <w:t xml:space="preserve">saturiski nemainās </w:t>
            </w:r>
            <w:r w:rsidR="00535106">
              <w:rPr>
                <w:rFonts w:ascii="Times New Roman" w:eastAsia="Times New Roman" w:hAnsi="Times New Roman" w:cs="Times New Roman"/>
                <w:sz w:val="24"/>
                <w:szCs w:val="24"/>
              </w:rPr>
              <w:t xml:space="preserve">un arī turpmāk </w:t>
            </w:r>
            <w:r w:rsidRPr="0037607D">
              <w:rPr>
                <w:rFonts w:ascii="Times New Roman" w:eastAsia="Times New Roman" w:hAnsi="Times New Roman" w:cs="Times New Roman"/>
                <w:sz w:val="24"/>
                <w:szCs w:val="24"/>
              </w:rPr>
              <w:t>būs saistoš</w:t>
            </w:r>
            <w:r w:rsidR="00535106">
              <w:rPr>
                <w:rFonts w:ascii="Times New Roman" w:eastAsia="Times New Roman" w:hAnsi="Times New Roman" w:cs="Times New Roman"/>
                <w:sz w:val="24"/>
                <w:szCs w:val="24"/>
              </w:rPr>
              <w:t>as</w:t>
            </w:r>
            <w:r w:rsidRPr="0037607D">
              <w:rPr>
                <w:rFonts w:ascii="Times New Roman" w:eastAsia="Times New Roman" w:hAnsi="Times New Roman" w:cs="Times New Roman"/>
                <w:sz w:val="24"/>
                <w:szCs w:val="24"/>
              </w:rPr>
              <w:t xml:space="preserve"> tirgus dalībniekiem, kuri sniedz ieguldījumu pakalpojumus un ieguldījumu </w:t>
            </w:r>
            <w:proofErr w:type="spellStart"/>
            <w:r w:rsidRPr="0037607D">
              <w:rPr>
                <w:rFonts w:ascii="Times New Roman" w:eastAsia="Times New Roman" w:hAnsi="Times New Roman" w:cs="Times New Roman"/>
                <w:sz w:val="24"/>
                <w:szCs w:val="24"/>
              </w:rPr>
              <w:t>blakuspakalpojumus</w:t>
            </w:r>
            <w:proofErr w:type="spellEnd"/>
            <w:r w:rsidRPr="0037607D">
              <w:rPr>
                <w:rFonts w:ascii="Times New Roman" w:eastAsia="Times New Roman" w:hAnsi="Times New Roman" w:cs="Times New Roman"/>
                <w:sz w:val="24"/>
                <w:szCs w:val="24"/>
              </w:rPr>
              <w:t xml:space="preserve"> gan Latvijas Republikā, gan citās Eiropas Savienības un Eiropas Ekonomikas zonas dalībvalstīs</w:t>
            </w:r>
            <w:r>
              <w:rPr>
                <w:rFonts w:ascii="Times New Roman" w:eastAsia="Times New Roman" w:hAnsi="Times New Roman" w:cs="Times New Roman"/>
                <w:sz w:val="24"/>
                <w:szCs w:val="24"/>
              </w:rPr>
              <w:t xml:space="preserve"> uz atsevišķas ieguldījumu pakalpojumu un blakuspakalpojumu sniegšanas atļaujas pamata</w:t>
            </w:r>
            <w:r w:rsidRPr="0037607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80D40">
              <w:rPr>
                <w:rFonts w:ascii="Times New Roman" w:eastAsia="Times New Roman" w:hAnsi="Times New Roman" w:cs="Times New Roman"/>
                <w:sz w:val="24"/>
                <w:szCs w:val="24"/>
              </w:rPr>
              <w:t>Papildus noteikumu projekts paredz pilno pāreju uz noteikumos norādīto pārskatu sniegšanu</w:t>
            </w:r>
            <w:r w:rsidR="00680D40" w:rsidRPr="00680D40">
              <w:rPr>
                <w:rFonts w:ascii="Times New Roman" w:eastAsia="Times New Roman" w:hAnsi="Times New Roman" w:cs="Times New Roman"/>
                <w:sz w:val="24"/>
                <w:szCs w:val="24"/>
              </w:rPr>
              <w:t xml:space="preserve"> XBRL (</w:t>
            </w:r>
            <w:proofErr w:type="spellStart"/>
            <w:r w:rsidR="00680D40" w:rsidRPr="004B12AE">
              <w:rPr>
                <w:rFonts w:ascii="Times New Roman" w:eastAsia="Times New Roman" w:hAnsi="Times New Roman" w:cs="Times New Roman"/>
                <w:i/>
                <w:iCs/>
                <w:sz w:val="24"/>
                <w:szCs w:val="24"/>
              </w:rPr>
              <w:t>Extensible</w:t>
            </w:r>
            <w:proofErr w:type="spellEnd"/>
            <w:r w:rsidR="00680D40" w:rsidRPr="004B12AE">
              <w:rPr>
                <w:rFonts w:ascii="Times New Roman" w:eastAsia="Times New Roman" w:hAnsi="Times New Roman" w:cs="Times New Roman"/>
                <w:i/>
                <w:iCs/>
                <w:sz w:val="24"/>
                <w:szCs w:val="24"/>
              </w:rPr>
              <w:t xml:space="preserve"> </w:t>
            </w:r>
            <w:proofErr w:type="spellStart"/>
            <w:r w:rsidR="00680D40" w:rsidRPr="004B12AE">
              <w:rPr>
                <w:rFonts w:ascii="Times New Roman" w:eastAsia="Times New Roman" w:hAnsi="Times New Roman" w:cs="Times New Roman"/>
                <w:i/>
                <w:iCs/>
                <w:sz w:val="24"/>
                <w:szCs w:val="24"/>
              </w:rPr>
              <w:t>Business</w:t>
            </w:r>
            <w:proofErr w:type="spellEnd"/>
            <w:r w:rsidR="00680D40" w:rsidRPr="004B12AE">
              <w:rPr>
                <w:rFonts w:ascii="Times New Roman" w:eastAsia="Times New Roman" w:hAnsi="Times New Roman" w:cs="Times New Roman"/>
                <w:i/>
                <w:iCs/>
                <w:sz w:val="24"/>
                <w:szCs w:val="24"/>
              </w:rPr>
              <w:t xml:space="preserve"> </w:t>
            </w:r>
            <w:proofErr w:type="spellStart"/>
            <w:r w:rsidR="00680D40" w:rsidRPr="004B12AE">
              <w:rPr>
                <w:rFonts w:ascii="Times New Roman" w:eastAsia="Times New Roman" w:hAnsi="Times New Roman" w:cs="Times New Roman"/>
                <w:i/>
                <w:iCs/>
                <w:sz w:val="24"/>
                <w:szCs w:val="24"/>
              </w:rPr>
              <w:t>Reporting</w:t>
            </w:r>
            <w:proofErr w:type="spellEnd"/>
            <w:r w:rsidR="00680D40" w:rsidRPr="004B12AE">
              <w:rPr>
                <w:rFonts w:ascii="Times New Roman" w:eastAsia="Times New Roman" w:hAnsi="Times New Roman" w:cs="Times New Roman"/>
                <w:i/>
                <w:iCs/>
                <w:sz w:val="24"/>
                <w:szCs w:val="24"/>
              </w:rPr>
              <w:t xml:space="preserve"> </w:t>
            </w:r>
            <w:proofErr w:type="spellStart"/>
            <w:r w:rsidR="00680D40" w:rsidRPr="004B12AE">
              <w:rPr>
                <w:rFonts w:ascii="Times New Roman" w:eastAsia="Times New Roman" w:hAnsi="Times New Roman" w:cs="Times New Roman"/>
                <w:i/>
                <w:iCs/>
                <w:sz w:val="24"/>
                <w:szCs w:val="24"/>
              </w:rPr>
              <w:t>Language</w:t>
            </w:r>
            <w:proofErr w:type="spellEnd"/>
            <w:r w:rsidR="00680D40" w:rsidRPr="00680D40">
              <w:rPr>
                <w:rFonts w:ascii="Times New Roman" w:eastAsia="Times New Roman" w:hAnsi="Times New Roman" w:cs="Times New Roman"/>
                <w:sz w:val="24"/>
                <w:szCs w:val="24"/>
              </w:rPr>
              <w:t>) faila formātā</w:t>
            </w:r>
            <w:r w:rsidR="00716BC6">
              <w:t xml:space="preserve"> </w:t>
            </w:r>
            <w:r w:rsidR="00716BC6" w:rsidRPr="00716BC6">
              <w:rPr>
                <w:rFonts w:ascii="Times New Roman" w:eastAsia="Times New Roman" w:hAnsi="Times New Roman" w:cs="Times New Roman"/>
                <w:sz w:val="24"/>
                <w:szCs w:val="24"/>
              </w:rPr>
              <w:t xml:space="preserve">saskaņā ar Latvijas Bankas sagatavoto </w:t>
            </w:r>
            <w:proofErr w:type="spellStart"/>
            <w:r w:rsidR="00716BC6" w:rsidRPr="00716BC6">
              <w:rPr>
                <w:rFonts w:ascii="Times New Roman" w:eastAsia="Times New Roman" w:hAnsi="Times New Roman" w:cs="Times New Roman"/>
                <w:sz w:val="24"/>
                <w:szCs w:val="24"/>
              </w:rPr>
              <w:t>taksonomiju</w:t>
            </w:r>
            <w:proofErr w:type="spellEnd"/>
            <w:r w:rsidR="00716BC6" w:rsidRPr="00716BC6">
              <w:rPr>
                <w:rFonts w:ascii="Times New Roman" w:eastAsia="Times New Roman" w:hAnsi="Times New Roman" w:cs="Times New Roman"/>
                <w:sz w:val="24"/>
                <w:szCs w:val="24"/>
              </w:rPr>
              <w:t>, kur</w:t>
            </w:r>
            <w:r w:rsidR="00535106">
              <w:rPr>
                <w:rFonts w:ascii="Times New Roman" w:eastAsia="Times New Roman" w:hAnsi="Times New Roman" w:cs="Times New Roman"/>
                <w:sz w:val="24"/>
                <w:szCs w:val="24"/>
              </w:rPr>
              <w:t>a</w:t>
            </w:r>
            <w:r w:rsidR="00716BC6" w:rsidRPr="00716BC6">
              <w:rPr>
                <w:rFonts w:ascii="Times New Roman" w:eastAsia="Times New Roman" w:hAnsi="Times New Roman" w:cs="Times New Roman"/>
                <w:sz w:val="24"/>
                <w:szCs w:val="24"/>
              </w:rPr>
              <w:t xml:space="preserve"> </w:t>
            </w:r>
            <w:r w:rsidR="00535106">
              <w:rPr>
                <w:rFonts w:ascii="Times New Roman" w:eastAsia="Times New Roman" w:hAnsi="Times New Roman" w:cs="Times New Roman"/>
                <w:sz w:val="24"/>
                <w:szCs w:val="24"/>
              </w:rPr>
              <w:t>pieejama</w:t>
            </w:r>
            <w:r w:rsidR="00716BC6" w:rsidRPr="00716BC6">
              <w:rPr>
                <w:rFonts w:ascii="Times New Roman" w:eastAsia="Times New Roman" w:hAnsi="Times New Roman" w:cs="Times New Roman"/>
                <w:sz w:val="24"/>
                <w:szCs w:val="24"/>
              </w:rPr>
              <w:t xml:space="preserve"> Latvijas Bankas </w:t>
            </w:r>
            <w:r w:rsidR="002760DD" w:rsidRPr="004B12AE">
              <w:rPr>
                <w:rFonts w:ascii="Times New Roman" w:eastAsia="Times New Roman" w:hAnsi="Times New Roman" w:cs="Times New Roman"/>
                <w:sz w:val="24"/>
                <w:szCs w:val="24"/>
              </w:rPr>
              <w:t>tīmekļvietnē</w:t>
            </w:r>
            <w:r w:rsidR="00535106">
              <w:rPr>
                <w:rFonts w:ascii="Times New Roman" w:eastAsia="Times New Roman" w:hAnsi="Times New Roman" w:cs="Times New Roman"/>
                <w:sz w:val="24"/>
                <w:szCs w:val="24"/>
              </w:rPr>
              <w:t xml:space="preserve"> </w:t>
            </w:r>
            <w:r w:rsidR="003F20D9">
              <w:rPr>
                <w:rFonts w:ascii="Times New Roman" w:eastAsia="Times New Roman" w:hAnsi="Times New Roman" w:cs="Times New Roman"/>
                <w:sz w:val="24"/>
                <w:szCs w:val="24"/>
              </w:rPr>
              <w:t>(</w:t>
            </w:r>
            <w:r w:rsidR="002760DD" w:rsidRPr="002760DD">
              <w:rPr>
                <w:rFonts w:ascii="Times New Roman" w:eastAsia="Times New Roman" w:hAnsi="Times New Roman" w:cs="Times New Roman"/>
                <w:sz w:val="24"/>
                <w:szCs w:val="24"/>
              </w:rPr>
              <w:t>https://www.bank.lv/ta/xbrl-taksonomijas</w:t>
            </w:r>
            <w:r w:rsidR="00535106">
              <w:rPr>
                <w:rFonts w:ascii="Times New Roman" w:eastAsia="Times New Roman" w:hAnsi="Times New Roman" w:cs="Times New Roman"/>
                <w:sz w:val="24"/>
                <w:szCs w:val="24"/>
              </w:rPr>
              <w:t>)</w:t>
            </w:r>
            <w:r w:rsidR="00716BC6" w:rsidRPr="00716BC6">
              <w:rPr>
                <w:rFonts w:ascii="Times New Roman" w:eastAsia="Times New Roman" w:hAnsi="Times New Roman" w:cs="Times New Roman"/>
                <w:sz w:val="24"/>
                <w:szCs w:val="24"/>
              </w:rPr>
              <w:t>, vai XLSX (</w:t>
            </w:r>
            <w:r w:rsidR="00716BC6" w:rsidRPr="004B12AE">
              <w:rPr>
                <w:rFonts w:ascii="Times New Roman" w:eastAsia="Times New Roman" w:hAnsi="Times New Roman" w:cs="Times New Roman"/>
                <w:i/>
                <w:iCs/>
                <w:sz w:val="24"/>
                <w:szCs w:val="24"/>
              </w:rPr>
              <w:t xml:space="preserve">Microsoft Excel </w:t>
            </w:r>
            <w:proofErr w:type="spellStart"/>
            <w:r w:rsidR="00716BC6" w:rsidRPr="004B12AE">
              <w:rPr>
                <w:rFonts w:ascii="Times New Roman" w:eastAsia="Times New Roman" w:hAnsi="Times New Roman" w:cs="Times New Roman"/>
                <w:i/>
                <w:iCs/>
                <w:sz w:val="24"/>
                <w:szCs w:val="24"/>
              </w:rPr>
              <w:t>Open</w:t>
            </w:r>
            <w:proofErr w:type="spellEnd"/>
            <w:r w:rsidR="00716BC6" w:rsidRPr="004B12AE">
              <w:rPr>
                <w:rFonts w:ascii="Times New Roman" w:eastAsia="Times New Roman" w:hAnsi="Times New Roman" w:cs="Times New Roman"/>
                <w:i/>
                <w:iCs/>
                <w:sz w:val="24"/>
                <w:szCs w:val="24"/>
              </w:rPr>
              <w:t xml:space="preserve"> XML</w:t>
            </w:r>
            <w:r w:rsidR="00716BC6" w:rsidRPr="00716BC6">
              <w:rPr>
                <w:rFonts w:ascii="Times New Roman" w:eastAsia="Times New Roman" w:hAnsi="Times New Roman" w:cs="Times New Roman"/>
                <w:sz w:val="24"/>
                <w:szCs w:val="24"/>
              </w:rPr>
              <w:t>) faila formātā, izmantojot Latvijas Bankas sagatavoto un Datu ziņošanas sistēmā (https://dzs.bank.lv) publicēto XLSX failu</w:t>
            </w:r>
            <w:r w:rsidR="00680D40">
              <w:rPr>
                <w:rFonts w:ascii="Times New Roman" w:eastAsia="Times New Roman" w:hAnsi="Times New Roman" w:cs="Times New Roman"/>
                <w:sz w:val="24"/>
                <w:szCs w:val="24"/>
              </w:rPr>
              <w:t>.</w:t>
            </w:r>
          </w:p>
        </w:tc>
      </w:tr>
      <w:tr w:rsidR="000B4E0A" w:rsidRPr="000B4E0A" w14:paraId="3E6CB1B9" w14:textId="77777777" w:rsidTr="00E253DA">
        <w:trPr>
          <w:trHeight w:val="567"/>
        </w:trPr>
        <w:tc>
          <w:tcPr>
            <w:tcW w:w="1796" w:type="pct"/>
            <w:shd w:val="clear" w:color="auto" w:fill="auto"/>
            <w:hideMark/>
          </w:tcPr>
          <w:p w14:paraId="736FBF9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Leģitīmais mērķis</w:t>
            </w:r>
          </w:p>
          <w:p w14:paraId="211551A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73F3EC1" w14:textId="1428C44D" w:rsidR="00856756" w:rsidRPr="004B12AE" w:rsidRDefault="00856756" w:rsidP="00BC6039">
            <w:pPr>
              <w:spacing w:after="0" w:line="240" w:lineRule="auto"/>
              <w:jc w:val="both"/>
              <w:rPr>
                <w:rFonts w:ascii="Times New Roman" w:eastAsia="Times New Roman" w:hAnsi="Times New Roman" w:cs="Times New Roman"/>
                <w:sz w:val="24"/>
                <w:szCs w:val="24"/>
                <w:lang w:eastAsia="lv-LV"/>
              </w:rPr>
            </w:pPr>
            <w:r w:rsidRPr="004B12AE">
              <w:rPr>
                <w:rFonts w:ascii="Times New Roman" w:eastAsia="Times New Roman" w:hAnsi="Times New Roman" w:cs="Times New Roman"/>
                <w:sz w:val="24"/>
                <w:szCs w:val="24"/>
                <w:lang w:eastAsia="lv-LV"/>
              </w:rPr>
              <w:t xml:space="preserve">Noteikumu projekta mērķis ir nodrošināt, ka Latvijas Banka var iegūt, apkopot un analizēt informāciju par tirgus dalībnieku darbību ieguldījumu pakalpojumu sniegšanas jomā un klientu </w:t>
            </w:r>
            <w:r w:rsidR="006B1910" w:rsidRPr="002760DD">
              <w:rPr>
                <w:rFonts w:ascii="Times New Roman" w:eastAsia="Times New Roman" w:hAnsi="Times New Roman" w:cs="Times New Roman"/>
                <w:sz w:val="24"/>
                <w:szCs w:val="24"/>
                <w:lang w:eastAsia="lv-LV"/>
              </w:rPr>
              <w:t>darbības</w:t>
            </w:r>
            <w:r w:rsidR="006B1910">
              <w:rPr>
                <w:rFonts w:ascii="Times New Roman" w:eastAsia="Times New Roman" w:hAnsi="Times New Roman" w:cs="Times New Roman"/>
                <w:sz w:val="24"/>
                <w:szCs w:val="24"/>
                <w:lang w:eastAsia="lv-LV"/>
              </w:rPr>
              <w:t xml:space="preserve"> </w:t>
            </w:r>
            <w:r w:rsidRPr="004B12AE">
              <w:rPr>
                <w:rFonts w:ascii="Times New Roman" w:eastAsia="Times New Roman" w:hAnsi="Times New Roman" w:cs="Times New Roman"/>
                <w:sz w:val="24"/>
                <w:szCs w:val="24"/>
                <w:lang w:eastAsia="lv-LV"/>
              </w:rPr>
              <w:t>tendencēm, kontrolēt esošās un jaunās finanšu aktivitātes</w:t>
            </w:r>
            <w:r w:rsidR="00EB3C01">
              <w:rPr>
                <w:rFonts w:ascii="Times New Roman" w:eastAsia="Times New Roman" w:hAnsi="Times New Roman" w:cs="Times New Roman"/>
                <w:sz w:val="24"/>
                <w:szCs w:val="24"/>
                <w:lang w:eastAsia="lv-LV"/>
              </w:rPr>
              <w:t>, kā arī kontrolēt</w:t>
            </w:r>
            <w:r w:rsidRPr="004B12AE">
              <w:rPr>
                <w:rFonts w:ascii="Times New Roman" w:eastAsia="Times New Roman" w:hAnsi="Times New Roman" w:cs="Times New Roman"/>
                <w:sz w:val="24"/>
                <w:szCs w:val="24"/>
                <w:lang w:eastAsia="lv-LV"/>
              </w:rPr>
              <w:t xml:space="preserve"> ieguldījumu pakalpojumu un ieguldījumu blakuspakalpojumu sniegšanas kvalitāti saskaņā ar Latvijas Bankas likuma 5.</w:t>
            </w:r>
            <w:r w:rsidR="007D144D" w:rsidRPr="004B12AE">
              <w:rPr>
                <w:rFonts w:ascii="Times New Roman" w:eastAsia="Times New Roman" w:hAnsi="Times New Roman" w:cs="Times New Roman"/>
                <w:sz w:val="24"/>
                <w:szCs w:val="24"/>
                <w:lang w:eastAsia="lv-LV"/>
              </w:rPr>
              <w:t> </w:t>
            </w:r>
            <w:r w:rsidRPr="004B12AE">
              <w:rPr>
                <w:rFonts w:ascii="Times New Roman" w:eastAsia="Times New Roman" w:hAnsi="Times New Roman" w:cs="Times New Roman"/>
                <w:sz w:val="24"/>
                <w:szCs w:val="24"/>
                <w:lang w:eastAsia="lv-LV"/>
              </w:rPr>
              <w:t>panta pirmās daļas 4.</w:t>
            </w:r>
            <w:r w:rsidR="000A3A68">
              <w:rPr>
                <w:rFonts w:ascii="Times New Roman" w:eastAsia="Times New Roman" w:hAnsi="Times New Roman" w:cs="Times New Roman"/>
                <w:sz w:val="24"/>
                <w:szCs w:val="24"/>
                <w:lang w:eastAsia="lv-LV"/>
              </w:rPr>
              <w:t> </w:t>
            </w:r>
            <w:r w:rsidRPr="004B12AE">
              <w:rPr>
                <w:rFonts w:ascii="Times New Roman" w:eastAsia="Times New Roman" w:hAnsi="Times New Roman" w:cs="Times New Roman"/>
                <w:sz w:val="24"/>
                <w:szCs w:val="24"/>
                <w:lang w:eastAsia="lv-LV"/>
              </w:rPr>
              <w:t>punkta prasībām.</w:t>
            </w:r>
          </w:p>
          <w:p w14:paraId="49EA5932" w14:textId="0C120BBB" w:rsidR="00E53DE9" w:rsidRPr="004B12AE" w:rsidRDefault="0037607D" w:rsidP="0085675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Viens no n</w:t>
            </w:r>
            <w:r w:rsidR="00C45806" w:rsidRPr="004B12AE">
              <w:rPr>
                <w:rFonts w:ascii="Times New Roman" w:eastAsia="Times New Roman" w:hAnsi="Times New Roman" w:cs="Times New Roman"/>
                <w:sz w:val="24"/>
                <w:szCs w:val="24"/>
                <w:lang w:eastAsia="lv-LV"/>
              </w:rPr>
              <w:t>oteikumu projekt</w:t>
            </w:r>
            <w:r>
              <w:rPr>
                <w:rFonts w:ascii="Times New Roman" w:eastAsia="Times New Roman" w:hAnsi="Times New Roman" w:cs="Times New Roman"/>
                <w:sz w:val="24"/>
                <w:szCs w:val="24"/>
                <w:lang w:eastAsia="lv-LV"/>
              </w:rPr>
              <w:t>ā</w:t>
            </w:r>
            <w:r w:rsidR="00C45806" w:rsidRPr="004B12AE">
              <w:rPr>
                <w:rFonts w:ascii="Times New Roman" w:eastAsia="Times New Roman" w:hAnsi="Times New Roman" w:cs="Times New Roman"/>
                <w:sz w:val="24"/>
                <w:szCs w:val="24"/>
                <w:lang w:eastAsia="lv-LV"/>
              </w:rPr>
              <w:t xml:space="preserve"> </w:t>
            </w:r>
            <w:r w:rsidRPr="0037607D">
              <w:rPr>
                <w:rFonts w:ascii="Times New Roman" w:eastAsia="Times New Roman" w:hAnsi="Times New Roman" w:cs="Times New Roman"/>
                <w:sz w:val="24"/>
                <w:szCs w:val="24"/>
                <w:lang w:eastAsia="lv-LV"/>
              </w:rPr>
              <w:t>paredzēto prasību mērķi</w:t>
            </w:r>
            <w:r>
              <w:rPr>
                <w:rFonts w:ascii="Times New Roman" w:eastAsia="Times New Roman" w:hAnsi="Times New Roman" w:cs="Times New Roman"/>
                <w:sz w:val="24"/>
                <w:szCs w:val="24"/>
                <w:lang w:eastAsia="lv-LV"/>
              </w:rPr>
              <w:t>em</w:t>
            </w:r>
            <w:r w:rsidRPr="0037607D">
              <w:rPr>
                <w:rFonts w:ascii="Times New Roman" w:eastAsia="Times New Roman" w:hAnsi="Times New Roman" w:cs="Times New Roman"/>
                <w:sz w:val="24"/>
                <w:szCs w:val="24"/>
                <w:lang w:eastAsia="lv-LV"/>
              </w:rPr>
              <w:t xml:space="preserve"> ir citu personu tiesību un sabiedrības labklājības aizsardzība</w:t>
            </w:r>
            <w:r>
              <w:rPr>
                <w:rFonts w:ascii="Times New Roman" w:eastAsia="Times New Roman" w:hAnsi="Times New Roman" w:cs="Times New Roman"/>
                <w:sz w:val="24"/>
                <w:szCs w:val="24"/>
                <w:lang w:eastAsia="lv-LV"/>
              </w:rPr>
              <w:t>, kas atbilst Latvijas Republikas Satversmes 116.</w:t>
            </w:r>
            <w:r w:rsidR="006B191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pantā uzskaitītajiem leģitīmajiem mērķiem</w:t>
            </w:r>
            <w:r w:rsidR="006B1910">
              <w:rPr>
                <w:rFonts w:ascii="Times New Roman" w:eastAsia="Times New Roman" w:hAnsi="Times New Roman" w:cs="Times New Roman"/>
                <w:sz w:val="24"/>
                <w:szCs w:val="24"/>
                <w:lang w:eastAsia="lv-LV"/>
              </w:rPr>
              <w:t xml:space="preserve"> un ko sasniedz ar tiesību aktā noteiktajām darbībām, iegūstot finanšu tirgus uzraudzībai nepieciešamo informāciju</w:t>
            </w:r>
            <w:r>
              <w:rPr>
                <w:rFonts w:ascii="Times New Roman" w:eastAsia="Times New Roman" w:hAnsi="Times New Roman" w:cs="Times New Roman"/>
                <w:sz w:val="24"/>
                <w:szCs w:val="24"/>
                <w:lang w:eastAsia="lv-LV"/>
              </w:rPr>
              <w:t>.</w:t>
            </w:r>
          </w:p>
        </w:tc>
      </w:tr>
      <w:tr w:rsidR="000B4E0A" w:rsidRPr="000B4E0A" w14:paraId="2ADDF3C3" w14:textId="77777777" w:rsidTr="00E253DA">
        <w:trPr>
          <w:trHeight w:val="567"/>
        </w:trPr>
        <w:tc>
          <w:tcPr>
            <w:tcW w:w="1796" w:type="pct"/>
            <w:shd w:val="clear" w:color="auto" w:fill="auto"/>
            <w:hideMark/>
          </w:tcPr>
          <w:p w14:paraId="6AEAE8E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50F52EC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4BE84A8" w14:textId="14F549D8" w:rsidR="009B41BD" w:rsidRDefault="009B41BD" w:rsidP="003F20D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kopumā un tajā ietvertās tiesību normas atbilst samērīguma principam:</w:t>
            </w:r>
          </w:p>
          <w:p w14:paraId="67AEDA76" w14:textId="35376D03" w:rsidR="009B41BD" w:rsidRDefault="003F20D9" w:rsidP="002F0FCD">
            <w:pPr>
              <w:pStyle w:val="ListParagraph"/>
              <w:numPr>
                <w:ilvl w:val="0"/>
                <w:numId w:val="3"/>
              </w:numPr>
              <w:tabs>
                <w:tab w:val="left" w:pos="316"/>
              </w:tabs>
              <w:spacing w:after="0" w:line="240" w:lineRule="auto"/>
              <w:ind w:left="32"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w:t>
            </w:r>
            <w:r w:rsidR="009B41BD">
              <w:rPr>
                <w:rFonts w:ascii="Times New Roman" w:eastAsia="Times New Roman" w:hAnsi="Times New Roman" w:cs="Times New Roman"/>
                <w:sz w:val="24"/>
                <w:szCs w:val="24"/>
                <w:lang w:eastAsia="lv-LV"/>
              </w:rPr>
              <w:t>r noteikumu projektu un tajā ietvertajām prasībām tiek sasniegts leģitīmais mērķis, proti</w:t>
            </w:r>
            <w:r>
              <w:rPr>
                <w:rFonts w:ascii="Times New Roman" w:eastAsia="Times New Roman" w:hAnsi="Times New Roman" w:cs="Times New Roman"/>
                <w:sz w:val="24"/>
                <w:szCs w:val="24"/>
                <w:lang w:eastAsia="lv-LV"/>
              </w:rPr>
              <w:t>,</w:t>
            </w:r>
            <w:r w:rsidR="009B41BD">
              <w:rPr>
                <w:rFonts w:ascii="Times New Roman" w:eastAsia="Times New Roman" w:hAnsi="Times New Roman" w:cs="Times New Roman"/>
                <w:sz w:val="24"/>
                <w:szCs w:val="24"/>
                <w:lang w:eastAsia="lv-LV"/>
              </w:rPr>
              <w:t xml:space="preserve"> </w:t>
            </w:r>
            <w:r w:rsidR="00435C24">
              <w:rPr>
                <w:rFonts w:ascii="Times New Roman" w:eastAsia="Times New Roman" w:hAnsi="Times New Roman" w:cs="Times New Roman"/>
                <w:sz w:val="24"/>
                <w:szCs w:val="24"/>
                <w:lang w:eastAsia="lv-LV"/>
              </w:rPr>
              <w:t xml:space="preserve">citu </w:t>
            </w:r>
            <w:r w:rsidR="009B41BD">
              <w:rPr>
                <w:rFonts w:ascii="Times New Roman" w:eastAsia="Times New Roman" w:hAnsi="Times New Roman" w:cs="Times New Roman"/>
                <w:sz w:val="24"/>
                <w:szCs w:val="24"/>
                <w:lang w:eastAsia="lv-LV"/>
              </w:rPr>
              <w:t xml:space="preserve">personu tiesību un sabiedrības </w:t>
            </w:r>
            <w:r w:rsidR="00435C24">
              <w:rPr>
                <w:rFonts w:ascii="Times New Roman" w:eastAsia="Times New Roman" w:hAnsi="Times New Roman" w:cs="Times New Roman"/>
                <w:sz w:val="24"/>
                <w:szCs w:val="24"/>
                <w:lang w:eastAsia="lv-LV"/>
              </w:rPr>
              <w:t xml:space="preserve">labklājības </w:t>
            </w:r>
            <w:r w:rsidR="009B41BD">
              <w:rPr>
                <w:rFonts w:ascii="Times New Roman" w:eastAsia="Times New Roman" w:hAnsi="Times New Roman" w:cs="Times New Roman"/>
                <w:sz w:val="24"/>
                <w:szCs w:val="24"/>
                <w:lang w:eastAsia="lv-LV"/>
              </w:rPr>
              <w:t>aizsardzība;</w:t>
            </w:r>
          </w:p>
          <w:p w14:paraId="749BE179" w14:textId="2A5DCE1A" w:rsidR="009B41BD" w:rsidRDefault="003F20D9" w:rsidP="002F0FCD">
            <w:pPr>
              <w:pStyle w:val="ListParagraph"/>
              <w:numPr>
                <w:ilvl w:val="0"/>
                <w:numId w:val="3"/>
              </w:numPr>
              <w:tabs>
                <w:tab w:val="left" w:pos="316"/>
              </w:tabs>
              <w:spacing w:after="0" w:line="240" w:lineRule="auto"/>
              <w:ind w:left="32"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w:t>
            </w:r>
            <w:r w:rsidR="009B41BD" w:rsidRPr="00851CF8">
              <w:rPr>
                <w:rFonts w:ascii="Times New Roman" w:eastAsia="Times New Roman" w:hAnsi="Times New Roman" w:cs="Times New Roman"/>
                <w:sz w:val="24"/>
                <w:szCs w:val="24"/>
                <w:lang w:eastAsia="lv-LV"/>
              </w:rPr>
              <w:t xml:space="preserve">tbilstošākais veids, kā noteikt vienotas prasības, tādējādi nodrošinot tirgus dalībnieku vienotu izpratni un </w:t>
            </w:r>
            <w:r w:rsidR="006B1910">
              <w:rPr>
                <w:rFonts w:ascii="Times New Roman" w:eastAsia="Times New Roman" w:hAnsi="Times New Roman" w:cs="Times New Roman"/>
                <w:sz w:val="24"/>
                <w:szCs w:val="24"/>
                <w:lang w:eastAsia="lv-LV"/>
              </w:rPr>
              <w:t xml:space="preserve">vienveidīgu </w:t>
            </w:r>
            <w:r w:rsidR="009B41BD" w:rsidRPr="00851CF8">
              <w:rPr>
                <w:rFonts w:ascii="Times New Roman" w:eastAsia="Times New Roman" w:hAnsi="Times New Roman" w:cs="Times New Roman"/>
                <w:sz w:val="24"/>
                <w:szCs w:val="24"/>
                <w:lang w:eastAsia="lv-LV"/>
              </w:rPr>
              <w:t>pieeju nepieciešamās informācijas sniegšanai, ir izdot tirgus dalībniekiem saistošus noteikumus, kuri nosaka pārskatu saturu, formu, sagatavošanas un iesniegšanas kārtību. Citas alternatīvas jautājuma noregulēšanai un vienotu prasību noteikšanai nebūtu efektīvas un nesasniegtu izvirzīto mērķi</w:t>
            </w:r>
            <w:r w:rsidR="006B1910">
              <w:rPr>
                <w:rFonts w:ascii="Times New Roman" w:eastAsia="Times New Roman" w:hAnsi="Times New Roman" w:cs="Times New Roman"/>
                <w:sz w:val="24"/>
                <w:szCs w:val="24"/>
                <w:lang w:eastAsia="lv-LV"/>
              </w:rPr>
              <w:t xml:space="preserve"> tādā pašā kvalitātē</w:t>
            </w:r>
            <w:r w:rsidR="009B41BD" w:rsidRPr="00851CF8">
              <w:rPr>
                <w:rFonts w:ascii="Times New Roman" w:eastAsia="Times New Roman" w:hAnsi="Times New Roman" w:cs="Times New Roman"/>
                <w:sz w:val="24"/>
                <w:szCs w:val="24"/>
                <w:lang w:eastAsia="lv-LV"/>
              </w:rPr>
              <w:t xml:space="preserve">, jo nenodrošinātu </w:t>
            </w:r>
            <w:r w:rsidR="006B1910">
              <w:rPr>
                <w:rFonts w:ascii="Times New Roman" w:eastAsia="Times New Roman" w:hAnsi="Times New Roman" w:cs="Times New Roman"/>
                <w:sz w:val="24"/>
                <w:szCs w:val="24"/>
                <w:lang w:eastAsia="lv-LV"/>
              </w:rPr>
              <w:t>salīdzināmu un finanšu tirgus uzraudzībā izmantojamu nepieciešamo datu iegūšanu</w:t>
            </w:r>
            <w:r w:rsidR="009B41BD">
              <w:rPr>
                <w:rFonts w:ascii="Times New Roman" w:eastAsia="Times New Roman" w:hAnsi="Times New Roman" w:cs="Times New Roman"/>
                <w:sz w:val="24"/>
                <w:szCs w:val="24"/>
                <w:lang w:eastAsia="lv-LV"/>
              </w:rPr>
              <w:t>;</w:t>
            </w:r>
          </w:p>
          <w:p w14:paraId="69102164" w14:textId="180308D9" w:rsidR="00E53DE9" w:rsidRPr="004B12AE" w:rsidRDefault="000A3A68" w:rsidP="003F20D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 </w:t>
            </w:r>
            <w:r w:rsidR="003F20D9" w:rsidRPr="000A3A68">
              <w:rPr>
                <w:rFonts w:ascii="Times New Roman" w:eastAsia="Times New Roman" w:hAnsi="Times New Roman" w:cs="Times New Roman"/>
                <w:sz w:val="24"/>
                <w:szCs w:val="24"/>
                <w:lang w:eastAsia="lv-LV"/>
              </w:rPr>
              <w:t>l</w:t>
            </w:r>
            <w:r w:rsidR="009B41BD" w:rsidRPr="000A3A68">
              <w:rPr>
                <w:rFonts w:ascii="Times New Roman" w:eastAsia="Times New Roman" w:hAnsi="Times New Roman" w:cs="Times New Roman"/>
                <w:sz w:val="24"/>
                <w:szCs w:val="24"/>
                <w:lang w:eastAsia="lv-LV"/>
              </w:rPr>
              <w:t>abums, ko iegūs</w:t>
            </w:r>
            <w:r w:rsidR="006B1910" w:rsidRPr="000A3A68">
              <w:rPr>
                <w:rFonts w:ascii="Times New Roman" w:eastAsia="Times New Roman" w:hAnsi="Times New Roman" w:cs="Times New Roman"/>
                <w:sz w:val="24"/>
                <w:szCs w:val="24"/>
                <w:lang w:eastAsia="lv-LV"/>
              </w:rPr>
              <w:t>t</w:t>
            </w:r>
            <w:r w:rsidR="009B41BD" w:rsidRPr="000A3A68">
              <w:rPr>
                <w:rFonts w:ascii="Times New Roman" w:eastAsia="Times New Roman" w:hAnsi="Times New Roman" w:cs="Times New Roman"/>
                <w:sz w:val="24"/>
                <w:szCs w:val="24"/>
                <w:lang w:eastAsia="lv-LV"/>
              </w:rPr>
              <w:t xml:space="preserve"> sabiedrība, </w:t>
            </w:r>
            <w:r w:rsidR="006B1910" w:rsidRPr="000A3A68">
              <w:rPr>
                <w:rFonts w:ascii="Times New Roman" w:eastAsia="Times New Roman" w:hAnsi="Times New Roman" w:cs="Times New Roman"/>
                <w:sz w:val="24"/>
                <w:szCs w:val="24"/>
                <w:lang w:eastAsia="lv-LV"/>
              </w:rPr>
              <w:t>ir</w:t>
            </w:r>
            <w:r w:rsidR="009B41BD" w:rsidRPr="000A3A68">
              <w:rPr>
                <w:rFonts w:ascii="Times New Roman" w:eastAsia="Times New Roman" w:hAnsi="Times New Roman" w:cs="Times New Roman"/>
                <w:sz w:val="24"/>
                <w:szCs w:val="24"/>
                <w:lang w:eastAsia="lv-LV"/>
              </w:rPr>
              <w:t xml:space="preserve"> lielāks par noteikumu projektā ietverto prasību radītajām negatīvajām sekām</w:t>
            </w:r>
            <w:r w:rsidR="006B1910" w:rsidRPr="000A3A68">
              <w:rPr>
                <w:rFonts w:ascii="Times New Roman" w:eastAsia="Times New Roman" w:hAnsi="Times New Roman" w:cs="Times New Roman"/>
                <w:sz w:val="24"/>
                <w:szCs w:val="24"/>
                <w:lang w:eastAsia="lv-LV"/>
              </w:rPr>
              <w:t xml:space="preserve"> finanšu tirgus dalībniekam – pienākumu apkopot un sniegt informāciju Latvijas Bankai</w:t>
            </w:r>
            <w:r w:rsidR="009B41BD" w:rsidRPr="000A3A68">
              <w:rPr>
                <w:rFonts w:ascii="Times New Roman" w:eastAsia="Times New Roman" w:hAnsi="Times New Roman" w:cs="Times New Roman"/>
                <w:sz w:val="24"/>
                <w:szCs w:val="24"/>
                <w:lang w:eastAsia="lv-LV"/>
              </w:rPr>
              <w:t>.</w:t>
            </w:r>
          </w:p>
        </w:tc>
      </w:tr>
      <w:tr w:rsidR="000B4E0A" w:rsidRPr="000B4E0A" w14:paraId="2591F751" w14:textId="77777777" w:rsidTr="00E253DA">
        <w:trPr>
          <w:trHeight w:val="567"/>
        </w:trPr>
        <w:tc>
          <w:tcPr>
            <w:tcW w:w="1796" w:type="pct"/>
            <w:shd w:val="clear" w:color="auto" w:fill="auto"/>
            <w:hideMark/>
          </w:tcPr>
          <w:p w14:paraId="1FDD520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08A1071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4993BA5" w14:textId="2F91F5C6" w:rsidR="00CA28AB" w:rsidRPr="004B12AE" w:rsidRDefault="009B41BD" w:rsidP="00BC603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2024</w:t>
            </w:r>
            <w:r w:rsidR="00D37C75">
              <w:rPr>
                <w:rFonts w:ascii="Times New Roman" w:eastAsia="Times New Roman" w:hAnsi="Times New Roman" w:cs="Times New Roman"/>
                <w:sz w:val="24"/>
                <w:szCs w:val="24"/>
                <w:lang w:eastAsia="lv-LV"/>
              </w:rPr>
              <w:t>. gada 1. janvāris</w:t>
            </w:r>
            <w:r w:rsidR="003F20D9">
              <w:rPr>
                <w:rFonts w:ascii="Times New Roman" w:eastAsia="Times New Roman" w:hAnsi="Times New Roman" w:cs="Times New Roman"/>
                <w:sz w:val="24"/>
                <w:szCs w:val="24"/>
                <w:lang w:eastAsia="lv-LV"/>
              </w:rPr>
              <w:t>.</w:t>
            </w:r>
          </w:p>
        </w:tc>
      </w:tr>
      <w:tr w:rsidR="000B4E0A" w:rsidRPr="000B4E0A" w14:paraId="12865487" w14:textId="77777777" w:rsidTr="00E253DA">
        <w:trPr>
          <w:trHeight w:val="567"/>
        </w:trPr>
        <w:tc>
          <w:tcPr>
            <w:tcW w:w="1796" w:type="pct"/>
            <w:shd w:val="clear" w:color="auto" w:fill="auto"/>
            <w:hideMark/>
          </w:tcPr>
          <w:p w14:paraId="6BC9B81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34A91AA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66F9A7B" w14:textId="6B287D49" w:rsidR="00E53DE9" w:rsidRPr="004B12AE" w:rsidRDefault="004B27FC" w:rsidP="00BC6039">
            <w:pPr>
              <w:spacing w:after="0" w:line="240" w:lineRule="auto"/>
              <w:jc w:val="both"/>
              <w:rPr>
                <w:rFonts w:ascii="Times New Roman" w:eastAsia="Times New Roman" w:hAnsi="Times New Roman" w:cs="Times New Roman"/>
                <w:sz w:val="24"/>
                <w:szCs w:val="24"/>
                <w:lang w:eastAsia="lv-LV"/>
              </w:rPr>
            </w:pPr>
            <w:r w:rsidRPr="004B12AE">
              <w:rPr>
                <w:rFonts w:ascii="Times New Roman" w:eastAsia="Times New Roman" w:hAnsi="Times New Roman" w:cs="Times New Roman"/>
                <w:sz w:val="24"/>
                <w:szCs w:val="24"/>
                <w:lang w:eastAsia="lv-LV"/>
              </w:rPr>
              <w:t>N</w:t>
            </w:r>
            <w:r w:rsidR="006B1910">
              <w:rPr>
                <w:rFonts w:ascii="Times New Roman" w:eastAsia="Times New Roman" w:hAnsi="Times New Roman" w:cs="Times New Roman"/>
                <w:sz w:val="24"/>
                <w:szCs w:val="24"/>
                <w:lang w:eastAsia="lv-LV"/>
              </w:rPr>
              <w:t>oteikumu projektam nav ietekmes uz Latvijas Bankas budžetu.</w:t>
            </w:r>
          </w:p>
        </w:tc>
      </w:tr>
      <w:tr w:rsidR="000B4E0A" w:rsidRPr="000B4E0A" w14:paraId="6139ED23" w14:textId="77777777" w:rsidTr="00E253DA">
        <w:trPr>
          <w:trHeight w:val="567"/>
        </w:trPr>
        <w:tc>
          <w:tcPr>
            <w:tcW w:w="1796" w:type="pct"/>
            <w:shd w:val="clear" w:color="auto" w:fill="auto"/>
            <w:hideMark/>
          </w:tcPr>
          <w:p w14:paraId="46656B7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3BD8F62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67C695" w14:textId="13D7FE4E" w:rsidR="00A42788" w:rsidRPr="004B12AE" w:rsidRDefault="000A7DE0" w:rsidP="00BC603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w:t>
            </w:r>
            <w:r w:rsidRPr="000A7DE0">
              <w:rPr>
                <w:rFonts w:ascii="Times New Roman" w:eastAsia="Times New Roman" w:hAnsi="Times New Roman" w:cs="Times New Roman"/>
                <w:sz w:val="24"/>
                <w:szCs w:val="24"/>
                <w:lang w:eastAsia="lv-LV"/>
              </w:rPr>
              <w:t>obrīd spēkā esoš</w:t>
            </w:r>
            <w:r>
              <w:rPr>
                <w:rFonts w:ascii="Times New Roman" w:eastAsia="Times New Roman" w:hAnsi="Times New Roman" w:cs="Times New Roman"/>
                <w:sz w:val="24"/>
                <w:szCs w:val="24"/>
                <w:lang w:eastAsia="lv-LV"/>
              </w:rPr>
              <w:t>ie</w:t>
            </w:r>
            <w:r w:rsidRPr="000A7DE0">
              <w:rPr>
                <w:rFonts w:ascii="Times New Roman" w:eastAsia="Times New Roman" w:hAnsi="Times New Roman" w:cs="Times New Roman"/>
                <w:sz w:val="24"/>
                <w:szCs w:val="24"/>
                <w:lang w:eastAsia="lv-LV"/>
              </w:rPr>
              <w:t xml:space="preserve"> F</w:t>
            </w:r>
            <w:r w:rsidR="006B1910">
              <w:rPr>
                <w:rFonts w:ascii="Times New Roman" w:eastAsia="Times New Roman" w:hAnsi="Times New Roman" w:cs="Times New Roman"/>
                <w:sz w:val="24"/>
                <w:szCs w:val="24"/>
                <w:lang w:eastAsia="lv-LV"/>
              </w:rPr>
              <w:t>inanšu un kapitāla tirgus komisijas</w:t>
            </w:r>
            <w:r w:rsidRPr="000A7DE0">
              <w:rPr>
                <w:rFonts w:ascii="Times New Roman" w:eastAsia="Times New Roman" w:hAnsi="Times New Roman" w:cs="Times New Roman"/>
                <w:sz w:val="24"/>
                <w:szCs w:val="24"/>
                <w:lang w:eastAsia="lv-LV"/>
              </w:rPr>
              <w:t xml:space="preserve"> </w:t>
            </w:r>
            <w:r w:rsidR="003F20D9">
              <w:rPr>
                <w:rFonts w:ascii="Times New Roman" w:eastAsia="Times New Roman" w:hAnsi="Times New Roman" w:cs="Times New Roman"/>
                <w:sz w:val="24"/>
                <w:szCs w:val="24"/>
                <w:lang w:eastAsia="lv-LV"/>
              </w:rPr>
              <w:t xml:space="preserve">normatīvie </w:t>
            </w:r>
            <w:r w:rsidRPr="000A7DE0">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i</w:t>
            </w:r>
            <w:r w:rsidRPr="000A7DE0">
              <w:rPr>
                <w:rFonts w:ascii="Times New Roman" w:eastAsia="Times New Roman" w:hAnsi="Times New Roman" w:cs="Times New Roman"/>
                <w:sz w:val="24"/>
                <w:szCs w:val="24"/>
                <w:lang w:eastAsia="lv-LV"/>
              </w:rPr>
              <w:t xml:space="preserve"> </w:t>
            </w:r>
            <w:r w:rsidR="006B1910">
              <w:rPr>
                <w:rFonts w:ascii="Times New Roman" w:eastAsia="Times New Roman" w:hAnsi="Times New Roman" w:cs="Times New Roman"/>
                <w:sz w:val="24"/>
                <w:szCs w:val="24"/>
                <w:lang w:eastAsia="lv-LV"/>
              </w:rPr>
              <w:t>jau nosaka pienākumu</w:t>
            </w:r>
            <w:r w:rsidR="006940DB">
              <w:rPr>
                <w:rFonts w:ascii="Times New Roman" w:eastAsia="Times New Roman" w:hAnsi="Times New Roman" w:cs="Times New Roman"/>
                <w:sz w:val="24"/>
                <w:szCs w:val="24"/>
                <w:lang w:eastAsia="lv-LV"/>
              </w:rPr>
              <w:t xml:space="preserve"> finanšu tirgus dalībniekam sniegt informāciju par </w:t>
            </w:r>
            <w:r w:rsidR="006940DB" w:rsidRPr="006940DB">
              <w:rPr>
                <w:rFonts w:ascii="Times New Roman" w:eastAsia="Times New Roman" w:hAnsi="Times New Roman" w:cs="Times New Roman"/>
                <w:sz w:val="24"/>
                <w:szCs w:val="24"/>
                <w:lang w:eastAsia="lv-LV"/>
              </w:rPr>
              <w:t xml:space="preserve">darbību ieguldījumu pakalpojumu </w:t>
            </w:r>
            <w:r w:rsidR="006940DB">
              <w:rPr>
                <w:rFonts w:ascii="Times New Roman" w:eastAsia="Times New Roman" w:hAnsi="Times New Roman" w:cs="Times New Roman"/>
                <w:sz w:val="24"/>
                <w:szCs w:val="24"/>
                <w:lang w:eastAsia="lv-LV"/>
              </w:rPr>
              <w:t xml:space="preserve">un ieguldījumu </w:t>
            </w:r>
            <w:proofErr w:type="spellStart"/>
            <w:r w:rsidR="006940DB">
              <w:rPr>
                <w:rFonts w:ascii="Times New Roman" w:eastAsia="Times New Roman" w:hAnsi="Times New Roman" w:cs="Times New Roman"/>
                <w:sz w:val="24"/>
                <w:szCs w:val="24"/>
                <w:lang w:eastAsia="lv-LV"/>
              </w:rPr>
              <w:t>blakuspakalpojumu</w:t>
            </w:r>
            <w:proofErr w:type="spellEnd"/>
            <w:r w:rsidR="006940DB">
              <w:rPr>
                <w:rFonts w:ascii="Times New Roman" w:eastAsia="Times New Roman" w:hAnsi="Times New Roman" w:cs="Times New Roman"/>
                <w:sz w:val="24"/>
                <w:szCs w:val="24"/>
                <w:lang w:eastAsia="lv-LV"/>
              </w:rPr>
              <w:t xml:space="preserve"> </w:t>
            </w:r>
            <w:r w:rsidR="006940DB" w:rsidRPr="006940DB">
              <w:rPr>
                <w:rFonts w:ascii="Times New Roman" w:eastAsia="Times New Roman" w:hAnsi="Times New Roman" w:cs="Times New Roman"/>
                <w:sz w:val="24"/>
                <w:szCs w:val="24"/>
                <w:lang w:eastAsia="lv-LV"/>
              </w:rPr>
              <w:t xml:space="preserve">sniegšanas jomā </w:t>
            </w:r>
            <w:r w:rsidR="006940DB">
              <w:rPr>
                <w:rFonts w:ascii="Times New Roman" w:eastAsia="Times New Roman" w:hAnsi="Times New Roman" w:cs="Times New Roman"/>
                <w:sz w:val="24"/>
                <w:szCs w:val="24"/>
                <w:lang w:eastAsia="lv-LV"/>
              </w:rPr>
              <w:t>Latvijas Bankai</w:t>
            </w:r>
            <w:r w:rsidR="003F20D9">
              <w:rPr>
                <w:rFonts w:ascii="Times New Roman" w:eastAsia="Times New Roman" w:hAnsi="Times New Roman" w:cs="Times New Roman"/>
                <w:sz w:val="24"/>
                <w:szCs w:val="24"/>
                <w:lang w:eastAsia="lv-LV"/>
              </w:rPr>
              <w:t>,</w:t>
            </w:r>
            <w:r w:rsidR="006940DB">
              <w:rPr>
                <w:rFonts w:ascii="Times New Roman" w:eastAsia="Times New Roman" w:hAnsi="Times New Roman" w:cs="Times New Roman"/>
                <w:sz w:val="24"/>
                <w:szCs w:val="24"/>
                <w:lang w:eastAsia="lv-LV"/>
              </w:rPr>
              <w:t xml:space="preserve"> </w:t>
            </w:r>
            <w:r w:rsidRPr="000A7DE0">
              <w:rPr>
                <w:rFonts w:ascii="Times New Roman" w:eastAsia="Times New Roman" w:hAnsi="Times New Roman" w:cs="Times New Roman"/>
                <w:sz w:val="24"/>
                <w:szCs w:val="24"/>
                <w:lang w:eastAsia="lv-LV"/>
              </w:rPr>
              <w:t>un jaunas prasības tirgus dalībniek</w:t>
            </w:r>
            <w:r w:rsidR="006940DB">
              <w:rPr>
                <w:rFonts w:ascii="Times New Roman" w:eastAsia="Times New Roman" w:hAnsi="Times New Roman" w:cs="Times New Roman"/>
                <w:sz w:val="24"/>
                <w:szCs w:val="24"/>
                <w:lang w:eastAsia="lv-LV"/>
              </w:rPr>
              <w:t>a</w:t>
            </w:r>
            <w:r w:rsidRPr="000A7DE0">
              <w:rPr>
                <w:rFonts w:ascii="Times New Roman" w:eastAsia="Times New Roman" w:hAnsi="Times New Roman" w:cs="Times New Roman"/>
                <w:sz w:val="24"/>
                <w:szCs w:val="24"/>
                <w:lang w:eastAsia="lv-LV"/>
              </w:rPr>
              <w:t xml:space="preserve">m </w:t>
            </w:r>
            <w:r w:rsidR="003F20D9">
              <w:rPr>
                <w:rFonts w:ascii="Times New Roman" w:eastAsia="Times New Roman" w:hAnsi="Times New Roman" w:cs="Times New Roman"/>
                <w:sz w:val="24"/>
                <w:szCs w:val="24"/>
                <w:lang w:eastAsia="lv-LV"/>
              </w:rPr>
              <w:t xml:space="preserve">noteikumu </w:t>
            </w:r>
            <w:r w:rsidRPr="000A7DE0">
              <w:rPr>
                <w:rFonts w:ascii="Times New Roman" w:eastAsia="Times New Roman" w:hAnsi="Times New Roman" w:cs="Times New Roman"/>
                <w:sz w:val="24"/>
                <w:szCs w:val="24"/>
                <w:lang w:eastAsia="lv-LV"/>
              </w:rPr>
              <w:t xml:space="preserve">projekts neparedz, tādēļ jaunu administratīvo slogu un jaunas administratīvās izmaksas </w:t>
            </w:r>
            <w:r w:rsidR="006940DB">
              <w:rPr>
                <w:rFonts w:ascii="Times New Roman" w:eastAsia="Times New Roman" w:hAnsi="Times New Roman" w:cs="Times New Roman"/>
                <w:sz w:val="24"/>
                <w:szCs w:val="24"/>
                <w:lang w:eastAsia="lv-LV"/>
              </w:rPr>
              <w:t xml:space="preserve">tas </w:t>
            </w:r>
            <w:r w:rsidRPr="000A7DE0">
              <w:rPr>
                <w:rFonts w:ascii="Times New Roman" w:eastAsia="Times New Roman" w:hAnsi="Times New Roman" w:cs="Times New Roman"/>
                <w:sz w:val="24"/>
                <w:szCs w:val="24"/>
                <w:lang w:eastAsia="lv-LV"/>
              </w:rPr>
              <w:t>nerada.</w:t>
            </w:r>
          </w:p>
        </w:tc>
      </w:tr>
      <w:tr w:rsidR="000B4E0A" w:rsidRPr="000B4E0A" w14:paraId="6E581E8B" w14:textId="77777777" w:rsidTr="00E253DA">
        <w:trPr>
          <w:trHeight w:val="567"/>
        </w:trPr>
        <w:tc>
          <w:tcPr>
            <w:tcW w:w="1796" w:type="pct"/>
            <w:shd w:val="clear" w:color="auto" w:fill="auto"/>
            <w:hideMark/>
          </w:tcPr>
          <w:p w14:paraId="064B3B9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0F3A14E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92992E8" w14:textId="6043AADC" w:rsidR="00AE3873" w:rsidRPr="004B12AE" w:rsidRDefault="003C1A48" w:rsidP="004B12AE">
            <w:pPr>
              <w:pStyle w:val="ListParagraph"/>
              <w:numPr>
                <w:ilvl w:val="0"/>
                <w:numId w:val="1"/>
              </w:numPr>
              <w:tabs>
                <w:tab w:val="left" w:pos="330"/>
              </w:tabs>
              <w:spacing w:after="0" w:line="240" w:lineRule="auto"/>
              <w:ind w:left="29" w:firstLine="0"/>
              <w:jc w:val="both"/>
              <w:rPr>
                <w:rFonts w:ascii="Times New Roman" w:eastAsia="Times New Roman" w:hAnsi="Times New Roman" w:cs="Times New Roman"/>
                <w:sz w:val="24"/>
                <w:szCs w:val="24"/>
                <w:lang w:eastAsia="lv-LV"/>
              </w:rPr>
            </w:pPr>
            <w:hyperlink r:id="rId11" w:history="1">
              <w:r w:rsidR="00AE3873" w:rsidRPr="004B12AE">
                <w:rPr>
                  <w:rStyle w:val="Hyperlink"/>
                  <w:rFonts w:ascii="Times New Roman" w:eastAsia="Times New Roman" w:hAnsi="Times New Roman" w:cs="Times New Roman"/>
                  <w:sz w:val="24"/>
                  <w:szCs w:val="24"/>
                </w:rPr>
                <w:t>Finanšu instrumentu tirgus likums</w:t>
              </w:r>
            </w:hyperlink>
            <w:r w:rsidR="003F20D9">
              <w:rPr>
                <w:lang w:eastAsia="lv-LV"/>
              </w:rPr>
              <w:t>.</w:t>
            </w:r>
          </w:p>
          <w:p w14:paraId="41431C14" w14:textId="1EFEA06D" w:rsidR="00AE3873" w:rsidRDefault="003C1A48" w:rsidP="00AE3873">
            <w:pPr>
              <w:pStyle w:val="ListParagraph"/>
              <w:numPr>
                <w:ilvl w:val="0"/>
                <w:numId w:val="1"/>
              </w:numPr>
              <w:tabs>
                <w:tab w:val="left" w:pos="330"/>
              </w:tabs>
              <w:spacing w:after="0" w:line="240" w:lineRule="auto"/>
              <w:ind w:left="0" w:firstLine="0"/>
              <w:jc w:val="both"/>
              <w:rPr>
                <w:rFonts w:ascii="Times New Roman" w:eastAsia="Times New Roman" w:hAnsi="Times New Roman" w:cs="Times New Roman"/>
                <w:sz w:val="24"/>
                <w:szCs w:val="24"/>
                <w:lang w:eastAsia="lv-LV"/>
              </w:rPr>
            </w:pPr>
            <w:hyperlink r:id="rId12" w:history="1">
              <w:r w:rsidR="00C95EA8" w:rsidRPr="000A7DE0">
                <w:rPr>
                  <w:rStyle w:val="Hyperlink"/>
                  <w:rFonts w:ascii="Times New Roman" w:eastAsia="Times New Roman" w:hAnsi="Times New Roman" w:cs="Times New Roman"/>
                  <w:sz w:val="24"/>
                  <w:szCs w:val="24"/>
                  <w:lang w:eastAsia="lv-LV"/>
                </w:rPr>
                <w:t>Finanšu</w:t>
              </w:r>
              <w:r w:rsidR="00C95EA8" w:rsidRPr="003F20D9">
                <w:rPr>
                  <w:rStyle w:val="Hyperlink"/>
                  <w:rFonts w:ascii="Times New Roman" w:eastAsia="Times New Roman" w:hAnsi="Times New Roman" w:cs="Times New Roman"/>
                  <w:sz w:val="24"/>
                  <w:szCs w:val="24"/>
                  <w:lang w:eastAsia="lv-LV"/>
                </w:rPr>
                <w:t xml:space="preserve"> un kapitāla tirgus komisijas 2021. gada 5. janvāra </w:t>
              </w:r>
              <w:r w:rsidR="003F20D9" w:rsidRPr="003F20D9">
                <w:rPr>
                  <w:rStyle w:val="Hyperlink"/>
                  <w:rFonts w:ascii="Times New Roman" w:eastAsia="Times New Roman" w:hAnsi="Times New Roman" w:cs="Times New Roman"/>
                  <w:sz w:val="24"/>
                  <w:szCs w:val="24"/>
                  <w:lang w:eastAsia="lv-LV"/>
                </w:rPr>
                <w:t>n</w:t>
              </w:r>
              <w:r w:rsidR="003F20D9" w:rsidRPr="002F0FCD">
                <w:rPr>
                  <w:rStyle w:val="Hyperlink"/>
                  <w:rFonts w:ascii="Times New Roman" w:hAnsi="Times New Roman" w:cs="Times New Roman"/>
                  <w:sz w:val="24"/>
                  <w:szCs w:val="24"/>
                </w:rPr>
                <w:t xml:space="preserve">ormatīvie </w:t>
              </w:r>
              <w:r w:rsidR="00C95EA8" w:rsidRPr="003F20D9">
                <w:rPr>
                  <w:rStyle w:val="Hyperlink"/>
                  <w:rFonts w:ascii="Times New Roman" w:eastAsia="Times New Roman" w:hAnsi="Times New Roman" w:cs="Times New Roman"/>
                  <w:sz w:val="24"/>
                  <w:szCs w:val="24"/>
                  <w:lang w:eastAsia="lv-LV"/>
                </w:rPr>
                <w:t>noteikumi Nr. 2 "Normatīvie noteikumi par informāc</w:t>
              </w:r>
              <w:r w:rsidR="00C95EA8" w:rsidRPr="000A7DE0">
                <w:rPr>
                  <w:rStyle w:val="Hyperlink"/>
                  <w:rFonts w:ascii="Times New Roman" w:eastAsia="Times New Roman" w:hAnsi="Times New Roman" w:cs="Times New Roman"/>
                  <w:sz w:val="24"/>
                  <w:szCs w:val="24"/>
                  <w:lang w:eastAsia="lv-LV"/>
                </w:rPr>
                <w:t>ijas sniegšanu par darbību ieguldījumu pakalpojumu sniegšanas jomā"</w:t>
              </w:r>
            </w:hyperlink>
            <w:r w:rsidR="003F20D9">
              <w:t>.</w:t>
            </w:r>
          </w:p>
          <w:p w14:paraId="4241B8B7" w14:textId="5215EE75" w:rsidR="00C95EA8" w:rsidRPr="004B12AE" w:rsidRDefault="003C1A48" w:rsidP="004B12AE">
            <w:pPr>
              <w:pStyle w:val="ListParagraph"/>
              <w:numPr>
                <w:ilvl w:val="0"/>
                <w:numId w:val="1"/>
              </w:numPr>
              <w:tabs>
                <w:tab w:val="left" w:pos="330"/>
              </w:tabs>
              <w:spacing w:after="0" w:line="240" w:lineRule="auto"/>
              <w:ind w:left="0" w:firstLine="0"/>
              <w:jc w:val="both"/>
              <w:rPr>
                <w:rFonts w:ascii="Times New Roman" w:eastAsia="Times New Roman" w:hAnsi="Times New Roman" w:cs="Times New Roman"/>
                <w:sz w:val="24"/>
                <w:szCs w:val="24"/>
                <w:lang w:eastAsia="lv-LV"/>
              </w:rPr>
            </w:pPr>
            <w:hyperlink r:id="rId13" w:history="1">
              <w:r w:rsidR="00C95EA8" w:rsidRPr="000A7DE0">
                <w:rPr>
                  <w:rStyle w:val="Hyperlink"/>
                  <w:rFonts w:ascii="Times New Roman" w:eastAsia="Times New Roman" w:hAnsi="Times New Roman" w:cs="Times New Roman"/>
                  <w:sz w:val="24"/>
                  <w:szCs w:val="24"/>
                  <w:lang w:eastAsia="lv-LV"/>
                </w:rPr>
                <w:t>Latvijas Bankas 2022. gada 24. oktobra noteikumi Nr. 226 "Noteikumi par elektronisko informācijas apmaiņu ar Latvijas Banku".</w:t>
              </w:r>
            </w:hyperlink>
          </w:p>
        </w:tc>
      </w:tr>
      <w:tr w:rsidR="000B4E0A" w:rsidRPr="000B4E0A" w14:paraId="4FE0FDA4" w14:textId="77777777" w:rsidTr="00E253DA">
        <w:trPr>
          <w:trHeight w:val="567"/>
        </w:trPr>
        <w:tc>
          <w:tcPr>
            <w:tcW w:w="1796" w:type="pct"/>
            <w:shd w:val="clear" w:color="auto" w:fill="auto"/>
            <w:hideMark/>
          </w:tcPr>
          <w:p w14:paraId="4598A11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0B68230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513B3AF" w14:textId="295D3BA8" w:rsidR="00A42788" w:rsidRPr="004B12AE" w:rsidRDefault="006940DB" w:rsidP="0009616F">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nav jāsaskaņo ar E</w:t>
            </w:r>
            <w:r w:rsidR="003F20D9">
              <w:rPr>
                <w:rFonts w:ascii="Times New Roman" w:eastAsia="Times New Roman" w:hAnsi="Times New Roman" w:cs="Times New Roman"/>
                <w:sz w:val="24"/>
                <w:szCs w:val="24"/>
                <w:lang w:eastAsia="lv-LV"/>
              </w:rPr>
              <w:t xml:space="preserve">iropas </w:t>
            </w:r>
            <w:r>
              <w:rPr>
                <w:rFonts w:ascii="Times New Roman" w:eastAsia="Times New Roman" w:hAnsi="Times New Roman" w:cs="Times New Roman"/>
                <w:sz w:val="24"/>
                <w:szCs w:val="24"/>
                <w:lang w:eastAsia="lv-LV"/>
              </w:rPr>
              <w:t>C</w:t>
            </w:r>
            <w:r w:rsidR="003F20D9">
              <w:rPr>
                <w:rFonts w:ascii="Times New Roman" w:eastAsia="Times New Roman" w:hAnsi="Times New Roman" w:cs="Times New Roman"/>
                <w:sz w:val="24"/>
                <w:szCs w:val="24"/>
                <w:lang w:eastAsia="lv-LV"/>
              </w:rPr>
              <w:t>entrālo banku</w:t>
            </w:r>
            <w:r>
              <w:rPr>
                <w:rFonts w:ascii="Times New Roman" w:eastAsia="Times New Roman" w:hAnsi="Times New Roman" w:cs="Times New Roman"/>
                <w:sz w:val="24"/>
                <w:szCs w:val="24"/>
                <w:lang w:eastAsia="lv-LV"/>
              </w:rPr>
              <w:t>.</w:t>
            </w:r>
          </w:p>
        </w:tc>
      </w:tr>
      <w:tr w:rsidR="000B4E0A" w:rsidRPr="000B4E0A" w14:paraId="69B8778A" w14:textId="77777777" w:rsidTr="00E253DA">
        <w:trPr>
          <w:trHeight w:val="567"/>
        </w:trPr>
        <w:tc>
          <w:tcPr>
            <w:tcW w:w="1796" w:type="pct"/>
            <w:shd w:val="clear" w:color="auto" w:fill="auto"/>
            <w:hideMark/>
          </w:tcPr>
          <w:p w14:paraId="056F57D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1B89B61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AF038AB" w14:textId="30DE79DF" w:rsidR="00BC6039" w:rsidRDefault="00BC6039" w:rsidP="00C45806">
            <w:pPr>
              <w:spacing w:after="0" w:line="240" w:lineRule="auto"/>
              <w:jc w:val="both"/>
              <w:rPr>
                <w:rFonts w:ascii="Times New Roman" w:eastAsia="Times New Roman" w:hAnsi="Times New Roman" w:cs="Times New Roman"/>
                <w:sz w:val="24"/>
                <w:szCs w:val="24"/>
                <w:lang w:eastAsia="lv-LV"/>
              </w:rPr>
            </w:pPr>
            <w:r w:rsidRPr="004B12AE">
              <w:rPr>
                <w:rFonts w:ascii="Times New Roman" w:eastAsia="Times New Roman" w:hAnsi="Times New Roman" w:cs="Times New Roman"/>
                <w:sz w:val="24"/>
                <w:szCs w:val="24"/>
                <w:lang w:eastAsia="lv-LV"/>
              </w:rPr>
              <w:t>Noteikumu projekts tiks publicēts Latvijas Bankas tīmekļvietnes www.bank.lv sadaļā "Sabiedrības līdzdalība", un par to būs iespējama sabiedrības līdzdalība.</w:t>
            </w:r>
          </w:p>
          <w:p w14:paraId="0D1B41D0" w14:textId="78C66F80" w:rsidR="00E53DE9" w:rsidRPr="004B12AE" w:rsidRDefault="00F91470" w:rsidP="003F20D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Papildus</w:t>
            </w:r>
            <w:r w:rsidR="006940DB">
              <w:rPr>
                <w:rFonts w:ascii="Times New Roman" w:eastAsia="Times New Roman" w:hAnsi="Times New Roman" w:cs="Times New Roman"/>
                <w:sz w:val="24"/>
                <w:szCs w:val="24"/>
                <w:lang w:eastAsia="lv-LV"/>
              </w:rPr>
              <w:t xml:space="preserve"> tam</w:t>
            </w:r>
            <w:r>
              <w:rPr>
                <w:rFonts w:ascii="Times New Roman" w:eastAsia="Times New Roman" w:hAnsi="Times New Roman" w:cs="Times New Roman"/>
                <w:sz w:val="24"/>
                <w:szCs w:val="24"/>
                <w:lang w:eastAsia="lv-LV"/>
              </w:rPr>
              <w:t xml:space="preserve"> noteikumu projekts tiks </w:t>
            </w:r>
            <w:r w:rsidR="006940DB">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sūtīts</w:t>
            </w:r>
            <w:r w:rsidR="000A7DE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 </w:t>
            </w:r>
            <w:r w:rsidRPr="00F91470">
              <w:rPr>
                <w:rFonts w:ascii="Times New Roman" w:eastAsia="Times New Roman" w:hAnsi="Times New Roman" w:cs="Times New Roman"/>
                <w:sz w:val="24"/>
                <w:szCs w:val="24"/>
                <w:lang w:eastAsia="lv-LV"/>
              </w:rPr>
              <w:t>Latvijas Republikā reģistrēt</w:t>
            </w:r>
            <w:r w:rsidR="003F20D9">
              <w:rPr>
                <w:rFonts w:ascii="Times New Roman" w:eastAsia="Times New Roman" w:hAnsi="Times New Roman" w:cs="Times New Roman"/>
                <w:sz w:val="24"/>
                <w:szCs w:val="24"/>
                <w:lang w:eastAsia="lv-LV"/>
              </w:rPr>
              <w:t>aj</w:t>
            </w:r>
            <w:r w:rsidRPr="00F91470">
              <w:rPr>
                <w:rFonts w:ascii="Times New Roman" w:eastAsia="Times New Roman" w:hAnsi="Times New Roman" w:cs="Times New Roman"/>
                <w:sz w:val="24"/>
                <w:szCs w:val="24"/>
                <w:lang w:eastAsia="lv-LV"/>
              </w:rPr>
              <w:t>ām ieguldījumu brokeru sabiedrībām, ieguldījumu pārvaldes sabiedrībām</w:t>
            </w:r>
            <w:r>
              <w:rPr>
                <w:rFonts w:ascii="Times New Roman" w:eastAsia="Times New Roman" w:hAnsi="Times New Roman" w:cs="Times New Roman"/>
                <w:sz w:val="24"/>
                <w:szCs w:val="24"/>
                <w:lang w:eastAsia="lv-LV"/>
              </w:rPr>
              <w:t>,</w:t>
            </w:r>
            <w:r w:rsidRPr="00F91470">
              <w:rPr>
                <w:rFonts w:ascii="Times New Roman" w:eastAsia="Times New Roman" w:hAnsi="Times New Roman" w:cs="Times New Roman"/>
                <w:sz w:val="24"/>
                <w:szCs w:val="24"/>
                <w:lang w:eastAsia="lv-LV"/>
              </w:rPr>
              <w:t xml:space="preserve"> alternatīvo ieguldījumu fondu pārvaldniekiem</w:t>
            </w:r>
            <w:r>
              <w:rPr>
                <w:rFonts w:ascii="Times New Roman" w:eastAsia="Times New Roman" w:hAnsi="Times New Roman" w:cs="Times New Roman"/>
                <w:sz w:val="24"/>
                <w:szCs w:val="24"/>
                <w:lang w:eastAsia="lv-LV"/>
              </w:rPr>
              <w:t xml:space="preserve"> un </w:t>
            </w:r>
            <w:r w:rsidR="006940DB">
              <w:rPr>
                <w:rFonts w:ascii="Times New Roman" w:eastAsia="Times New Roman" w:hAnsi="Times New Roman" w:cs="Times New Roman"/>
                <w:sz w:val="24"/>
                <w:szCs w:val="24"/>
                <w:lang w:eastAsia="lv-LV"/>
              </w:rPr>
              <w:t>biedrībai "</w:t>
            </w:r>
            <w:r>
              <w:rPr>
                <w:rFonts w:ascii="Times New Roman" w:eastAsia="Times New Roman" w:hAnsi="Times New Roman" w:cs="Times New Roman"/>
                <w:sz w:val="24"/>
                <w:szCs w:val="24"/>
                <w:lang w:eastAsia="lv-LV"/>
              </w:rPr>
              <w:t>Latvijas Finanšu nozares asociācija</w:t>
            </w:r>
            <w:r w:rsidR="006940DB">
              <w:rPr>
                <w:rFonts w:ascii="Times New Roman" w:eastAsia="Times New Roman" w:hAnsi="Times New Roman" w:cs="Times New Roman"/>
                <w:sz w:val="24"/>
                <w:szCs w:val="24"/>
                <w:lang w:eastAsia="lv-LV"/>
              </w:rPr>
              <w:t>", kurā apvienojušās lielākā daļa Latvijas kredītiestāžu</w:t>
            </w:r>
            <w:r>
              <w:rPr>
                <w:rFonts w:ascii="Times New Roman" w:eastAsia="Times New Roman" w:hAnsi="Times New Roman" w:cs="Times New Roman"/>
                <w:sz w:val="24"/>
                <w:szCs w:val="24"/>
                <w:lang w:eastAsia="lv-LV"/>
              </w:rPr>
              <w:t>.</w:t>
            </w:r>
          </w:p>
        </w:tc>
      </w:tr>
      <w:tr w:rsidR="000B4E0A" w:rsidRPr="000B4E0A" w14:paraId="12671EBA" w14:textId="77777777" w:rsidTr="00E253DA">
        <w:trPr>
          <w:trHeight w:val="567"/>
        </w:trPr>
        <w:tc>
          <w:tcPr>
            <w:tcW w:w="1796" w:type="pct"/>
            <w:shd w:val="clear" w:color="auto" w:fill="auto"/>
            <w:hideMark/>
          </w:tcPr>
          <w:p w14:paraId="64CEE51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7036814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60AABA0" w14:textId="1D928E0D" w:rsidR="00E53DE9" w:rsidRPr="004B12AE" w:rsidRDefault="003C1A48" w:rsidP="002F0FCD">
            <w:pPr>
              <w:spacing w:after="0" w:line="240" w:lineRule="auto"/>
              <w:jc w:val="both"/>
              <w:rPr>
                <w:rFonts w:ascii="Times New Roman" w:eastAsia="Times New Roman" w:hAnsi="Times New Roman" w:cs="Times New Roman"/>
                <w:sz w:val="24"/>
                <w:szCs w:val="24"/>
                <w:lang w:eastAsia="lv-LV"/>
              </w:rPr>
            </w:pPr>
            <w:r w:rsidRPr="003C1A48">
              <w:rPr>
                <w:rFonts w:ascii="Times New Roman" w:eastAsia="Times New Roman" w:hAnsi="Times New Roman" w:cs="Times New Roman"/>
                <w:sz w:val="24"/>
                <w:szCs w:val="24"/>
                <w:lang w:eastAsia="lv-LV"/>
              </w:rPr>
              <w:t>Sabiedrības līdzdalības rezultātā par noteikumu projektu netika saņemti ieteikumi, iebildumi vai priekšlikumi. Līdz ar to noteikumu projekts ir saskaņots bez priekšlikumiem vai iebildumiem.</w:t>
            </w:r>
          </w:p>
        </w:tc>
      </w:tr>
    </w:tbl>
    <w:p w14:paraId="73F71BD3" w14:textId="77777777" w:rsidR="00E53DE9" w:rsidRPr="000B4E0A" w:rsidRDefault="00E53DE9" w:rsidP="007D144D">
      <w:pPr>
        <w:spacing w:after="0" w:line="240" w:lineRule="auto"/>
        <w:rPr>
          <w:rFonts w:ascii="Times New Roman" w:hAnsi="Times New Roman" w:cs="Times New Roman"/>
          <w:sz w:val="24"/>
          <w:szCs w:val="24"/>
        </w:rPr>
      </w:pPr>
    </w:p>
    <w:sectPr w:rsidR="00E53DE9" w:rsidRPr="000B4E0A" w:rsidSect="007E313B">
      <w:headerReference w:type="default" r:id="rId14"/>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CD365" w14:textId="77777777" w:rsidR="00FE5ED5" w:rsidRDefault="00FE5ED5" w:rsidP="009B27BE">
      <w:pPr>
        <w:spacing w:after="0" w:line="240" w:lineRule="auto"/>
      </w:pPr>
      <w:r>
        <w:separator/>
      </w:r>
    </w:p>
  </w:endnote>
  <w:endnote w:type="continuationSeparator" w:id="0">
    <w:p w14:paraId="2BFA10FE" w14:textId="77777777" w:rsidR="00FE5ED5" w:rsidRDefault="00FE5ED5"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2055C" w14:textId="77777777" w:rsidR="00FE5ED5" w:rsidRDefault="00FE5ED5" w:rsidP="009B27BE">
      <w:pPr>
        <w:spacing w:after="0" w:line="240" w:lineRule="auto"/>
      </w:pPr>
      <w:r>
        <w:separator/>
      </w:r>
    </w:p>
  </w:footnote>
  <w:footnote w:type="continuationSeparator" w:id="0">
    <w:p w14:paraId="5904CC39" w14:textId="77777777" w:rsidR="00FE5ED5" w:rsidRDefault="00FE5ED5"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2A95D45"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66BC25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D1FF3"/>
    <w:multiLevelType w:val="hybridMultilevel"/>
    <w:tmpl w:val="7F9036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0AA1D34"/>
    <w:multiLevelType w:val="hybridMultilevel"/>
    <w:tmpl w:val="4C085F56"/>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ADA5A80"/>
    <w:multiLevelType w:val="hybridMultilevel"/>
    <w:tmpl w:val="D28264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8241695">
    <w:abstractNumId w:val="2"/>
  </w:num>
  <w:num w:numId="2" w16cid:durableId="25571385">
    <w:abstractNumId w:val="0"/>
  </w:num>
  <w:num w:numId="3" w16cid:durableId="278613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FC"/>
    <w:rsid w:val="000263F5"/>
    <w:rsid w:val="00075CA8"/>
    <w:rsid w:val="000767BA"/>
    <w:rsid w:val="0008510E"/>
    <w:rsid w:val="0009616F"/>
    <w:rsid w:val="000A2EBB"/>
    <w:rsid w:val="000A3A68"/>
    <w:rsid w:val="000A7DE0"/>
    <w:rsid w:val="000B233D"/>
    <w:rsid w:val="000B4E0A"/>
    <w:rsid w:val="000C17F2"/>
    <w:rsid w:val="000E41C9"/>
    <w:rsid w:val="00132070"/>
    <w:rsid w:val="00133F6A"/>
    <w:rsid w:val="00143A48"/>
    <w:rsid w:val="00173316"/>
    <w:rsid w:val="001A5171"/>
    <w:rsid w:val="001C4C4E"/>
    <w:rsid w:val="00204183"/>
    <w:rsid w:val="002271F1"/>
    <w:rsid w:val="00237F5E"/>
    <w:rsid w:val="00242338"/>
    <w:rsid w:val="002760DD"/>
    <w:rsid w:val="002C576C"/>
    <w:rsid w:val="002C7C4D"/>
    <w:rsid w:val="002F0FCD"/>
    <w:rsid w:val="00331220"/>
    <w:rsid w:val="003344C2"/>
    <w:rsid w:val="00351FDB"/>
    <w:rsid w:val="003754A0"/>
    <w:rsid w:val="0037607D"/>
    <w:rsid w:val="003B481B"/>
    <w:rsid w:val="003C1A48"/>
    <w:rsid w:val="003F20D9"/>
    <w:rsid w:val="00435C24"/>
    <w:rsid w:val="0049248A"/>
    <w:rsid w:val="004B12AE"/>
    <w:rsid w:val="004B27FC"/>
    <w:rsid w:val="00517CB9"/>
    <w:rsid w:val="00535106"/>
    <w:rsid w:val="00537B01"/>
    <w:rsid w:val="005A5EBF"/>
    <w:rsid w:val="005B3E28"/>
    <w:rsid w:val="005B5BAA"/>
    <w:rsid w:val="0060016E"/>
    <w:rsid w:val="00623772"/>
    <w:rsid w:val="006240F3"/>
    <w:rsid w:val="00642172"/>
    <w:rsid w:val="00680D40"/>
    <w:rsid w:val="006940DB"/>
    <w:rsid w:val="006A0DF8"/>
    <w:rsid w:val="006A0E6D"/>
    <w:rsid w:val="006B1910"/>
    <w:rsid w:val="006C7AFA"/>
    <w:rsid w:val="006E2031"/>
    <w:rsid w:val="00716BC6"/>
    <w:rsid w:val="00756820"/>
    <w:rsid w:val="00762371"/>
    <w:rsid w:val="00777CDF"/>
    <w:rsid w:val="00783727"/>
    <w:rsid w:val="00790CDB"/>
    <w:rsid w:val="007A47CA"/>
    <w:rsid w:val="007A6267"/>
    <w:rsid w:val="007B6763"/>
    <w:rsid w:val="007D144D"/>
    <w:rsid w:val="007D23AC"/>
    <w:rsid w:val="007E313B"/>
    <w:rsid w:val="00833537"/>
    <w:rsid w:val="0084203B"/>
    <w:rsid w:val="00856756"/>
    <w:rsid w:val="00861ABD"/>
    <w:rsid w:val="00874469"/>
    <w:rsid w:val="0088444E"/>
    <w:rsid w:val="00920831"/>
    <w:rsid w:val="00944A05"/>
    <w:rsid w:val="00961CD2"/>
    <w:rsid w:val="009A2F99"/>
    <w:rsid w:val="009B27BE"/>
    <w:rsid w:val="009B41BD"/>
    <w:rsid w:val="009D69BC"/>
    <w:rsid w:val="00A0418B"/>
    <w:rsid w:val="00A42788"/>
    <w:rsid w:val="00A61C66"/>
    <w:rsid w:val="00AC4611"/>
    <w:rsid w:val="00AE3873"/>
    <w:rsid w:val="00B053E0"/>
    <w:rsid w:val="00B239A5"/>
    <w:rsid w:val="00B240EA"/>
    <w:rsid w:val="00B577C3"/>
    <w:rsid w:val="00B61484"/>
    <w:rsid w:val="00B62244"/>
    <w:rsid w:val="00B95DAB"/>
    <w:rsid w:val="00BC6039"/>
    <w:rsid w:val="00C039F7"/>
    <w:rsid w:val="00C173D5"/>
    <w:rsid w:val="00C17930"/>
    <w:rsid w:val="00C45806"/>
    <w:rsid w:val="00C85C34"/>
    <w:rsid w:val="00C91FE7"/>
    <w:rsid w:val="00C95EA8"/>
    <w:rsid w:val="00C978E9"/>
    <w:rsid w:val="00CA28AB"/>
    <w:rsid w:val="00CA3381"/>
    <w:rsid w:val="00CB5CA9"/>
    <w:rsid w:val="00CE16C4"/>
    <w:rsid w:val="00D17D5D"/>
    <w:rsid w:val="00D37C75"/>
    <w:rsid w:val="00D4754F"/>
    <w:rsid w:val="00D508D3"/>
    <w:rsid w:val="00DA57BD"/>
    <w:rsid w:val="00DB5953"/>
    <w:rsid w:val="00E0094D"/>
    <w:rsid w:val="00E04474"/>
    <w:rsid w:val="00E1097A"/>
    <w:rsid w:val="00E147FF"/>
    <w:rsid w:val="00E253DA"/>
    <w:rsid w:val="00E53DE9"/>
    <w:rsid w:val="00E60064"/>
    <w:rsid w:val="00E77140"/>
    <w:rsid w:val="00EB261C"/>
    <w:rsid w:val="00EB3C01"/>
    <w:rsid w:val="00EB6BF6"/>
    <w:rsid w:val="00EE6704"/>
    <w:rsid w:val="00EF330D"/>
    <w:rsid w:val="00F155C5"/>
    <w:rsid w:val="00F56520"/>
    <w:rsid w:val="00F74741"/>
    <w:rsid w:val="00F91470"/>
    <w:rsid w:val="00FA4B91"/>
    <w:rsid w:val="00FB03D2"/>
    <w:rsid w:val="00FE5E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BC0F1"/>
  <w15:chartTrackingRefBased/>
  <w15:docId w15:val="{D0C662D1-FCD3-4AE9-A7D2-22840D95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861ABD"/>
    <w:pPr>
      <w:spacing w:after="0" w:line="240" w:lineRule="auto"/>
    </w:pPr>
  </w:style>
  <w:style w:type="character" w:styleId="CommentReference">
    <w:name w:val="annotation reference"/>
    <w:basedOn w:val="DefaultParagraphFont"/>
    <w:uiPriority w:val="99"/>
    <w:semiHidden/>
    <w:unhideWhenUsed/>
    <w:rsid w:val="00861ABD"/>
    <w:rPr>
      <w:sz w:val="16"/>
      <w:szCs w:val="16"/>
    </w:rPr>
  </w:style>
  <w:style w:type="paragraph" w:styleId="CommentText">
    <w:name w:val="annotation text"/>
    <w:basedOn w:val="Normal"/>
    <w:link w:val="CommentTextChar"/>
    <w:uiPriority w:val="99"/>
    <w:unhideWhenUsed/>
    <w:rsid w:val="00861ABD"/>
    <w:pPr>
      <w:spacing w:line="240" w:lineRule="auto"/>
    </w:pPr>
    <w:rPr>
      <w:sz w:val="20"/>
      <w:szCs w:val="20"/>
    </w:rPr>
  </w:style>
  <w:style w:type="character" w:customStyle="1" w:styleId="CommentTextChar">
    <w:name w:val="Comment Text Char"/>
    <w:basedOn w:val="DefaultParagraphFont"/>
    <w:link w:val="CommentText"/>
    <w:uiPriority w:val="99"/>
    <w:rsid w:val="00861ABD"/>
    <w:rPr>
      <w:sz w:val="20"/>
      <w:szCs w:val="20"/>
    </w:r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 w:val="20"/>
      <w:szCs w:val="20"/>
    </w:rPr>
  </w:style>
  <w:style w:type="character" w:styleId="Hyperlink">
    <w:name w:val="Hyperlink"/>
    <w:basedOn w:val="DefaultParagraphFont"/>
    <w:uiPriority w:val="99"/>
    <w:unhideWhenUsed/>
    <w:rsid w:val="00CB5CA9"/>
    <w:rPr>
      <w:color w:val="0563C1" w:themeColor="hyperlink"/>
      <w:u w:val="single"/>
    </w:rPr>
  </w:style>
  <w:style w:type="character" w:styleId="UnresolvedMention">
    <w:name w:val="Unresolved Mention"/>
    <w:basedOn w:val="DefaultParagraphFont"/>
    <w:uiPriority w:val="99"/>
    <w:semiHidden/>
    <w:unhideWhenUsed/>
    <w:rsid w:val="00CB5CA9"/>
    <w:rPr>
      <w:color w:val="605E5C"/>
      <w:shd w:val="clear" w:color="auto" w:fill="E1DFDD"/>
    </w:rPr>
  </w:style>
  <w:style w:type="paragraph" w:styleId="ListParagraph">
    <w:name w:val="List Paragraph"/>
    <w:basedOn w:val="Normal"/>
    <w:uiPriority w:val="34"/>
    <w:qFormat/>
    <w:rsid w:val="00AE3873"/>
    <w:pPr>
      <w:ind w:left="720"/>
      <w:contextualSpacing/>
    </w:pPr>
  </w:style>
  <w:style w:type="character" w:styleId="FollowedHyperlink">
    <w:name w:val="FollowedHyperlink"/>
    <w:basedOn w:val="DefaultParagraphFont"/>
    <w:uiPriority w:val="99"/>
    <w:semiHidden/>
    <w:unhideWhenUsed/>
    <w:rsid w:val="000A7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6801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6703-noteikumi-par-elektronisko-informacijas-apmainu-ar-latvijas-bank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320125-normativie-noteikumi-par-informacijas-sniegsanu-par-darbibu-ieguldijumu-pakalpojumu-sniegsanas-jom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81995-finansu-instrumentu-tirgus-likum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3796</Words>
  <Characters>2164</Characters>
  <Application>Microsoft Office Word</Application>
  <DocSecurity>0</DocSecurity>
  <Lines>18</Lines>
  <Paragraphs>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Bergholde</dc:creator>
  <cp:keywords/>
  <dc:description/>
  <cp:lastModifiedBy>Viktorija Kimitjuka</cp:lastModifiedBy>
  <cp:revision>2</cp:revision>
  <dcterms:created xsi:type="dcterms:W3CDTF">2023-07-24T07:21:00Z</dcterms:created>
  <dcterms:modified xsi:type="dcterms:W3CDTF">2023-07-24T07:21:00Z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